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F5F4B"/>
          <w:sz w:val="22"/>
          <w:szCs w:val="22"/>
        </w:rPr>
        <w:t xml:space="preserve">NHÀ VIỆT GROUP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Hướng dẫn sử dụng — Mua hàng – Vật tư</w:t>
      </w:r>
    </w:p>
    <w:p>
      <w:pPr>
        <w:spacing w:after="480"/>
      </w:pPr>
      <w:r>
        <w:rPr>
          <w:rFonts w:ascii="Calibri" w:cs="Calibri" w:eastAsia="Calibri" w:hAnsi="Calibri"/>
          <w:color w:val="52606D"/>
          <w:sz w:val="24"/>
          <w:szCs w:val="24"/>
        </w:rPr>
        <w:t xml:space="preserve">Hệ thống Phần mềm Quản trị Nhà Việt Group · từ đề nghị mua tới hàng về công trường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2410"/>
        <w:gridCol w:w="7228"/>
      </w:tblGrid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Áp dụng cho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Trưởng phòng và nhân viên Cung ứng – Vật tư (vai trò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Mua hàng – Vật tư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), phục vụ cả ba pháp nhân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Thiết bị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Máy tính (khuyến nghị); điện thoại dùng được để xem và ghi nhận giao hàng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Địa chỉ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https://nvg.tests99.workers.dev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Tài khoản demo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muahang@nhavietgroup.test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— mật khẩu nhận riêng từ đầu mối dự án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Bản dùng cho buổi trình diễn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Mục lục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1. Mua hàng làm gì trên hệ thống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2. Dashboard mỗi sáng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3. Danh sách đề nghị mua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4. Lập đề nghị mua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5. Nhận đề nghị đã duyệt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6. Hỏi giá và so sánh báo giá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7. Lập đơn đặt hàng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8. Ghi nhận giao hàng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9. Bộ chứng từ cho Kế toán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10. Nhà cung cấp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11. Hủy đề nghị, hủy đơn hàng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12. Câu hỏi thường gặp</w:t>
      </w:r>
    </w:p>
    <w:p>
      <w:r>
        <w:br w:type="page"/>
      </w:r>
    </w:p>
    <w:p>
      <w:pPr>
        <w:pBdr>
          <w:left w:val="single" w:color="1F5F4B" w:sz="12" w:space="10"/>
        </w:pBdr>
        <w:spacing w:after="160" w:before="120" w:line="276"/>
        <w:ind w:left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Một đề nghị mua đi hết vòng trên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một hồ sơ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công trường lập → người có hạn mức duyệt → Mua hàng hỏi giá, so sánh, chọn nhà cung cấp → lập đơn đặt hàng → ghi nhận giao hàng → Kho nhập kho → Kế toán nhận bộ chứng từ để thanh toán. Không nhập lại số liệu ở bước sau, không hỏi lại qua Zalo.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1. Mua hàng làm gì trên hệ thống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3549"/>
        <w:gridCol w:w="3457"/>
        <w:gridCol w:w="2632"/>
      </w:tblGrid>
      <w:tr>
        <w:trPr>
          <w:tblHeader/>
        </w:trPr>
        <w:tc>
          <w:tcPr>
            <w:tcW w:type="dxa" w:w="3549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Việc</w:t>
            </w:r>
          </w:p>
        </w:tc>
        <w:tc>
          <w:tcPr>
            <w:tcW w:type="dxa" w:w="3457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Màn hình</w:t>
            </w:r>
          </w:p>
        </w:tc>
        <w:tc>
          <w:tcPr>
            <w:tcW w:type="dxa" w:w="2632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Khi nào</w:t>
            </w:r>
          </w:p>
        </w:tc>
      </w:tr>
      <w:tr>
        <w:trPr>
          <w:cantSplit/>
        </w:trPr>
        <w:tc>
          <w:tcPr>
            <w:tcW w:type="dxa" w:w="35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Xem đề nghị đã duyệt đang chờ mua</w:t>
            </w:r>
          </w:p>
        </w:tc>
        <w:tc>
          <w:tcPr>
            <w:tcW w:type="dxa" w:w="34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Dashboard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→ thẻ Đề nghị mua</w:t>
            </w:r>
          </w:p>
        </w:tc>
        <w:tc>
          <w:tcPr>
            <w:tcW w:type="dxa" w:w="26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Mỗi sáng</w:t>
            </w:r>
          </w:p>
        </w:tc>
      </w:tr>
      <w:tr>
        <w:trPr>
          <w:cantSplit/>
        </w:trPr>
        <w:tc>
          <w:tcPr>
            <w:tcW w:type="dxa" w:w="35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Lập đề nghị mua cho văn phòng (công trường tự lập từ điện thoại)</w:t>
            </w:r>
          </w:p>
        </w:tc>
        <w:tc>
          <w:tcPr>
            <w:tcW w:type="dxa" w:w="34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Mua hàng – Vật tư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→ Đề nghị mua →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Lập đề nghị mua</w:t>
            </w:r>
          </w:p>
        </w:tc>
        <w:tc>
          <w:tcPr>
            <w:tcW w:type="dxa" w:w="26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Khi cần</w:t>
            </w:r>
          </w:p>
        </w:tc>
      </w:tr>
      <w:tr>
        <w:trPr>
          <w:cantSplit/>
        </w:trPr>
        <w:tc>
          <w:tcPr>
            <w:tcW w:type="dxa" w:w="35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Nhập báo giá, so sánh, chọn nhà cung cấp</w:t>
            </w:r>
          </w:p>
        </w:tc>
        <w:tc>
          <w:tcPr>
            <w:tcW w:type="dxa" w:w="34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Chi tiết đề nghị → tab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Báo giá</w:t>
            </w:r>
          </w:p>
        </w:tc>
        <w:tc>
          <w:tcPr>
            <w:tcW w:type="dxa" w:w="26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Sau khi đề nghị được duyệt</w:t>
            </w:r>
          </w:p>
        </w:tc>
      </w:tr>
      <w:tr>
        <w:trPr>
          <w:cantSplit/>
        </w:trPr>
        <w:tc>
          <w:tcPr>
            <w:tcW w:type="dxa" w:w="35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Lập đơn đặt hàng</w:t>
            </w:r>
          </w:p>
        </w:tc>
        <w:tc>
          <w:tcPr>
            <w:tcW w:type="dxa" w:w="34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Chi tiết đề nghị →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Lập đơn đặt hàng</w:t>
            </w:r>
          </w:p>
        </w:tc>
        <w:tc>
          <w:tcPr>
            <w:tcW w:type="dxa" w:w="26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Sau khi chọn nhà cung cấp</w:t>
            </w:r>
          </w:p>
        </w:tc>
      </w:tr>
      <w:tr>
        <w:trPr>
          <w:cantSplit/>
        </w:trPr>
        <w:tc>
          <w:tcPr>
            <w:tcW w:type="dxa" w:w="35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Ghi nhận hàng giao (đạt / không đạt)</w:t>
            </w:r>
          </w:p>
        </w:tc>
        <w:tc>
          <w:tcPr>
            <w:tcW w:type="dxa" w:w="34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Chi tiết đơn hàng → tab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Giao nhận</w:t>
            </w:r>
          </w:p>
        </w:tc>
        <w:tc>
          <w:tcPr>
            <w:tcW w:type="dxa" w:w="26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Mỗi đợt hàng về</w:t>
            </w:r>
          </w:p>
        </w:tc>
      </w:tr>
      <w:tr>
        <w:trPr>
          <w:cantSplit/>
        </w:trPr>
        <w:tc>
          <w:tcPr>
            <w:tcW w:type="dxa" w:w="35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Duyệt đề nghị trong hạn mức của mình</w:t>
            </w:r>
          </w:p>
        </w:tc>
        <w:tc>
          <w:tcPr>
            <w:tcW w:type="dxa" w:w="34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Việc cần làm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(Hộp thư phê duyệt)</w:t>
            </w:r>
          </w:p>
        </w:tc>
        <w:tc>
          <w:tcPr>
            <w:tcW w:type="dxa" w:w="26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Khi có thông báo</w:t>
            </w:r>
          </w:p>
        </w:tc>
      </w:tr>
      <w:tr>
        <w:trPr>
          <w:cantSplit/>
        </w:trPr>
        <w:tc>
          <w:tcPr>
            <w:tcW w:type="dxa" w:w="35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Quản lý và đánh giá nhà cung cấp</w:t>
            </w:r>
          </w:p>
        </w:tc>
        <w:tc>
          <w:tcPr>
            <w:tcW w:type="dxa" w:w="34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Mua hàng – Vật tư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→ Nhà cung cấp</w:t>
            </w:r>
          </w:p>
        </w:tc>
        <w:tc>
          <w:tcPr>
            <w:tcW w:type="dxa" w:w="26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Khi thêm mới, sau mỗi đơn</w:t>
            </w:r>
          </w:p>
        </w:tc>
      </w:tr>
    </w:tbl>
    <w:p>
      <w:pPr>
        <w:spacing w:after="160"/>
      </w:pP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Mua hàng phục vụ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cả ba pháp nhân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Ô chọn ở góc trên bên trái đổi pháp nhân đang xem; danh mục nhà cung cấp dùng chung, không tách theo pháp nhân.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2. Dashboard mỗi sáng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 — Dashboard của Trưởng phòng Mua hàng.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Đề nghị mua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số đề nghị lập trong kỳ theo trạng thái (Chờ duyệt · Đang xử lý · Hoàn thành…), bấm vào từng nhóm để mở danh sách đã lọc sẵn. Dòng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Đã duyệt, chờ lập đơn đặt hàng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là việc đang chờ Mua hàng.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Chờ phê duyệt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đề nghị nằm trong hạn mức duyệt của Trưởng phòng Mua hàng.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Quá hạn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hồ sơ vượt thời hạn xử lý.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3. Danh sách đề nghị mua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Mua hàng – Vật tư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Đề nghị mua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2 — Danh sách đề nghị mua: công trình, bước hiện tại, mức cần, giá trị ước tính, thời hạn.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Cột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Thời hạn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là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ngày cần hàng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do người đề nghị khai — mốc quyết định hàng có kịp phục vụ thi công. Quá ngày đó mà hồ sơ còn mở thì hiện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Quá hạn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Mức cần: Cần gấp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in đậm.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Ô tìm kiếm và bộ lọc Trạng thái được giữ khi mở hồ sơ rồi quay lại.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Các bước của một đề nghị: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Nháp → Chờ phê duyệt → Đã phê duyệt → Đang mua → Hoàn thành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; hoặc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Bị từ chối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(sửa rồi gửi lại) /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Đã hủy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4. Lập đề nghị mua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Công trường lập đề nghị vật tư từ điện thoại (xem hướng dẫn Chỉ huy trưởng). Mua hàng lập ở đây khi mua cho văn phòng hoặc thay mặt bộ phận khác.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3 — Biểu mẫu lập đề nghị mua.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Nội dung đề nghị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ví dụ «Thép hình cho phần khung tầng 2».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Công trình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để trống nếu mua cho văn phòng. Chọn công trình thì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Mã chi phí trong ngân sách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thành bắt buộc: khoản mua được ghi thẳng vào đúng dòng ngân sách của công trình đó.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Thời điểm cần hàng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Mức cần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Địa điểm giao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Lưu và nhập mặt hàng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→ tab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Mặt hàng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Thêm mặt hàng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mã vật tư, tên, quy cách, số lượng, đơn vị,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đơn giá ước tính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Gửi phê duyệt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pBdr>
          <w:left w:val="single" w:color="1F5F4B" w:sz="12" w:space="10"/>
        </w:pBdr>
        <w:spacing w:after="160" w:before="120" w:line="276"/>
        <w:ind w:left="220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Ai duyệt?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Hệ thống cộng giá trị ước tính rồi chuyển tới đúng cấp có hạn mức. Mức trong bản demo (mức tạm, Tổng Giám đốc sửa được): tới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10 triệu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Trưởng phòng Mua hàng; tới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200 triệu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Giám đốc Tài chính; lớn hơn — Tổng Giám đốc. Sau khi gửi, mặt hàng khóa lại: sửa số lượng sau khi duyệt sẽ làm hạn mức mất tác dụng. Bị từ chối thì hồ sơ mở lại để sửa, kèm lý do của người duyệt.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5. Nhận đề nghị đã duyệt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Đề nghị được duyệt thì Mua hàng nhận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thông báo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(chuông góc trên bên phải) và hồ sơ hiện ở thẻ Đề nghị mua trên Dashboard.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4 — Chi tiết đề nghị: mặt hàng, giá trị ước tính; bên phải là công trình liên quan.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Tab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Tổng quan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ghi thời điểm cần hàng, địa điểm giao, mã chi phí, thời điểm gửi và được duyệt, và dòng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Công trường đã thúc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số lần chỉ huy trưởng đã bấm Thúc và lần gần nhất.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5 — Tab Tổng quan: công trường đã thúc bao nhiêu lần hiện ngay tại nơi xử lý.</w:t>
      </w:r>
    </w:p>
    <w:p>
      <w:pPr>
        <w:pBdr>
          <w:left w:val="single" w:color="1F5F4B" w:sz="12" w:space="10"/>
        </w:pBdr>
        <w:spacing w:after="160" w:before="120" w:line="276"/>
        <w:ind w:left="220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Thời hạn của Mua hàng.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Công trường theo dõi đề nghị trên màn hình Theo dõi đề nghị: thấy hồ sơ đang ở Mua hàng, chờ bao lâu, và bấm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Thúc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khi quá lâu — Mua hàng nhận thông báo. Thời hạn lập đơn trong bản demo là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48 giờ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sau khi đề nghị được duyệt (mức tạm, Tổng Giám đốc sửa ở Thời hạn xử lý).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6. Hỏi giá và so sánh báo giá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Tab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Báo giá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Nhập báo giá nhận được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mỗi nhà cung cấp một lần: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6 — Nhập báo giá: nhà cung cấp, thuế, hao hụt, vận chuyển, thời hạn giao, được nợ, bảo hành,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đơn giá từng mặt hàng.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Nên có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ít nhất hai báo giá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Từ báo giá thứ hai, bảng so sánh hiện ra: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7 — Bảng so sánh: mỗi nhà cung cấp một cột; nhà cung cấp đã chọn tô nền.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Nhóm tiền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(tiền hàng, hao hụt, thuế, vận chuyển) quy về cùng một mặt bằng; dòng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Tổng chi phí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ghi rõ nhà nào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thấp nhất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dòng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Chênh lệch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cho biết các nhà khác đắt hơn bao nhiêu.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Nhóm rủi 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(thời hạn giao, được nợ, bảo hành) để nguyên — không quy thành tiền.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Hệ thống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không gợi ý chọn ai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Người mua bấm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Chọn nhà cung cấp này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dưới cột tương ứng.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Chọn nhà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không phải tổng chi phí thấp nhất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thì phải ghi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căn cứ chọn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(tiến độ giao, bảo hành, chất lượng đã kiểm chứng…). Căn cứ lưu cùng hồ sơ, người duyệt và Kế toán đọc lại được — như ví dụ trong hình: chọn Thép Đại Phát đắt hơn 7,9 triệu vì giao trong 3 ngày.</w:t>
      </w:r>
    </w:p>
    <w:p>
      <w:pPr>
        <w:pBdr>
          <w:left w:val="single" w:color="1F5F4B" w:sz="12" w:space="10"/>
        </w:pBdr>
        <w:spacing w:after="160" w:before="120" w:line="276"/>
        <w:ind w:left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Bảng so sánh là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nội dung thương thảo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chỉ Ban Giám đốc, Tài chính, Dự án – Đấu thầu, Thiết kế và Mua hàng đọc được. Vai trò khác mở đề nghị thấy dòng giải thích thay cho bảng.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7. Lập đơn đặt hàng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Đã chọn nhà cung cấp thì đầu trang có nút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Lập đơn đặt hàng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Bấm là đơn được tạo từ báo giá đã chọn — không nhập lại mặt hàng, đơn giá. Không có nút tạo đơn hàng trống: đơn luôn đi từ một đề nghị đã duyệt và một báo giá đã chọn.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Sau khi lập, ghi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Ngày giao cam kết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(và số hợp đồng mua bán nếu có) ở tab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Tổng quan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của đơn hàng. Giá trị đơn được ghi vào ngân sách công trình ở phần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đã cam kết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8 — Danh sách đơn đặt hàng: nhà cung cấp, giá trị, ngày giao cam kết.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8. Ghi nhận giao hàng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Hàng về: mở đơn hàng → tab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Giao nhận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Ghi nhận đợt giao hàng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Giao nhiều đợt thì ghi mỗi đợt một lần.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Ngày nhận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Người giao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Số phiếu giao hàng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Số hóa đơn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ô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Có chứng từ chất lượng CO/CQ kèm theo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Mỗi mặt hàng: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Số lượng đạt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và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Số lượng không đạt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(thiếu, sai quy cách, hỏng) kèm ghi chú xử lý với nhà cung cấp.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Lưu biên bản giao nhận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Người nhận là tài khoản đang đăng nhập — đây là chữ ký bên nhận.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9 — Tab Giao nhận: đã đặt, đã nhận, còn lại từng mặt hàng và các đợt đã giao.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Chỉ phần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đạt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được tính là đã nhận và chuyển sang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chi phí thực tế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của công trình; phần không đạt ghi riêng để làm việc với nhà cung cấp. Nhận đủ thì đơn chuyển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Đã giao đủ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đề nghị chuyển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Hoàn thành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bấm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Nhập kho theo phiếu này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trên từng đợt để đưa hàng vào tồn kho.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9. Bộ chứng từ cho Kế toán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Tab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Chứng từ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của đơn hàng gom đủ: đơn đặt hàng, liên kết tới bảng so sánh báo giá, từng phiếu giao nhận với số phiếu giao hàng, số hóa đơn, CO/CQ. Giao đủ thì Kế toán nhận thông báo và mở thẳng từ đây để lập đề nghị thanh toán.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10 — Tab Chứng từ — Kế toán không phải hỏi lại Mua hàng.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10. Nhà cung cấp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Mua hàng – Vật tư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Nhà cung cấp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danh mục dùng chung cho cả ba pháp nhân — một nhà cung cấp chỉ có một mã.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Thêm nhà cung cấp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tên, nhóm hàng, phân loại, mã số thuế, người liên hệ, điện thoại, thư điện tử.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11 — Danh mục nhà cung cấp.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Trong hồ sơ nhà cung cấp: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Tab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Đánh giá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tám tiêu chí, chấm từ 1 đến 5, kèm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căn cứ đánh giá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Hệ thống không cộng thành điểm tổng: mỗi tiêu chí đọc riêng.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Tab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Lịch sử giao dịch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mọi đơn hàng đã đặt với nhà cung cấp này.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Đặt làm nhà cung cấp chính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hoặc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Ngừng giao dịch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(bắt buộc ghi lý do; nhà cung cấp ngừng giao dịch không chọn được ở đơn mới, đơn đang chạy không đổi, mở lại được).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12 — Hồ sơ nhà cung cấp — tab Đánh giá.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11. Hủy đề nghị, hủy đơn hàng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Hủy đề nghị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(khi chưa có đơn hàng) và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Hủy đơn đặt hàng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đều hỏi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lý 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trong hộp thoại; lý do lưu vào hồ sơ. Đề nghị đã hủy không lập đơn hàng được nữa.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13 — Hủy đề nghị: nói rõ hệ quả, bắt buộc ghi lý do. Bấm Huỷ để thôi.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12. Câu hỏi thường gặp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3802"/>
        <w:gridCol w:w="5836"/>
      </w:tblGrid>
      <w:tr>
        <w:trPr>
          <w:tblHeader/>
        </w:trPr>
        <w:tc>
          <w:tcPr>
            <w:tcW w:type="dxa" w:w="3802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Câu hỏi</w:t>
            </w:r>
          </w:p>
        </w:tc>
        <w:tc>
          <w:tcPr>
            <w:tcW w:type="dxa" w:w="5836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Trả lời</w:t>
            </w:r>
          </w:p>
        </w:tc>
      </w:tr>
      <w:tr>
        <w:trPr>
          <w:cantSplit/>
        </w:trPr>
        <w:tc>
          <w:tcPr>
            <w:tcW w:type="dxa" w:w="3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Không thấy nút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Lập đơn đặt hàng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?</w:t>
            </w:r>
          </w:p>
        </w:tc>
        <w:tc>
          <w:tcPr>
            <w:tcW w:type="dxa" w:w="58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Đề nghị chưa được duyệt, hoặc chưa chọn nhà cung cấp trong bảng so sánh, hoặc đã có đơn hàng.</w:t>
            </w:r>
          </w:p>
        </w:tc>
      </w:tr>
      <w:tr>
        <w:trPr>
          <w:cantSplit/>
        </w:trPr>
        <w:tc>
          <w:tcPr>
            <w:tcW w:type="dxa" w:w="3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Không sửa được mặt hàng của đề nghị?</w:t>
            </w:r>
          </w:p>
        </w:tc>
        <w:tc>
          <w:tcPr>
            <w:tcW w:type="dxa" w:w="58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Đề nghị đã gửi phê duyệt. Chỉ sửa được khi còn Nháp hoặc bị từ chối.</w:t>
            </w:r>
          </w:p>
        </w:tc>
      </w:tr>
      <w:tr>
        <w:trPr>
          <w:cantSplit/>
        </w:trPr>
        <w:tc>
          <w:tcPr>
            <w:tcW w:type="dxa" w:w="3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Muốn chọn nhà cung cấp đắt hơn?</w:t>
            </w:r>
          </w:p>
        </w:tc>
        <w:tc>
          <w:tcPr>
            <w:tcW w:type="dxa" w:w="58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Được — ghi căn cứ chọn trong hộp thoại. Không ghi thì hệ thống không cho chọn.</w:t>
            </w:r>
          </w:p>
        </w:tc>
      </w:tr>
      <w:tr>
        <w:trPr>
          <w:cantSplit/>
        </w:trPr>
        <w:tc>
          <w:tcPr>
            <w:tcW w:type="dxa" w:w="3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Hàng về thiếu hoặc hỏng?</w:t>
            </w:r>
          </w:p>
        </w:tc>
        <w:tc>
          <w:tcPr>
            <w:tcW w:type="dxa" w:w="58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Ghi phần đạt và phần không đạt riêng. Đơn vẫn ở Đang giao cho tới khi nhận đủ phần đạt.</w:t>
            </w:r>
          </w:p>
        </w:tc>
      </w:tr>
      <w:tr>
        <w:trPr>
          <w:cantSplit/>
        </w:trPr>
        <w:tc>
          <w:tcPr>
            <w:tcW w:type="dxa" w:w="3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Đề nghị không gắn công trình có vào ngân sách không?</w:t>
            </w:r>
          </w:p>
        </w:tc>
        <w:tc>
          <w:tcPr>
            <w:tcW w:type="dxa" w:w="58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Không — đó là mua cho văn phòng. Mua cho công trình thì phải chọn công trình và mã chi phí.</w:t>
            </w:r>
          </w:p>
        </w:tc>
      </w:tr>
      <w:tr>
        <w:trPr>
          <w:cantSplit/>
        </w:trPr>
        <w:tc>
          <w:tcPr>
            <w:tcW w:type="dxa" w:w="3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Ai nhập kho?</w:t>
            </w:r>
          </w:p>
        </w:tc>
        <w:tc>
          <w:tcPr>
            <w:tcW w:type="dxa" w:w="58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Kho, từ nút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Nhập kho theo phiếu này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trên đợt giao nhận Mua hàng đã ghi.</w:t>
            </w: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B8794"/>
        <w:sz w:val="16"/>
        <w:szCs w:val="16"/>
      </w:rPr>
      <w:t xml:space="preserve">Trang </w:t>
    </w:r>
    <w:r>
      <w:rPr>
        <w:rFonts w:ascii="Calibri" w:cs="Calibri" w:eastAsia="Calibri" w:hAnsi="Calibri"/>
        <w:color w:val="7B879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B8794"/>
        <w:sz w:val="16"/>
        <w:szCs w:val="16"/>
      </w:rPr>
      <w:t xml:space="preserve"> / </w:t>
    </w:r>
    <w:r>
      <w:rPr>
        <w:rFonts w:ascii="Calibri" w:cs="Calibri" w:eastAsia="Calibri" w:hAnsi="Calibri"/>
        <w:color w:val="7B879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CE" w:sz="4" w:space="6"/>
      </w:pBdr>
      <w:spacing w:after="120"/>
      <w:jc w:val="right"/>
    </w:pPr>
    <w:r>
      <w:rPr>
        <w:rFonts w:ascii="Calibri" w:cs="Calibri" w:eastAsia="Calibri" w:hAnsi="Calibri"/>
        <w:color w:val="7B8794"/>
        <w:sz w:val="16"/>
        <w:szCs w:val="16"/>
      </w:rPr>
      <w:t xml:space="preserve">Hướng dẫn sử dụng — Mua hàng – Vật tư — Nhà Việt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  <w:rPr>
        <w:rFonts w:ascii="Calibri" w:cs="Calibri" w:eastAsia="Calibri" w:hAnsi="Calibri"/>
        <w:color w:val="1F2933"/>
        <w:sz w:val="21"/>
        <w:szCs w:val="21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20"/>
      </w:pPr>
      <w:rPr>
        <w:rFonts w:ascii="Calibri" w:cs="Calibri" w:eastAsia="Calibri" w:hAnsi="Calibri"/>
        <w:color w:val="1F2933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1754eeb97d7252eb374c357fdfafa404c8158ec.png"/><Relationship Id="rId10" Type="http://schemas.openxmlformats.org/officeDocument/2006/relationships/image" Target="media/490385f674a74c96ba19ec21d8044bfb407e5fb1.png"/><Relationship Id="rId11" Type="http://schemas.openxmlformats.org/officeDocument/2006/relationships/image" Target="media/dfa2102ceb73d1d4db71fa105fd28930cef0f553.png"/><Relationship Id="rId12" Type="http://schemas.openxmlformats.org/officeDocument/2006/relationships/image" Target="media/a635249b0ac397672049ff04cd78dcad1883a497.png"/><Relationship Id="rId13" Type="http://schemas.openxmlformats.org/officeDocument/2006/relationships/image" Target="media/3498ca640bc3e5dccfb084d16f26313529818a15.png"/><Relationship Id="rId14" Type="http://schemas.openxmlformats.org/officeDocument/2006/relationships/image" Target="media/8c1d788836a239c28e6370d65e776d0daf64e34a.png"/><Relationship Id="rId15" Type="http://schemas.openxmlformats.org/officeDocument/2006/relationships/image" Target="media/85ce718abeec4c00dbd13f4be40c4f1b47c5f418.png"/><Relationship Id="rId16" Type="http://schemas.openxmlformats.org/officeDocument/2006/relationships/image" Target="media/70f72cb45eee63cec92d1e7a3cea26873d6df018.png"/><Relationship Id="rId17" Type="http://schemas.openxmlformats.org/officeDocument/2006/relationships/image" Target="media/1d79a47692cf1f824130713fe4100b9acd64ad14.png"/><Relationship Id="rId18" Type="http://schemas.openxmlformats.org/officeDocument/2006/relationships/image" Target="media/057024c9edc371afaf73f26c7481dffc225b5fb3.png"/><Relationship Id="rId19" Type="http://schemas.openxmlformats.org/officeDocument/2006/relationships/image" Target="media/5483c7490eac032c34bacc6f19af4fddf6a0a59b.png"/><Relationship Id="rId20" Type="http://schemas.openxmlformats.org/officeDocument/2006/relationships/image" Target="media/cdeae2443724ee5d83314eed8a9d3c55933c4129.png"/><Relationship Id="rId21" Type="http://schemas.openxmlformats.org/officeDocument/2006/relationships/image" Target="media/00f1484a13b69952ee571caf8789213b77f6968b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— Mua hàng – Vật tư — Nhà Việt Group</dc:title>
  <dc:creator>Nhà Việt Group</dc:creator>
  <dc:description>Hướng dẫn sử dụng — Mua hàng – Vật tư</dc:description>
  <cp:lastModifiedBy>Un-named</cp:lastModifiedBy>
  <cp:revision>1</cp:revision>
  <dcterms:created xsi:type="dcterms:W3CDTF">2026-09-30T11:59:36.224Z</dcterms:created>
  <dcterms:modified xsi:type="dcterms:W3CDTF">2026-09-30T11:59:36.224Z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