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sz w:val="44"/>
          <w:szCs w:val="44"/>
        </w:rPr>
        <w:t xml:space="preserve">TÀI LIỆU ĐỊNH HƯỚNG NỘI DUNG</w:t>
      </w:r>
    </w:p>
    <w:p>
      <w:pPr>
        <w:spacing w:after="100"/>
        <w:jc w:val="center"/>
      </w:pPr>
      <w:r>
        <w:rPr>
          <w:rFonts w:ascii="Calibri" w:cs="Calibri" w:eastAsia="Calibri" w:hAnsi="Calibri"/>
          <w:b/>
          <w:bCs/>
          <w:color w:val="444444"/>
          <w:sz w:val="26"/>
          <w:szCs w:val="26"/>
        </w:rPr>
        <w:t xml:space="preserve">(CONTENT GUIDELINES DOCUMENT)</w:t>
      </w:r>
    </w:p>
    <w:p>
      <w:pPr>
        <w:spacing w:after="500"/>
        <w:jc w:val="center"/>
      </w:pPr>
      <w:r>
        <w:rPr>
          <w:rFonts w:ascii="Calibri" w:cs="Calibri" w:eastAsia="Calibri" w:hAnsi="Calibri"/>
          <w:b/>
          <w:bCs/>
          <w:color w:val="1F4E79"/>
          <w:sz w:val="30"/>
          <w:szCs w:val="30"/>
        </w:rPr>
        <w:t xml:space="preserve">Hệ thống Phần mềm Quản trị Nhà Việt Group (NVG)</w:t>
      </w:r>
    </w:p>
    <w:p>
      <w:pPr>
        <w:spacing w:after="60"/>
        <w:jc w:val="center"/>
      </w:pPr>
      <w:r>
        <w:rPr>
          <w:rFonts w:ascii="Calibri" w:cs="Calibri" w:eastAsia="Calibri" w:hAnsi="Calibri"/>
          <w:sz w:val="22"/>
          <w:szCs w:val="22"/>
        </w:rPr>
        <w:t xml:space="preserve">Phiên bản: 1.1</w:t>
      </w:r>
    </w:p>
    <w:p>
      <w:pPr>
        <w:spacing w:after="60"/>
        <w:jc w:val="center"/>
      </w:pPr>
      <w:r>
        <w:rPr>
          <w:rFonts w:ascii="Calibri" w:cs="Calibri" w:eastAsia="Calibri" w:hAnsi="Calibri"/>
          <w:sz w:val="22"/>
          <w:szCs w:val="22"/>
        </w:rPr>
        <w:t xml:space="preserve">Ngày phát hành: 23/08/2026</w:t>
      </w:r>
    </w:p>
    <w:p>
      <w:pPr>
        <w:spacing w:after="60"/>
        <w:jc w:val="center"/>
      </w:pPr>
      <w:r>
        <w:rPr>
          <w:rFonts w:ascii="Calibri" w:cs="Calibri" w:eastAsia="Calibri" w:hAnsi="Calibri"/>
          <w:sz w:val="22"/>
          <w:szCs w:val="22"/>
        </w:rPr>
        <w:t xml:space="preserve">Tài liệu đi kèm: PRD v1.2, Webapp Flow Document v1.0, Tech Stack Document v1.1</w:t>
      </w:r>
    </w:p>
    <w:p>
      <w:pPr>
        <w:spacing w:after="200"/>
        <w:jc w:val="center"/>
      </w:pPr>
      <w:r>
        <w:rPr>
          <w:rFonts w:ascii="Calibri" w:cs="Calibri" w:eastAsia="Calibri" w:hAnsi="Calibri"/>
          <w:i/>
          <w:iCs/>
          <w:sz w:val="20"/>
          <w:szCs w:val="20"/>
        </w:rPr>
        <w:t xml:space="preserve">Đối tượng sử dụng tài liệu: Ban Giám đốc NVG, đội ngũ chuyển đổi số, và Claude Code (đơn vị triển khai kỹ thuật)</w:t>
      </w:r>
    </w:p>
    <w:p>
      <w:pPr>
        <w:spacing w:after="400"/>
        <w:jc w:val="center"/>
      </w:pPr>
      <w:r>
        <w:rPr>
          <w:rFonts w:ascii="Calibri" w:cs="Calibri" w:eastAsia="Calibri" w:hAnsi="Calibri"/>
          <w:i/>
          <w:iCs/>
          <w:color w:val="666666"/>
          <w:sz w:val="18"/>
          <w:szCs w:val="18"/>
        </w:rPr>
        <w:t xml:space="preserve">Lịch sử phiên bản: v1.0 (23/08/2026) — bản đầy đủ đầu tiên (Voice &amp; Tone, Messaging, Style Guide, Content Assets) · v1.1 (23/08/2026) — bổ sung Mục 6: Định hướng thiết kế giao diện (phong cách, bảng màu tham khảo Jira, kiểu chữ)</w:t>
      </w:r>
    </w:p>
    <w:p>
      <w:pPr>
        <w:spacing w:before="800"/>
        <w:jc w:val="center"/>
      </w:pPr>
      <w:r>
        <w:rPr>
          <w:rFonts w:ascii="Calibri" w:cs="Calibri" w:eastAsia="Calibri" w:hAnsi="Calibri"/>
          <w:b/>
          <w:bCs/>
          <w:color w:val="C00000"/>
          <w:sz w:val="20"/>
          <w:szCs w:val="20"/>
        </w:rPr>
        <w:t xml:space="preserve">Trạng thái: Bản nháp — chờ Ban Giám đốc NVG xác nhận trước khi triển khai</w:t>
      </w:r>
    </w:p>
    <w:p>
      <w:r>
        <w:br w:type="page"/>
      </w:r>
    </w:p>
    <w:p>
      <w:pPr>
        <w:pStyle w:val="Heading1"/>
      </w:pPr>
      <w:r>
        <w:t xml:space="preserve">MỤC LỤC</w:t>
      </w:r>
    </w:p>
    <w:p>
      <w:pPr>
        <w:spacing w:after="100"/>
        <w:ind w:left="0"/>
      </w:pPr>
      <w:r>
        <w:rPr>
          <w:rFonts w:ascii="Calibri" w:cs="Calibri" w:eastAsia="Calibri" w:hAnsi="Calibri"/>
          <w:b/>
          <w:bCs/>
          <w:sz w:val="22"/>
          <w:szCs w:val="22"/>
        </w:rPr>
        <w:t xml:space="preserve">1. Tổng quan tài liệu</w:t>
      </w:r>
      <w:r>
        <w:ptab w:alignment="right" w:relativeTo="margin" w:leader="dot"/>
      </w:r>
      <w:r>
        <w:rPr>
          <w:rFonts w:ascii="Calibri" w:cs="Calibri" w:eastAsia="Calibri" w:hAnsi="Calibri"/>
          <w:b/>
          <w:bCs/>
          <w:sz w:val="22"/>
          <w:szCs w:val="22"/>
        </w:rPr>
        <w:t xml:space="preserve">3</w:t>
      </w:r>
    </w:p>
    <w:p>
      <w:pPr>
        <w:spacing w:after="70"/>
        <w:ind w:left="360"/>
      </w:pPr>
      <w:r>
        <w:rPr>
          <w:rFonts w:ascii="Calibri" w:cs="Calibri" w:eastAsia="Calibri" w:hAnsi="Calibri"/>
          <w:b w:val="false"/>
          <w:bCs w:val="false"/>
          <w:sz w:val="20"/>
          <w:szCs w:val="20"/>
        </w:rPr>
        <w:t xml:space="preserve">1.1 Mục đích và phạm vi</w:t>
      </w:r>
      <w:r>
        <w:ptab w:alignment="right" w:relativeTo="margin" w:leader="dot"/>
      </w:r>
      <w:r>
        <w:rPr>
          <w:rFonts w:ascii="Calibri" w:cs="Calibri" w:eastAsia="Calibri" w:hAnsi="Calibri"/>
          <w:b w:val="false"/>
          <w:bCs w:val="false"/>
          <w:sz w:val="20"/>
          <w:szCs w:val="20"/>
        </w:rPr>
        <w:t xml:space="preserve">3</w:t>
      </w:r>
    </w:p>
    <w:p>
      <w:pPr>
        <w:spacing w:after="70"/>
        <w:ind w:left="360"/>
      </w:pPr>
      <w:r>
        <w:rPr>
          <w:rFonts w:ascii="Calibri" w:cs="Calibri" w:eastAsia="Calibri" w:hAnsi="Calibri"/>
          <w:b w:val="false"/>
          <w:bCs w:val="false"/>
          <w:sz w:val="20"/>
          <w:szCs w:val="20"/>
        </w:rPr>
        <w:t xml:space="preserve">1.2 Mối quan hệ với các tài liệu trước</w:t>
      </w:r>
      <w:r>
        <w:ptab w:alignment="right" w:relativeTo="margin" w:leader="dot"/>
      </w:r>
      <w:r>
        <w:rPr>
          <w:rFonts w:ascii="Calibri" w:cs="Calibri" w:eastAsia="Calibri" w:hAnsi="Calibri"/>
          <w:b w:val="false"/>
          <w:bCs w:val="false"/>
          <w:sz w:val="20"/>
          <w:szCs w:val="20"/>
        </w:rPr>
        <w:t xml:space="preserve">3</w:t>
      </w:r>
    </w:p>
    <w:p>
      <w:pPr>
        <w:spacing w:after="70"/>
        <w:ind w:left="360"/>
      </w:pPr>
      <w:r>
        <w:rPr>
          <w:rFonts w:ascii="Calibri" w:cs="Calibri" w:eastAsia="Calibri" w:hAnsi="Calibri"/>
          <w:b w:val="false"/>
          <w:bCs w:val="false"/>
          <w:sz w:val="20"/>
          <w:szCs w:val="20"/>
        </w:rPr>
        <w:t xml:space="preserve">1.3 Vì sao nội dung cần một tài liệu riêng</w:t>
      </w:r>
      <w:r>
        <w:ptab w:alignment="right" w:relativeTo="margin" w:leader="dot"/>
      </w:r>
      <w:r>
        <w:rPr>
          <w:rFonts w:ascii="Calibri" w:cs="Calibri" w:eastAsia="Calibri" w:hAnsi="Calibri"/>
          <w:b w:val="false"/>
          <w:bCs w:val="false"/>
          <w:sz w:val="20"/>
          <w:szCs w:val="20"/>
        </w:rPr>
        <w:t xml:space="preserve">3</w:t>
      </w:r>
    </w:p>
    <w:p>
      <w:pPr>
        <w:spacing w:after="100"/>
        <w:ind w:left="0"/>
      </w:pPr>
      <w:r>
        <w:rPr>
          <w:rFonts w:ascii="Calibri" w:cs="Calibri" w:eastAsia="Calibri" w:hAnsi="Calibri"/>
          <w:b/>
          <w:bCs/>
          <w:sz w:val="22"/>
          <w:szCs w:val="22"/>
        </w:rPr>
        <w:t xml:space="preserve">2. Giọng nói và Tông điệu</w:t>
      </w:r>
      <w:r>
        <w:ptab w:alignment="right" w:relativeTo="margin" w:leader="dot"/>
      </w:r>
      <w:r>
        <w:rPr>
          <w:rFonts w:ascii="Calibri" w:cs="Calibri" w:eastAsia="Calibri" w:hAnsi="Calibri"/>
          <w:b/>
          <w:bCs/>
          <w:sz w:val="22"/>
          <w:szCs w:val="22"/>
        </w:rPr>
        <w:t xml:space="preserve">3</w:t>
      </w:r>
    </w:p>
    <w:p>
      <w:pPr>
        <w:spacing w:after="70"/>
        <w:ind w:left="360"/>
      </w:pPr>
      <w:r>
        <w:rPr>
          <w:rFonts w:ascii="Calibri" w:cs="Calibri" w:eastAsia="Calibri" w:hAnsi="Calibri"/>
          <w:b w:val="false"/>
          <w:bCs w:val="false"/>
          <w:sz w:val="20"/>
          <w:szCs w:val="20"/>
        </w:rPr>
        <w:t xml:space="preserve">2.1 Giọng nói của hệ thống</w:t>
      </w:r>
      <w:r>
        <w:ptab w:alignment="right" w:relativeTo="margin" w:leader="dot"/>
      </w:r>
      <w:r>
        <w:rPr>
          <w:rFonts w:ascii="Calibri" w:cs="Calibri" w:eastAsia="Calibri" w:hAnsi="Calibri"/>
          <w:b w:val="false"/>
          <w:bCs w:val="false"/>
          <w:sz w:val="20"/>
          <w:szCs w:val="20"/>
        </w:rPr>
        <w:t xml:space="preserve">4</w:t>
      </w:r>
    </w:p>
    <w:p>
      <w:pPr>
        <w:spacing w:after="70"/>
        <w:ind w:left="360"/>
      </w:pPr>
      <w:r>
        <w:rPr>
          <w:rFonts w:ascii="Calibri" w:cs="Calibri" w:eastAsia="Calibri" w:hAnsi="Calibri"/>
          <w:b w:val="false"/>
          <w:bCs w:val="false"/>
          <w:sz w:val="20"/>
          <w:szCs w:val="20"/>
        </w:rPr>
        <w:t xml:space="preserve">2.2 Phổ tông điệu</w:t>
      </w:r>
      <w:r>
        <w:ptab w:alignment="right" w:relativeTo="margin" w:leader="dot"/>
      </w:r>
      <w:r>
        <w:rPr>
          <w:rFonts w:ascii="Calibri" w:cs="Calibri" w:eastAsia="Calibri" w:hAnsi="Calibri"/>
          <w:b w:val="false"/>
          <w:bCs w:val="false"/>
          <w:sz w:val="20"/>
          <w:szCs w:val="20"/>
        </w:rPr>
        <w:t xml:space="preserve">4</w:t>
      </w:r>
    </w:p>
    <w:p>
      <w:pPr>
        <w:spacing w:after="70"/>
        <w:ind w:left="360"/>
      </w:pPr>
      <w:r>
        <w:rPr>
          <w:rFonts w:ascii="Calibri" w:cs="Calibri" w:eastAsia="Calibri" w:hAnsi="Calibri"/>
          <w:b w:val="false"/>
          <w:bCs w:val="false"/>
          <w:sz w:val="20"/>
          <w:szCs w:val="20"/>
        </w:rPr>
        <w:t xml:space="preserve">2.3 Tông điệu theo ngữ cảnh</w:t>
      </w:r>
      <w:r>
        <w:ptab w:alignment="right" w:relativeTo="margin" w:leader="dot"/>
      </w:r>
      <w:r>
        <w:rPr>
          <w:rFonts w:ascii="Calibri" w:cs="Calibri" w:eastAsia="Calibri" w:hAnsi="Calibri"/>
          <w:b w:val="false"/>
          <w:bCs w:val="false"/>
          <w:sz w:val="20"/>
          <w:szCs w:val="20"/>
        </w:rPr>
        <w:t xml:space="preserve">4</w:t>
      </w:r>
    </w:p>
    <w:p>
      <w:pPr>
        <w:spacing w:after="70"/>
        <w:ind w:left="360"/>
      </w:pPr>
      <w:r>
        <w:rPr>
          <w:rFonts w:ascii="Calibri" w:cs="Calibri" w:eastAsia="Calibri" w:hAnsi="Calibri"/>
          <w:b w:val="false"/>
          <w:bCs w:val="false"/>
          <w:sz w:val="20"/>
          <w:szCs w:val="20"/>
        </w:rPr>
        <w:t xml:space="preserve">2.4 Ví dụ Nên/Không nên</w:t>
      </w:r>
      <w:r>
        <w:ptab w:alignment="right" w:relativeTo="margin" w:leader="dot"/>
      </w:r>
      <w:r>
        <w:rPr>
          <w:rFonts w:ascii="Calibri" w:cs="Calibri" w:eastAsia="Calibri" w:hAnsi="Calibri"/>
          <w:b w:val="false"/>
          <w:bCs w:val="false"/>
          <w:sz w:val="20"/>
          <w:szCs w:val="20"/>
        </w:rPr>
        <w:t xml:space="preserve">5</w:t>
      </w:r>
    </w:p>
    <w:p>
      <w:pPr>
        <w:spacing w:after="100"/>
        <w:ind w:left="0"/>
      </w:pPr>
      <w:r>
        <w:rPr>
          <w:rFonts w:ascii="Calibri" w:cs="Calibri" w:eastAsia="Calibri" w:hAnsi="Calibri"/>
          <w:b/>
          <w:bCs/>
          <w:sz w:val="22"/>
          <w:szCs w:val="22"/>
        </w:rPr>
        <w:t xml:space="preserve">3. Chiến lược thông điệp</w:t>
      </w:r>
      <w:r>
        <w:ptab w:alignment="right" w:relativeTo="margin" w:leader="dot"/>
      </w:r>
      <w:r>
        <w:rPr>
          <w:rFonts w:ascii="Calibri" w:cs="Calibri" w:eastAsia="Calibri" w:hAnsi="Calibri"/>
          <w:b/>
          <w:bCs/>
          <w:sz w:val="22"/>
          <w:szCs w:val="22"/>
        </w:rPr>
        <w:t xml:space="preserve">6</w:t>
      </w:r>
    </w:p>
    <w:p>
      <w:pPr>
        <w:spacing w:after="70"/>
        <w:ind w:left="360"/>
      </w:pPr>
      <w:r>
        <w:rPr>
          <w:rFonts w:ascii="Calibri" w:cs="Calibri" w:eastAsia="Calibri" w:hAnsi="Calibri"/>
          <w:b w:val="false"/>
          <w:bCs w:val="false"/>
          <w:sz w:val="20"/>
          <w:szCs w:val="20"/>
        </w:rPr>
        <w:t xml:space="preserve">3.1 Thông điệp cốt lõi</w:t>
      </w:r>
      <w:r>
        <w:ptab w:alignment="right" w:relativeTo="margin" w:leader="dot"/>
      </w:r>
      <w:r>
        <w:rPr>
          <w:rFonts w:ascii="Calibri" w:cs="Calibri" w:eastAsia="Calibri" w:hAnsi="Calibri"/>
          <w:b w:val="false"/>
          <w:bCs w:val="false"/>
          <w:sz w:val="20"/>
          <w:szCs w:val="20"/>
        </w:rPr>
        <w:t xml:space="preserve">6</w:t>
      </w:r>
    </w:p>
    <w:p>
      <w:pPr>
        <w:spacing w:after="70"/>
        <w:ind w:left="360"/>
      </w:pPr>
      <w:r>
        <w:rPr>
          <w:rFonts w:ascii="Calibri" w:cs="Calibri" w:eastAsia="Calibri" w:hAnsi="Calibri"/>
          <w:b w:val="false"/>
          <w:bCs w:val="false"/>
          <w:sz w:val="20"/>
          <w:szCs w:val="20"/>
        </w:rPr>
        <w:t xml:space="preserve">3.2 Thông điệp theo từng đối tượng</w:t>
      </w:r>
      <w:r>
        <w:ptab w:alignment="right" w:relativeTo="margin" w:leader="dot"/>
      </w:r>
      <w:r>
        <w:rPr>
          <w:rFonts w:ascii="Calibri" w:cs="Calibri" w:eastAsia="Calibri" w:hAnsi="Calibri"/>
          <w:b w:val="false"/>
          <w:bCs w:val="false"/>
          <w:sz w:val="20"/>
          <w:szCs w:val="20"/>
        </w:rPr>
        <w:t xml:space="preserve">6</w:t>
      </w:r>
    </w:p>
    <w:p>
      <w:pPr>
        <w:spacing w:after="70"/>
        <w:ind w:left="360"/>
      </w:pPr>
      <w:r>
        <w:rPr>
          <w:rFonts w:ascii="Calibri" w:cs="Calibri" w:eastAsia="Calibri" w:hAnsi="Calibri"/>
          <w:b w:val="false"/>
          <w:bCs w:val="false"/>
          <w:sz w:val="20"/>
          <w:szCs w:val="20"/>
        </w:rPr>
        <w:t xml:space="preserve">3.3 Chiến lược truyền thông khi triển khai</w:t>
      </w:r>
      <w:r>
        <w:ptab w:alignment="right" w:relativeTo="margin" w:leader="dot"/>
      </w:r>
      <w:r>
        <w:rPr>
          <w:rFonts w:ascii="Calibri" w:cs="Calibri" w:eastAsia="Calibri" w:hAnsi="Calibri"/>
          <w:b w:val="false"/>
          <w:bCs w:val="false"/>
          <w:sz w:val="20"/>
          <w:szCs w:val="20"/>
        </w:rPr>
        <w:t xml:space="preserve">7</w:t>
      </w:r>
    </w:p>
    <w:p>
      <w:pPr>
        <w:spacing w:after="70"/>
        <w:ind w:left="360"/>
      </w:pPr>
      <w:r>
        <w:rPr>
          <w:rFonts w:ascii="Calibri" w:cs="Calibri" w:eastAsia="Calibri" w:hAnsi="Calibri"/>
          <w:b w:val="false"/>
          <w:bCs w:val="false"/>
          <w:sz w:val="20"/>
          <w:szCs w:val="20"/>
        </w:rPr>
        <w:t xml:space="preserve">3.4 Nguyên tắc viết thông báo và cảnh báo</w:t>
      </w:r>
      <w:r>
        <w:ptab w:alignment="right" w:relativeTo="margin" w:leader="dot"/>
      </w:r>
      <w:r>
        <w:rPr>
          <w:rFonts w:ascii="Calibri" w:cs="Calibri" w:eastAsia="Calibri" w:hAnsi="Calibri"/>
          <w:b w:val="false"/>
          <w:bCs w:val="false"/>
          <w:sz w:val="20"/>
          <w:szCs w:val="20"/>
        </w:rPr>
        <w:t xml:space="preserve">7</w:t>
      </w:r>
    </w:p>
    <w:p>
      <w:pPr>
        <w:spacing w:after="100"/>
        <w:ind w:left="0"/>
      </w:pPr>
      <w:r>
        <w:rPr>
          <w:rFonts w:ascii="Calibri" w:cs="Calibri" w:eastAsia="Calibri" w:hAnsi="Calibri"/>
          <w:b/>
          <w:bCs/>
          <w:sz w:val="22"/>
          <w:szCs w:val="22"/>
        </w:rPr>
        <w:t xml:space="preserve">4. Hướng dẫn văn phong (Style Guide)</w:t>
      </w:r>
      <w:r>
        <w:ptab w:alignment="right" w:relativeTo="margin" w:leader="dot"/>
      </w:r>
      <w:r>
        <w:rPr>
          <w:rFonts w:ascii="Calibri" w:cs="Calibri" w:eastAsia="Calibri" w:hAnsi="Calibri"/>
          <w:b/>
          <w:bCs/>
          <w:sz w:val="22"/>
          <w:szCs w:val="22"/>
        </w:rPr>
        <w:t xml:space="preserve">8</w:t>
      </w:r>
    </w:p>
    <w:p>
      <w:pPr>
        <w:spacing w:after="70"/>
        <w:ind w:left="360"/>
      </w:pPr>
      <w:r>
        <w:rPr>
          <w:rFonts w:ascii="Calibri" w:cs="Calibri" w:eastAsia="Calibri" w:hAnsi="Calibri"/>
          <w:b w:val="false"/>
          <w:bCs w:val="false"/>
          <w:sz w:val="20"/>
          <w:szCs w:val="20"/>
        </w:rPr>
        <w:t xml:space="preserve">4.1 Quy tắc ngôn ngữ chung</w:t>
      </w:r>
      <w:r>
        <w:ptab w:alignment="right" w:relativeTo="margin" w:leader="dot"/>
      </w:r>
      <w:r>
        <w:rPr>
          <w:rFonts w:ascii="Calibri" w:cs="Calibri" w:eastAsia="Calibri" w:hAnsi="Calibri"/>
          <w:b w:val="false"/>
          <w:bCs w:val="false"/>
          <w:sz w:val="20"/>
          <w:szCs w:val="20"/>
        </w:rPr>
        <w:t xml:space="preserve">8</w:t>
      </w:r>
    </w:p>
    <w:p>
      <w:pPr>
        <w:spacing w:after="70"/>
        <w:ind w:left="360"/>
      </w:pPr>
      <w:r>
        <w:rPr>
          <w:rFonts w:ascii="Calibri" w:cs="Calibri" w:eastAsia="Calibri" w:hAnsi="Calibri"/>
          <w:b w:val="false"/>
          <w:bCs w:val="false"/>
          <w:sz w:val="20"/>
          <w:szCs w:val="20"/>
        </w:rPr>
        <w:t xml:space="preserve">4.2 Xưng hô và ngôi</w:t>
      </w:r>
      <w:r>
        <w:ptab w:alignment="right" w:relativeTo="margin" w:leader="dot"/>
      </w:r>
      <w:r>
        <w:rPr>
          <w:rFonts w:ascii="Calibri" w:cs="Calibri" w:eastAsia="Calibri" w:hAnsi="Calibri"/>
          <w:b w:val="false"/>
          <w:bCs w:val="false"/>
          <w:sz w:val="20"/>
          <w:szCs w:val="20"/>
        </w:rPr>
        <w:t xml:space="preserve">8</w:t>
      </w:r>
    </w:p>
    <w:p>
      <w:pPr>
        <w:spacing w:after="70"/>
        <w:ind w:left="360"/>
      </w:pPr>
      <w:r>
        <w:rPr>
          <w:rFonts w:ascii="Calibri" w:cs="Calibri" w:eastAsia="Calibri" w:hAnsi="Calibri"/>
          <w:b w:val="false"/>
          <w:bCs w:val="false"/>
          <w:sz w:val="20"/>
          <w:szCs w:val="20"/>
        </w:rPr>
        <w:t xml:space="preserve">4.3 Định dạng số, ngày tháng, tiền tệ</w:t>
      </w:r>
      <w:r>
        <w:ptab w:alignment="right" w:relativeTo="margin" w:leader="dot"/>
      </w:r>
      <w:r>
        <w:rPr>
          <w:rFonts w:ascii="Calibri" w:cs="Calibri" w:eastAsia="Calibri" w:hAnsi="Calibri"/>
          <w:b w:val="false"/>
          <w:bCs w:val="false"/>
          <w:sz w:val="20"/>
          <w:szCs w:val="20"/>
        </w:rPr>
        <w:t xml:space="preserve">8</w:t>
      </w:r>
    </w:p>
    <w:p>
      <w:pPr>
        <w:spacing w:after="70"/>
        <w:ind w:left="360"/>
      </w:pPr>
      <w:r>
        <w:rPr>
          <w:rFonts w:ascii="Calibri" w:cs="Calibri" w:eastAsia="Calibri" w:hAnsi="Calibri"/>
          <w:b w:val="false"/>
          <w:bCs w:val="false"/>
          <w:sz w:val="20"/>
          <w:szCs w:val="20"/>
        </w:rPr>
        <w:t xml:space="preserve">4.4 Thuật ngữ chuẩn hóa</w:t>
      </w:r>
      <w:r>
        <w:ptab w:alignment="right" w:relativeTo="margin" w:leader="dot"/>
      </w:r>
      <w:r>
        <w:rPr>
          <w:rFonts w:ascii="Calibri" w:cs="Calibri" w:eastAsia="Calibri" w:hAnsi="Calibri"/>
          <w:b w:val="false"/>
          <w:bCs w:val="false"/>
          <w:sz w:val="20"/>
          <w:szCs w:val="20"/>
        </w:rPr>
        <w:t xml:space="preserve">9</w:t>
      </w:r>
    </w:p>
    <w:p>
      <w:pPr>
        <w:spacing w:after="70"/>
        <w:ind w:left="360"/>
      </w:pPr>
      <w:r>
        <w:rPr>
          <w:rFonts w:ascii="Calibri" w:cs="Calibri" w:eastAsia="Calibri" w:hAnsi="Calibri"/>
          <w:b w:val="false"/>
          <w:bCs w:val="false"/>
          <w:sz w:val="20"/>
          <w:szCs w:val="20"/>
        </w:rPr>
        <w:t xml:space="preserve">4.5 Quy tắc viết nút bấm và nhãn hành động</w:t>
      </w:r>
      <w:r>
        <w:ptab w:alignment="right" w:relativeTo="margin" w:leader="dot"/>
      </w:r>
      <w:r>
        <w:rPr>
          <w:rFonts w:ascii="Calibri" w:cs="Calibri" w:eastAsia="Calibri" w:hAnsi="Calibri"/>
          <w:b w:val="false"/>
          <w:bCs w:val="false"/>
          <w:sz w:val="20"/>
          <w:szCs w:val="20"/>
        </w:rPr>
        <w:t xml:space="preserve">9</w:t>
      </w:r>
    </w:p>
    <w:p>
      <w:pPr>
        <w:spacing w:after="70"/>
        <w:ind w:left="360"/>
      </w:pPr>
      <w:r>
        <w:rPr>
          <w:rFonts w:ascii="Calibri" w:cs="Calibri" w:eastAsia="Calibri" w:hAnsi="Calibri"/>
          <w:b w:val="false"/>
          <w:bCs w:val="false"/>
          <w:sz w:val="20"/>
          <w:szCs w:val="20"/>
        </w:rPr>
        <w:t xml:space="preserve">4.6 Quy tắc viết thông báo lỗi</w:t>
      </w:r>
      <w:r>
        <w:ptab w:alignment="right" w:relativeTo="margin" w:leader="dot"/>
      </w:r>
      <w:r>
        <w:rPr>
          <w:rFonts w:ascii="Calibri" w:cs="Calibri" w:eastAsia="Calibri" w:hAnsi="Calibri"/>
          <w:b w:val="false"/>
          <w:bCs w:val="false"/>
          <w:sz w:val="20"/>
          <w:szCs w:val="20"/>
        </w:rPr>
        <w:t xml:space="preserve">10</w:t>
      </w:r>
    </w:p>
    <w:p>
      <w:pPr>
        <w:spacing w:after="70"/>
        <w:ind w:left="360"/>
      </w:pPr>
      <w:r>
        <w:rPr>
          <w:rFonts w:ascii="Calibri" w:cs="Calibri" w:eastAsia="Calibri" w:hAnsi="Calibri"/>
          <w:b w:val="false"/>
          <w:bCs w:val="false"/>
          <w:sz w:val="20"/>
          <w:szCs w:val="20"/>
        </w:rPr>
        <w:t xml:space="preserve">4.7 Quy tắc viết trạng thái rỗng</w:t>
      </w:r>
      <w:r>
        <w:ptab w:alignment="right" w:relativeTo="margin" w:leader="dot"/>
      </w:r>
      <w:r>
        <w:rPr>
          <w:rFonts w:ascii="Calibri" w:cs="Calibri" w:eastAsia="Calibri" w:hAnsi="Calibri"/>
          <w:b w:val="false"/>
          <w:bCs w:val="false"/>
          <w:sz w:val="20"/>
          <w:szCs w:val="20"/>
        </w:rPr>
        <w:t xml:space="preserve">10</w:t>
      </w:r>
    </w:p>
    <w:p>
      <w:pPr>
        <w:spacing w:after="70"/>
        <w:ind w:left="360"/>
      </w:pPr>
      <w:r>
        <w:rPr>
          <w:rFonts w:ascii="Calibri" w:cs="Calibri" w:eastAsia="Calibri" w:hAnsi="Calibri"/>
          <w:b w:val="false"/>
          <w:bCs w:val="false"/>
          <w:sz w:val="20"/>
          <w:szCs w:val="20"/>
        </w:rPr>
        <w:t xml:space="preserve">4.8 Quy tắc viết tiêu đề và mô tả màn hình</w:t>
      </w:r>
      <w:r>
        <w:ptab w:alignment="right" w:relativeTo="margin" w:leader="dot"/>
      </w:r>
      <w:r>
        <w:rPr>
          <w:rFonts w:ascii="Calibri" w:cs="Calibri" w:eastAsia="Calibri" w:hAnsi="Calibri"/>
          <w:b w:val="false"/>
          <w:bCs w:val="false"/>
          <w:sz w:val="20"/>
          <w:szCs w:val="20"/>
        </w:rPr>
        <w:t xml:space="preserve">10</w:t>
      </w:r>
    </w:p>
    <w:p>
      <w:pPr>
        <w:spacing w:after="70"/>
        <w:ind w:left="360"/>
      </w:pPr>
      <w:r>
        <w:rPr>
          <w:rFonts w:ascii="Calibri" w:cs="Calibri" w:eastAsia="Calibri" w:hAnsi="Calibri"/>
          <w:b w:val="false"/>
          <w:bCs w:val="false"/>
          <w:sz w:val="20"/>
          <w:szCs w:val="20"/>
        </w:rPr>
        <w:t xml:space="preserve">4.9 Dấu câu, viết hoa, khoảng trắng</w:t>
      </w:r>
      <w:r>
        <w:ptab w:alignment="right" w:relativeTo="margin" w:leader="dot"/>
      </w:r>
      <w:r>
        <w:rPr>
          <w:rFonts w:ascii="Calibri" w:cs="Calibri" w:eastAsia="Calibri" w:hAnsi="Calibri"/>
          <w:b w:val="false"/>
          <w:bCs w:val="false"/>
          <w:sz w:val="20"/>
          <w:szCs w:val="20"/>
        </w:rPr>
        <w:t xml:space="preserve">10</w:t>
      </w:r>
    </w:p>
    <w:p>
      <w:pPr>
        <w:spacing w:after="100"/>
        <w:ind w:left="0"/>
      </w:pPr>
      <w:r>
        <w:rPr>
          <w:rFonts w:ascii="Calibri" w:cs="Calibri" w:eastAsia="Calibri" w:hAnsi="Calibri"/>
          <w:b/>
          <w:bCs/>
          <w:sz w:val="22"/>
          <w:szCs w:val="22"/>
        </w:rPr>
        <w:t xml:space="preserve">5. Thư viện nội dung (Content Assets)</w:t>
      </w:r>
      <w:r>
        <w:ptab w:alignment="right" w:relativeTo="margin" w:leader="dot"/>
      </w:r>
      <w:r>
        <w:rPr>
          <w:rFonts w:ascii="Calibri" w:cs="Calibri" w:eastAsia="Calibri" w:hAnsi="Calibri"/>
          <w:b/>
          <w:bCs/>
          <w:sz w:val="22"/>
          <w:szCs w:val="22"/>
        </w:rPr>
        <w:t xml:space="preserve">11</w:t>
      </w:r>
    </w:p>
    <w:p>
      <w:pPr>
        <w:spacing w:after="70"/>
        <w:ind w:left="360"/>
      </w:pPr>
      <w:r>
        <w:rPr>
          <w:rFonts w:ascii="Calibri" w:cs="Calibri" w:eastAsia="Calibri" w:hAnsi="Calibri"/>
          <w:b w:val="false"/>
          <w:bCs w:val="false"/>
          <w:sz w:val="20"/>
          <w:szCs w:val="20"/>
        </w:rPr>
        <w:t xml:space="preserve">5.1 Thư viện nhãn trạng thái</w:t>
      </w:r>
      <w:r>
        <w:ptab w:alignment="right" w:relativeTo="margin" w:leader="dot"/>
      </w:r>
      <w:r>
        <w:rPr>
          <w:rFonts w:ascii="Calibri" w:cs="Calibri" w:eastAsia="Calibri" w:hAnsi="Calibri"/>
          <w:b w:val="false"/>
          <w:bCs w:val="false"/>
          <w:sz w:val="20"/>
          <w:szCs w:val="20"/>
        </w:rPr>
        <w:t xml:space="preserve">11</w:t>
      </w:r>
    </w:p>
    <w:p>
      <w:pPr>
        <w:spacing w:after="70"/>
        <w:ind w:left="360"/>
      </w:pPr>
      <w:r>
        <w:rPr>
          <w:rFonts w:ascii="Calibri" w:cs="Calibri" w:eastAsia="Calibri" w:hAnsi="Calibri"/>
          <w:b w:val="false"/>
          <w:bCs w:val="false"/>
          <w:sz w:val="20"/>
          <w:szCs w:val="20"/>
        </w:rPr>
        <w:t xml:space="preserve">5.2 Thư viện nút hành động</w:t>
      </w:r>
      <w:r>
        <w:ptab w:alignment="right" w:relativeTo="margin" w:leader="dot"/>
      </w:r>
      <w:r>
        <w:rPr>
          <w:rFonts w:ascii="Calibri" w:cs="Calibri" w:eastAsia="Calibri" w:hAnsi="Calibri"/>
          <w:b w:val="false"/>
          <w:bCs w:val="false"/>
          <w:sz w:val="20"/>
          <w:szCs w:val="20"/>
        </w:rPr>
        <w:t xml:space="preserve">11</w:t>
      </w:r>
    </w:p>
    <w:p>
      <w:pPr>
        <w:spacing w:after="70"/>
        <w:ind w:left="360"/>
      </w:pPr>
      <w:r>
        <w:rPr>
          <w:rFonts w:ascii="Calibri" w:cs="Calibri" w:eastAsia="Calibri" w:hAnsi="Calibri"/>
          <w:b w:val="false"/>
          <w:bCs w:val="false"/>
          <w:sz w:val="20"/>
          <w:szCs w:val="20"/>
        </w:rPr>
        <w:t xml:space="preserve">5.3 Mẫu thông báo hệ thống</w:t>
      </w:r>
      <w:r>
        <w:ptab w:alignment="right" w:relativeTo="margin" w:leader="dot"/>
      </w:r>
      <w:r>
        <w:rPr>
          <w:rFonts w:ascii="Calibri" w:cs="Calibri" w:eastAsia="Calibri" w:hAnsi="Calibri"/>
          <w:b w:val="false"/>
          <w:bCs w:val="false"/>
          <w:sz w:val="20"/>
          <w:szCs w:val="20"/>
        </w:rPr>
        <w:t xml:space="preserve">11</w:t>
      </w:r>
    </w:p>
    <w:p>
      <w:pPr>
        <w:spacing w:after="70"/>
        <w:ind w:left="360"/>
      </w:pPr>
      <w:r>
        <w:rPr>
          <w:rFonts w:ascii="Calibri" w:cs="Calibri" w:eastAsia="Calibri" w:hAnsi="Calibri"/>
          <w:b w:val="false"/>
          <w:bCs w:val="false"/>
          <w:sz w:val="20"/>
          <w:szCs w:val="20"/>
        </w:rPr>
        <w:t xml:space="preserve">5.4 Mẫu email giao dịch</w:t>
      </w:r>
      <w:r>
        <w:ptab w:alignment="right" w:relativeTo="margin" w:leader="dot"/>
      </w:r>
      <w:r>
        <w:rPr>
          <w:rFonts w:ascii="Calibri" w:cs="Calibri" w:eastAsia="Calibri" w:hAnsi="Calibri"/>
          <w:b w:val="false"/>
          <w:bCs w:val="false"/>
          <w:sz w:val="20"/>
          <w:szCs w:val="20"/>
        </w:rPr>
        <w:t xml:space="preserve">12</w:t>
      </w:r>
    </w:p>
    <w:p>
      <w:pPr>
        <w:spacing w:after="70"/>
        <w:ind w:left="360"/>
      </w:pPr>
      <w:r>
        <w:rPr>
          <w:rFonts w:ascii="Calibri" w:cs="Calibri" w:eastAsia="Calibri" w:hAnsi="Calibri"/>
          <w:b w:val="false"/>
          <w:bCs w:val="false"/>
          <w:sz w:val="20"/>
          <w:szCs w:val="20"/>
        </w:rPr>
        <w:t xml:space="preserve">5.5 Mẫu thông báo lỗi chuẩn</w:t>
      </w:r>
      <w:r>
        <w:ptab w:alignment="right" w:relativeTo="margin" w:leader="dot"/>
      </w:r>
      <w:r>
        <w:rPr>
          <w:rFonts w:ascii="Calibri" w:cs="Calibri" w:eastAsia="Calibri" w:hAnsi="Calibri"/>
          <w:b w:val="false"/>
          <w:bCs w:val="false"/>
          <w:sz w:val="20"/>
          <w:szCs w:val="20"/>
        </w:rPr>
        <w:t xml:space="preserve">12</w:t>
      </w:r>
    </w:p>
    <w:p>
      <w:pPr>
        <w:spacing w:after="70"/>
        <w:ind w:left="360"/>
      </w:pPr>
      <w:r>
        <w:rPr>
          <w:rFonts w:ascii="Calibri" w:cs="Calibri" w:eastAsia="Calibri" w:hAnsi="Calibri"/>
          <w:b w:val="false"/>
          <w:bCs w:val="false"/>
          <w:sz w:val="20"/>
          <w:szCs w:val="20"/>
        </w:rPr>
        <w:t xml:space="preserve">5.6 Mẫu văn bản trạng thái rỗng theo module</w:t>
      </w:r>
      <w:r>
        <w:ptab w:alignment="right" w:relativeTo="margin" w:leader="dot"/>
      </w:r>
      <w:r>
        <w:rPr>
          <w:rFonts w:ascii="Calibri" w:cs="Calibri" w:eastAsia="Calibri" w:hAnsi="Calibri"/>
          <w:b w:val="false"/>
          <w:bCs w:val="false"/>
          <w:sz w:val="20"/>
          <w:szCs w:val="20"/>
        </w:rPr>
        <w:t xml:space="preserve">12</w:t>
      </w:r>
    </w:p>
    <w:p>
      <w:pPr>
        <w:spacing w:after="100"/>
        <w:ind w:left="0"/>
      </w:pPr>
      <w:r>
        <w:rPr>
          <w:rFonts w:ascii="Calibri" w:cs="Calibri" w:eastAsia="Calibri" w:hAnsi="Calibri"/>
          <w:b/>
          <w:bCs/>
          <w:sz w:val="22"/>
          <w:szCs w:val="22"/>
        </w:rPr>
        <w:t xml:space="preserve">6. Định hướng thiết kế giao diện (UI Visual Design Guidelines)</w:t>
      </w:r>
      <w:r>
        <w:ptab w:alignment="right" w:relativeTo="margin" w:leader="dot"/>
      </w:r>
      <w:r>
        <w:rPr>
          <w:rFonts w:ascii="Calibri" w:cs="Calibri" w:eastAsia="Calibri" w:hAnsi="Calibri"/>
          <w:b/>
          <w:bCs/>
          <w:sz w:val="22"/>
          <w:szCs w:val="22"/>
        </w:rPr>
        <w:t xml:space="preserve">14</w:t>
      </w:r>
    </w:p>
    <w:p>
      <w:pPr>
        <w:spacing w:after="70"/>
        <w:ind w:left="360"/>
      </w:pPr>
      <w:r>
        <w:rPr>
          <w:rFonts w:ascii="Calibri" w:cs="Calibri" w:eastAsia="Calibri" w:hAnsi="Calibri"/>
          <w:b w:val="false"/>
          <w:bCs w:val="false"/>
          <w:sz w:val="20"/>
          <w:szCs w:val="20"/>
        </w:rPr>
        <w:t xml:space="preserve">6.1 Phong cách tổng thể</w:t>
      </w:r>
      <w:r>
        <w:ptab w:alignment="right" w:relativeTo="margin" w:leader="dot"/>
      </w:r>
      <w:r>
        <w:rPr>
          <w:rFonts w:ascii="Calibri" w:cs="Calibri" w:eastAsia="Calibri" w:hAnsi="Calibri"/>
          <w:b w:val="false"/>
          <w:bCs w:val="false"/>
          <w:sz w:val="20"/>
          <w:szCs w:val="20"/>
        </w:rPr>
        <w:t xml:space="preserve">14</w:t>
      </w:r>
    </w:p>
    <w:p>
      <w:pPr>
        <w:spacing w:after="70"/>
        <w:ind w:left="360"/>
      </w:pPr>
      <w:r>
        <w:rPr>
          <w:rFonts w:ascii="Calibri" w:cs="Calibri" w:eastAsia="Calibri" w:hAnsi="Calibri"/>
          <w:b w:val="false"/>
          <w:bCs w:val="false"/>
          <w:sz w:val="20"/>
          <w:szCs w:val="20"/>
        </w:rPr>
        <w:t xml:space="preserve">6.2 Nguồn cảm hứng tham khảo: Jira</w:t>
      </w:r>
      <w:r>
        <w:ptab w:alignment="right" w:relativeTo="margin" w:leader="dot"/>
      </w:r>
      <w:r>
        <w:rPr>
          <w:rFonts w:ascii="Calibri" w:cs="Calibri" w:eastAsia="Calibri" w:hAnsi="Calibri"/>
          <w:b w:val="false"/>
          <w:bCs w:val="false"/>
          <w:sz w:val="20"/>
          <w:szCs w:val="20"/>
        </w:rPr>
        <w:t xml:space="preserve">14</w:t>
      </w:r>
    </w:p>
    <w:p>
      <w:pPr>
        <w:spacing w:after="70"/>
        <w:ind w:left="360"/>
      </w:pPr>
      <w:r>
        <w:rPr>
          <w:rFonts w:ascii="Calibri" w:cs="Calibri" w:eastAsia="Calibri" w:hAnsi="Calibri"/>
          <w:b w:val="false"/>
          <w:bCs w:val="false"/>
          <w:sz w:val="20"/>
          <w:szCs w:val="20"/>
        </w:rPr>
        <w:t xml:space="preserve">6.3 Bảng màu</w:t>
      </w:r>
      <w:r>
        <w:ptab w:alignment="right" w:relativeTo="margin" w:leader="dot"/>
      </w:r>
      <w:r>
        <w:rPr>
          <w:rFonts w:ascii="Calibri" w:cs="Calibri" w:eastAsia="Calibri" w:hAnsi="Calibri"/>
          <w:b w:val="false"/>
          <w:bCs w:val="false"/>
          <w:sz w:val="20"/>
          <w:szCs w:val="20"/>
        </w:rPr>
        <w:t xml:space="preserve">14</w:t>
      </w:r>
    </w:p>
    <w:p>
      <w:pPr>
        <w:spacing w:after="70"/>
        <w:ind w:left="360"/>
      </w:pPr>
      <w:r>
        <w:rPr>
          <w:rFonts w:ascii="Calibri" w:cs="Calibri" w:eastAsia="Calibri" w:hAnsi="Calibri"/>
          <w:b w:val="false"/>
          <w:bCs w:val="false"/>
          <w:sz w:val="20"/>
          <w:szCs w:val="20"/>
        </w:rPr>
        <w:t xml:space="preserve">6.4 Kiểu chữ (Typography)</w:t>
      </w:r>
      <w:r>
        <w:ptab w:alignment="right" w:relativeTo="margin" w:leader="dot"/>
      </w:r>
      <w:r>
        <w:rPr>
          <w:rFonts w:ascii="Calibri" w:cs="Calibri" w:eastAsia="Calibri" w:hAnsi="Calibri"/>
          <w:b w:val="false"/>
          <w:bCs w:val="false"/>
          <w:sz w:val="20"/>
          <w:szCs w:val="20"/>
        </w:rPr>
        <w:t xml:space="preserve">15</w:t>
      </w:r>
    </w:p>
    <w:p>
      <w:pPr>
        <w:spacing w:after="70"/>
        <w:ind w:left="360"/>
      </w:pPr>
      <w:r>
        <w:rPr>
          <w:rFonts w:ascii="Calibri" w:cs="Calibri" w:eastAsia="Calibri" w:hAnsi="Calibri"/>
          <w:b w:val="false"/>
          <w:bCs w:val="false"/>
          <w:sz w:val="20"/>
          <w:szCs w:val="20"/>
        </w:rPr>
        <w:t xml:space="preserve">6.5 Khoảng cách và bố cục</w:t>
      </w:r>
      <w:r>
        <w:ptab w:alignment="right" w:relativeTo="margin" w:leader="dot"/>
      </w:r>
      <w:r>
        <w:rPr>
          <w:rFonts w:ascii="Calibri" w:cs="Calibri" w:eastAsia="Calibri" w:hAnsi="Calibri"/>
          <w:b w:val="false"/>
          <w:bCs w:val="false"/>
          <w:sz w:val="20"/>
          <w:szCs w:val="20"/>
        </w:rPr>
        <w:t xml:space="preserve">16</w:t>
      </w:r>
    </w:p>
    <w:p>
      <w:pPr>
        <w:spacing w:after="70"/>
        <w:ind w:left="360"/>
      </w:pPr>
      <w:r>
        <w:rPr>
          <w:rFonts w:ascii="Calibri" w:cs="Calibri" w:eastAsia="Calibri" w:hAnsi="Calibri"/>
          <w:b w:val="false"/>
          <w:bCs w:val="false"/>
          <w:sz w:val="20"/>
          <w:szCs w:val="20"/>
        </w:rPr>
        <w:t xml:space="preserve">6.6 Biểu tượng minh họa (Iconography)</w:t>
      </w:r>
      <w:r>
        <w:ptab w:alignment="right" w:relativeTo="margin" w:leader="dot"/>
      </w:r>
      <w:r>
        <w:rPr>
          <w:rFonts w:ascii="Calibri" w:cs="Calibri" w:eastAsia="Calibri" w:hAnsi="Calibri"/>
          <w:b w:val="false"/>
          <w:bCs w:val="false"/>
          <w:sz w:val="20"/>
          <w:szCs w:val="20"/>
        </w:rPr>
        <w:t xml:space="preserve">16</w:t>
      </w:r>
    </w:p>
    <w:p>
      <w:pPr>
        <w:spacing w:after="70"/>
        <w:ind w:left="360"/>
      </w:pPr>
      <w:r>
        <w:rPr>
          <w:rFonts w:ascii="Calibri" w:cs="Calibri" w:eastAsia="Calibri" w:hAnsi="Calibri"/>
          <w:b w:val="false"/>
          <w:bCs w:val="false"/>
          <w:sz w:val="20"/>
          <w:szCs w:val="20"/>
        </w:rPr>
        <w:t xml:space="preserve">6.7 Chế độ tối (Dark mode)</w:t>
      </w:r>
      <w:r>
        <w:ptab w:alignment="right" w:relativeTo="margin" w:leader="dot"/>
      </w:r>
      <w:r>
        <w:rPr>
          <w:rFonts w:ascii="Calibri" w:cs="Calibri" w:eastAsia="Calibri" w:hAnsi="Calibri"/>
          <w:b w:val="false"/>
          <w:bCs w:val="false"/>
          <w:sz w:val="20"/>
          <w:szCs w:val="20"/>
        </w:rPr>
        <w:t xml:space="preserve">16</w:t>
      </w:r>
    </w:p>
    <w:p>
      <w:pPr>
        <w:spacing w:after="70"/>
        <w:ind w:left="360"/>
      </w:pPr>
      <w:r>
        <w:rPr>
          <w:rFonts w:ascii="Calibri" w:cs="Calibri" w:eastAsia="Calibri" w:hAnsi="Calibri"/>
          <w:b w:val="false"/>
          <w:bCs w:val="false"/>
          <w:sz w:val="20"/>
          <w:szCs w:val="20"/>
        </w:rPr>
        <w:t xml:space="preserve">6.8 Khả năng tiếp cận (Accessibility)</w:t>
      </w:r>
      <w:r>
        <w:ptab w:alignment="right" w:relativeTo="margin" w:leader="dot"/>
      </w:r>
      <w:r>
        <w:rPr>
          <w:rFonts w:ascii="Calibri" w:cs="Calibri" w:eastAsia="Calibri" w:hAnsi="Calibri"/>
          <w:b w:val="false"/>
          <w:bCs w:val="false"/>
          <w:sz w:val="20"/>
          <w:szCs w:val="20"/>
        </w:rPr>
        <w:t xml:space="preserve">16</w:t>
      </w:r>
    </w:p>
    <w:p>
      <w:pPr>
        <w:spacing w:after="100"/>
        <w:ind w:left="0"/>
      </w:pPr>
      <w:r>
        <w:rPr>
          <w:rFonts w:ascii="Calibri" w:cs="Calibri" w:eastAsia="Calibri" w:hAnsi="Calibri"/>
          <w:b/>
          <w:bCs/>
          <w:sz w:val="22"/>
          <w:szCs w:val="22"/>
        </w:rPr>
        <w:t xml:space="preserve">7. Vấn đề còn mở</w:t>
      </w:r>
      <w:r>
        <w:ptab w:alignment="right" w:relativeTo="margin" w:leader="dot"/>
      </w:r>
      <w:r>
        <w:rPr>
          <w:rFonts w:ascii="Calibri" w:cs="Calibri" w:eastAsia="Calibri" w:hAnsi="Calibri"/>
          <w:b/>
          <w:bCs/>
          <w:sz w:val="22"/>
          <w:szCs w:val="22"/>
        </w:rPr>
        <w:t xml:space="preserve">17</w:t>
      </w:r>
    </w:p>
    <w:p>
      <w:pPr>
        <w:spacing w:after="100"/>
        <w:ind w:left="0"/>
      </w:pPr>
      <w:r>
        <w:rPr>
          <w:rFonts w:ascii="Calibri" w:cs="Calibri" w:eastAsia="Calibri" w:hAnsi="Calibri"/>
          <w:b/>
          <w:bCs/>
          <w:sz w:val="22"/>
          <w:szCs w:val="22"/>
        </w:rPr>
        <w:t xml:space="preserve">Phụ lục A: Bảng chú giải thuật ngữ nội dung</w:t>
      </w:r>
      <w:r>
        <w:ptab w:alignment="right" w:relativeTo="margin" w:leader="dot"/>
      </w:r>
      <w:r>
        <w:rPr>
          <w:rFonts w:ascii="Calibri" w:cs="Calibri" w:eastAsia="Calibri" w:hAnsi="Calibri"/>
          <w:b/>
          <w:bCs/>
          <w:sz w:val="22"/>
          <w:szCs w:val="22"/>
        </w:rPr>
        <w:t xml:space="preserve">18</w:t>
      </w:r>
    </w:p>
    <w:p>
      <w:r>
        <w:br w:type="page"/>
      </w:r>
    </w:p>
    <w:p>
      <w:pPr>
        <w:pStyle w:val="Heading1"/>
        <w:spacing w:after="160" w:before="360"/>
      </w:pPr>
      <w:r>
        <w:t xml:space="preserve">1. Tổng quan tài liệu</w:t>
      </w:r>
    </w:p>
    <w:p>
      <w:pPr>
        <w:pStyle w:val="Heading2"/>
        <w:spacing w:after="120" w:before="260"/>
      </w:pPr>
      <w:r>
        <w:t xml:space="preserve">1.1 Mục đích và phạm vi</w:t>
      </w:r>
    </w:p>
    <w:p>
      <w:pPr>
        <w:spacing w:after="140" w:line="300"/>
        <w:jc w:val="both"/>
      </w:pPr>
      <w:r>
        <w:rPr>
          <w:rFonts w:ascii="Calibri" w:cs="Calibri" w:eastAsia="Calibri" w:hAnsi="Calibri"/>
          <w:b w:val="false"/>
          <w:bCs w:val="false"/>
          <w:i w:val="false"/>
          <w:iCs w:val="false"/>
          <w:sz w:val="22"/>
          <w:szCs w:val="22"/>
        </w:rPr>
        <w:t xml:space="preserve">Tài liệu này định hướng CÁCH HỆ THỐNG DÙNG CHỮ để giao tiếp với người dùng: giọng nói và tông điệu, thông điệp truyền tải khi giới thiệu/triển khai hệ thống, quy tắc viết cụ thể (văn phong), và thư viện nội dung mẫu dùng lại được. Đây là phần NỘI DUNG (chữ) của trải nghiệm người dùng, đi cùng với phần ĐIỀU HƯỚNG đã mô tả ở Webapp Flow Document.</w:t>
      </w:r>
    </w:p>
    <w:p>
      <w:pPr>
        <w:spacing w:after="140" w:line="300"/>
        <w:jc w:val="both"/>
      </w:pPr>
      <w:r>
        <w:rPr>
          <w:rFonts w:ascii="Calibri" w:cs="Calibri" w:eastAsia="Calibri" w:hAnsi="Calibri"/>
          <w:b w:val="false"/>
          <w:bCs w:val="false"/>
          <w:i w:val="false"/>
          <w:iCs w:val="false"/>
          <w:sz w:val="22"/>
          <w:szCs w:val="22"/>
        </w:rPr>
        <w:t xml:space="preserve">Phạm vi tài liệu là NỘI DUNG VĂN BẢN xuất hiện trong hệ thống (nhãn menu, tên nút, thông báo, thông báo lỗi, trạng thái rỗng, email hệ thống, thông điệp truyền thông nội bộ) VÀ định hướng ở mức TIÊU CHÍ cho phong cách thị giác (phong cách tổng thể, bảng màu, kiểu chữ — Mục 6). Tài liệu KHÔNG đi đến mức một Hệ thống thiết kế (Design System) đầy đủ (thư viện component chi tiết từng pixel, trạng thái hover/focus của từng thành phần) — đó vẫn là phạm vi của một tài liệu riêng nếu NVG cần sau này; Mục 6 chỉ đưa ra ĐỊNH HƯỚNG đủ để Claude Code triển khai nhất quán ngay từ đầu.</w:t>
      </w:r>
    </w:p>
    <w:p>
      <w:pPr>
        <w:pStyle w:val="Heading2"/>
        <w:spacing w:after="120" w:before="260"/>
      </w:pPr>
      <w:r>
        <w:t xml:space="preserve">1.2 Mối quan hệ với các tài liệu trước</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800"/>
      </w:tblGrid>
      <w:tr>
        <w:tc>
          <w:tcPr>
            <w:tcW w:type="dxa" w:w="23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Tài liệu</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Trả lời câu hỏi</w:t>
            </w:r>
          </w:p>
        </w:tc>
        <w:tc>
          <w:tcPr>
            <w:tcW w:type="dxa" w:w="4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Nội dung chính</w:t>
            </w:r>
          </w:p>
        </w:tc>
      </w:tr>
      <w:tr>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PRD v1.2</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Hệ thống làm được GÌ?</w:t>
            </w:r>
          </w:p>
        </w:tc>
        <w:tc>
          <w:tcPr>
            <w:tcW w:type="dxa" w:w="4800"/>
            <w:tcMar>
              <w:top w:type="dxa" w:w="60"/>
              <w:left w:type="dxa" w:w="100"/>
              <w:bottom w:type="dxa" w:w="60"/>
              <w:right w:type="dxa" w:w="100"/>
            </w:tcMar>
            <w:vAlign w:val="center"/>
          </w:tcPr>
          <w:p>
            <w:r>
              <w:rPr>
                <w:rFonts w:ascii="Calibri" w:cs="Calibri" w:eastAsia="Calibri" w:hAnsi="Calibri"/>
                <w:b w:val="false"/>
                <w:bCs w:val="false"/>
                <w:sz w:val="20"/>
                <w:szCs w:val="20"/>
              </w:rPr>
              <w:t xml:space="preserve">Mục tiêu, phạm vi, 12 module nghiệp vụ, yêu cầu chức năng</w:t>
            </w:r>
          </w:p>
        </w:tc>
      </w:tr>
      <w:tr>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Webapp Flow Document v1.0</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Người dùng đi ĐẾN ĐÂU, như thế nào?</w:t>
            </w:r>
          </w:p>
        </w:tc>
        <w:tc>
          <w:tcPr>
            <w:tcW w:type="dxa" w:w="4800"/>
            <w:tcMar>
              <w:top w:type="dxa" w:w="60"/>
              <w:left w:type="dxa" w:w="100"/>
              <w:bottom w:type="dxa" w:w="60"/>
              <w:right w:type="dxa" w:w="100"/>
            </w:tcMar>
            <w:vAlign w:val="center"/>
          </w:tcPr>
          <w:p>
            <w:r>
              <w:rPr>
                <w:rFonts w:ascii="Calibri" w:cs="Calibri" w:eastAsia="Calibri" w:hAnsi="Calibri"/>
                <w:b w:val="false"/>
                <w:bCs w:val="false"/>
                <w:sz w:val="20"/>
                <w:szCs w:val="20"/>
              </w:rPr>
              <w:t xml:space="preserve">Kiến trúc điều hướng, hành trình người dùng, mẫu bố cục màn hình</w:t>
            </w:r>
          </w:p>
        </w:tc>
      </w:tr>
      <w:tr>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Tech Stack Document v1.1</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Hệ thống được XÂY BẰNG GÌ, ở ĐÂU?</w:t>
            </w:r>
          </w:p>
        </w:tc>
        <w:tc>
          <w:tcPr>
            <w:tcW w:type="dxa" w:w="4800"/>
            <w:tcMar>
              <w:top w:type="dxa" w:w="60"/>
              <w:left w:type="dxa" w:w="100"/>
              <w:bottom w:type="dxa" w:w="60"/>
              <w:right w:type="dxa" w:w="100"/>
            </w:tcMar>
            <w:vAlign w:val="center"/>
          </w:tcPr>
          <w:p>
            <w:r>
              <w:rPr>
                <w:rFonts w:ascii="Calibri" w:cs="Calibri" w:eastAsia="Calibri" w:hAnsi="Calibri"/>
                <w:b w:val="false"/>
                <w:bCs w:val="false"/>
                <w:sz w:val="20"/>
                <w:szCs w:val="20"/>
              </w:rPr>
              <w:t xml:space="preserve">Framework, ngôn ngữ, cơ sở dữ liệu, hạ tầng</w:t>
            </w:r>
          </w:p>
        </w:tc>
      </w:tr>
      <w:tr>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Content Guidelines Document (tài liệu này)</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Hệ thống NÓI NHƯ THẾ NÀO với người dùng?</w:t>
            </w:r>
          </w:p>
        </w:tc>
        <w:tc>
          <w:tcPr>
            <w:tcW w:type="dxa" w:w="4800"/>
            <w:tcMar>
              <w:top w:type="dxa" w:w="60"/>
              <w:left w:type="dxa" w:w="100"/>
              <w:bottom w:type="dxa" w:w="60"/>
              <w:right w:type="dxa" w:w="100"/>
            </w:tcMar>
            <w:vAlign w:val="center"/>
          </w:tcPr>
          <w:p>
            <w:r>
              <w:rPr>
                <w:rFonts w:ascii="Calibri" w:cs="Calibri" w:eastAsia="Calibri" w:hAnsi="Calibri"/>
                <w:b w:val="false"/>
                <w:bCs w:val="false"/>
                <w:sz w:val="20"/>
                <w:szCs w:val="20"/>
              </w:rPr>
              <w:t xml:space="preserve">Giọng nói, tông điệu, thông điệp, văn phong, thư viện nội dung mẫu</w:t>
            </w:r>
          </w:p>
        </w:tc>
      </w:tr>
    </w:tbl>
    <w:p>
      <w:pPr>
        <w:spacing w:after="200"/>
      </w:pPr>
    </w:p>
    <w:p>
      <w:pPr>
        <w:spacing w:after="140" w:line="300"/>
        <w:jc w:val="both"/>
      </w:pPr>
      <w:r>
        <w:rPr>
          <w:rFonts w:ascii="Calibri" w:cs="Calibri" w:eastAsia="Calibri" w:hAnsi="Calibri"/>
          <w:b w:val="false"/>
          <w:bCs w:val="false"/>
          <w:i w:val="false"/>
          <w:iCs w:val="false"/>
          <w:sz w:val="22"/>
          <w:szCs w:val="22"/>
        </w:rPr>
        <w:t xml:space="preserve">Mọi ví dụ nội dung trong tài liệu này áp dụng đúng 7 mẫu bố cục màn hình và nguyên tắc điều hướng đã định nghĩa ở Webapp Flow Document (đặc biệt Mục 6.7 — trạng thái rỗng/đang tải/lỗi, và Mục 5.5 — quy ước màu trạng thái); tài liệu này bổ sung PHẦN CHỮ đi kèm các quy ước đó.</w:t>
      </w:r>
    </w:p>
    <w:p>
      <w:pPr>
        <w:pStyle w:val="Heading2"/>
        <w:spacing w:after="120" w:before="260"/>
      </w:pPr>
      <w:r>
        <w:t xml:space="preserve">1.3 Vì sao nội dung cần một tài liệu riêng</w:t>
      </w:r>
    </w:p>
    <w:p>
      <w:pPr>
        <w:spacing w:after="140" w:line="300"/>
        <w:jc w:val="both"/>
      </w:pPr>
      <w:r>
        <w:rPr>
          <w:rFonts w:ascii="Calibri" w:cs="Calibri" w:eastAsia="Calibri" w:hAnsi="Calibri"/>
          <w:b w:val="false"/>
          <w:bCs w:val="false"/>
          <w:i w:val="false"/>
          <w:iCs w:val="false"/>
          <w:sz w:val="22"/>
          <w:szCs w:val="22"/>
        </w:rPr>
        <w:t xml:space="preserve">Theo khảo sát làm nền tảng cho PRD (PRD Mục 1.3 và Mục 8.1), phần lớn rủi ro của dự án không nằm ở kỹ thuật mà ở việc NHÂN SỰ CÓ THỰC SỰ DÙNG HỆ THỐNG hay không — và một hệ thống dùng từ ngữ khó hiểu, thông báo lỗi gây hoang mang, hoặc thiếu nhất quán giữa các module sẽ làm tăng đúng nỗi lo mà Tổng Giám đốc đã nêu: "nhân sự ngại thay đổi, nhập liệu đối phó". Nội dung rõ ràng, nhất quán và mang tính hỗ trợ là một phần của giải pháp giảm rủi ro đó, không phải chi tiết trang trí thêm vào sau cùng.</w:t>
      </w:r>
    </w:p>
    <w:p>
      <w:pPr>
        <w:pStyle w:val="Heading1"/>
        <w:spacing w:after="160" w:before="360"/>
      </w:pPr>
      <w:r>
        <w:t xml:space="preserve">2. Giọng nói và Tông điệu (Voice &amp; Tone)</w:t>
      </w:r>
    </w:p>
    <w:p>
      <w:pPr>
        <w:spacing w:after="140" w:line="300"/>
        <w:jc w:val="both"/>
      </w:pPr>
      <w:r>
        <w:rPr>
          <w:rFonts w:ascii="Calibri" w:cs="Calibri" w:eastAsia="Calibri" w:hAnsi="Calibri"/>
          <w:b w:val="false"/>
          <w:bCs w:val="false"/>
          <w:i w:val="false"/>
          <w:iCs w:val="false"/>
          <w:sz w:val="22"/>
          <w:szCs w:val="22"/>
        </w:rPr>
        <w:t xml:space="preserve">GIỌNG NÓI (voice) là tính cách cố định của hệ thống — không đổi dù ở màn hình nào. TÔNG ĐIỆU (tone) là cách giọng nói đó điều chỉnh theo tình huống — cùng một giọng nói nhưng lúc thông báo thành công khác lúc báo lỗi. Phân biệt hai khái niệm này giúp nội dung vừa nhất quán (giọng nói không đổi) vừa phù hợp ngữ cảnh (tông điệu linh hoạt).</w:t>
      </w:r>
    </w:p>
    <w:p>
      <w:pPr>
        <w:pStyle w:val="Heading2"/>
        <w:spacing w:after="120" w:before="260"/>
      </w:pPr>
      <w:r>
        <w:t xml:space="preserve">2.1 Giọng nói của hệ thống (đặc điểm cố định)</w:t>
      </w:r>
    </w:p>
    <w:p>
      <w:pPr>
        <w:pStyle w:val="ListParagraph"/>
        <w:numPr>
          <w:ilvl w:val="0"/>
          <w:numId w:val="2"/>
        </w:numPr>
        <w:spacing w:after="100" w:line="290"/>
      </w:pPr>
      <w:r>
        <w:rPr>
          <w:rFonts w:ascii="Calibri" w:cs="Calibri" w:eastAsia="Calibri" w:hAnsi="Calibri"/>
          <w:b/>
          <w:bCs/>
          <w:sz w:val="22"/>
          <w:szCs w:val="22"/>
        </w:rPr>
        <w:t xml:space="preserve">Rõ ràng, trực tiếp:  </w:t>
      </w:r>
      <w:r>
        <w:rPr>
          <w:rFonts w:ascii="Calibri" w:cs="Calibri" w:eastAsia="Calibri" w:hAnsi="Calibri"/>
          <w:sz w:val="22"/>
          <w:szCs w:val="22"/>
        </w:rPr>
        <w:t xml:space="preserve">nói đúng việc cần làm, tránh vòng vo hoặc thuật ngữ kỹ thuật không cần thiết — giải quyết trực tiếp vướng mắc khảo sát "phải hỏi đi hỏi lại người khác mới đủ thông tin" (PRD Mục 1.3, #5).</w:t>
      </w:r>
    </w:p>
    <w:p>
      <w:pPr>
        <w:pStyle w:val="ListParagraph"/>
        <w:numPr>
          <w:ilvl w:val="0"/>
          <w:numId w:val="2"/>
        </w:numPr>
        <w:spacing w:after="100" w:line="290"/>
      </w:pPr>
      <w:r>
        <w:rPr>
          <w:rFonts w:ascii="Calibri" w:cs="Calibri" w:eastAsia="Calibri" w:hAnsi="Calibri"/>
          <w:b/>
          <w:bCs/>
          <w:sz w:val="22"/>
          <w:szCs w:val="22"/>
        </w:rPr>
        <w:t xml:space="preserve">Đáng tin cậy, chuyên nghiệp:  </w:t>
      </w:r>
      <w:r>
        <w:rPr>
          <w:rFonts w:ascii="Calibri" w:cs="Calibri" w:eastAsia="Calibri" w:hAnsi="Calibri"/>
          <w:sz w:val="22"/>
          <w:szCs w:val="22"/>
        </w:rPr>
        <w:t xml:space="preserve">phù hợp với tính chất dữ liệu (tài chính, hợp đồng, hồ sơ pháp lý) — không dùng ngôn ngữ suồng sã, không đùa cợt, nhưng cũng không cứng nhắc kiểu văn bản hành chính khó đọc.</w:t>
      </w:r>
    </w:p>
    <w:p>
      <w:pPr>
        <w:pStyle w:val="ListParagraph"/>
        <w:numPr>
          <w:ilvl w:val="0"/>
          <w:numId w:val="2"/>
        </w:numPr>
        <w:spacing w:after="100" w:line="290"/>
      </w:pPr>
      <w:r>
        <w:rPr>
          <w:rFonts w:ascii="Calibri" w:cs="Calibri" w:eastAsia="Calibri" w:hAnsi="Calibri"/>
          <w:b/>
          <w:bCs/>
          <w:sz w:val="22"/>
          <w:szCs w:val="22"/>
        </w:rPr>
        <w:t xml:space="preserve">Hỗ trợ, không phán xét:  </w:t>
      </w:r>
      <w:r>
        <w:rPr>
          <w:rFonts w:ascii="Calibri" w:cs="Calibri" w:eastAsia="Calibri" w:hAnsi="Calibri"/>
          <w:sz w:val="22"/>
          <w:szCs w:val="22"/>
        </w:rPr>
        <w:t xml:space="preserve">đặc biệt quan trọng với thông báo lỗi và nhắc việc quá hạn — hệ thống nêu VẤN ĐỀ và HƯỚNG XỬ LÝ, không quy trách nhiệm hay tạo cảm giác bị khiển trách, để không làm trầm trọng thêm tâm lý ngại dùng phần mềm mới (PRD Mục 8.1).</w:t>
      </w:r>
    </w:p>
    <w:p>
      <w:pPr>
        <w:pStyle w:val="ListParagraph"/>
        <w:numPr>
          <w:ilvl w:val="0"/>
          <w:numId w:val="2"/>
        </w:numPr>
        <w:spacing w:after="100" w:line="290"/>
      </w:pPr>
      <w:r>
        <w:rPr>
          <w:rFonts w:ascii="Calibri" w:cs="Calibri" w:eastAsia="Calibri" w:hAnsi="Calibri"/>
          <w:b/>
          <w:bCs/>
          <w:sz w:val="22"/>
          <w:szCs w:val="22"/>
        </w:rPr>
        <w:t xml:space="preserve">Ngắn gọn:  </w:t>
      </w:r>
      <w:r>
        <w:rPr>
          <w:rFonts w:ascii="Calibri" w:cs="Calibri" w:eastAsia="Calibri" w:hAnsi="Calibri"/>
          <w:sz w:val="22"/>
          <w:szCs w:val="22"/>
        </w:rPr>
        <w:t xml:space="preserve">người dùng là những người bận rộn (một số thao tác ngay tại công trường qua điện thoại) — câu ngắn, đi thẳng vào thông tin cần thiết, tránh câu rườm rà.</w:t>
      </w:r>
    </w:p>
    <w:p>
      <w:pPr>
        <w:pStyle w:val="ListParagraph"/>
        <w:numPr>
          <w:ilvl w:val="0"/>
          <w:numId w:val="2"/>
        </w:numPr>
        <w:spacing w:after="100" w:line="290"/>
      </w:pPr>
      <w:r>
        <w:rPr>
          <w:rFonts w:ascii="Calibri" w:cs="Calibri" w:eastAsia="Calibri" w:hAnsi="Calibri"/>
          <w:b/>
          <w:bCs/>
          <w:sz w:val="22"/>
          <w:szCs w:val="22"/>
        </w:rPr>
        <w:t xml:space="preserve">Nhất quán:  </w:t>
      </w:r>
      <w:r>
        <w:rPr>
          <w:rFonts w:ascii="Calibri" w:cs="Calibri" w:eastAsia="Calibri" w:hAnsi="Calibri"/>
          <w:sz w:val="22"/>
          <w:szCs w:val="22"/>
        </w:rPr>
        <w:t xml:space="preserve">một khái niệm luôn dùng đúng một từ trong toàn hệ thống (xem thuật ngữ chuẩn hóa, Mục 4.4) — trực tiếp giải quyết vướng mắc "số liệu giữa các bộ phận không khớp nhau" ở cấp độ ngôn ngữ.</w:t>
      </w:r>
    </w:p>
    <w:p>
      <w:pPr>
        <w:pStyle w:val="Heading2"/>
        <w:spacing w:after="120" w:before="260"/>
      </w:pPr>
      <w:r>
        <w:t xml:space="preserve">2.2 Phổ tông điệu (Tone Spectrum)</w:t>
      </w:r>
    </w:p>
    <w:p>
      <w:pPr>
        <w:spacing w:after="140" w:line="300"/>
        <w:jc w:val="both"/>
      </w:pPr>
      <w:r>
        <w:rPr>
          <w:rFonts w:ascii="Calibri" w:cs="Calibri" w:eastAsia="Calibri" w:hAnsi="Calibri"/>
          <w:b w:val="false"/>
          <w:bCs w:val="false"/>
          <w:i w:val="false"/>
          <w:iCs w:val="false"/>
          <w:sz w:val="22"/>
          <w:szCs w:val="22"/>
        </w:rPr>
        <w:t xml:space="preserve">Bảng dưới đây định vị hệ thống trên các trục tông điệu đối lập — giúp Claude Code và người viết nội dung sau này có cùng một điểm neo khi cần quyết định cách diễn đạt: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600"/>
        <w:gridCol w:w="6100"/>
      </w:tblGrid>
      <w:tr>
        <w:tc>
          <w:tcPr>
            <w:tcW w:type="dxa" w:w="3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Trục tông điệu</w:t>
            </w:r>
          </w:p>
        </w:tc>
        <w:tc>
          <w:tcPr>
            <w:tcW w:type="dxa" w:w="61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Vị trí của hệ thống NVG</w:t>
            </w:r>
          </w:p>
        </w:tc>
      </w:tr>
      <w:tr>
        <w:tc>
          <w:tcPr>
            <w:tcW w:type="dxa" w:w="3600"/>
            <w:tcMar>
              <w:top w:type="dxa" w:w="60"/>
              <w:left w:type="dxa" w:w="100"/>
              <w:bottom w:type="dxa" w:w="60"/>
              <w:right w:type="dxa" w:w="100"/>
            </w:tcMar>
            <w:vAlign w:val="center"/>
          </w:tcPr>
          <w:p>
            <w:r>
              <w:rPr>
                <w:rFonts w:ascii="Calibri" w:cs="Calibri" w:eastAsia="Calibri" w:hAnsi="Calibri"/>
                <w:b w:val="false"/>
                <w:bCs w:val="false"/>
                <w:sz w:val="20"/>
                <w:szCs w:val="20"/>
              </w:rPr>
              <w:t xml:space="preserve">Trang trọng ←→ Thân mật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Nghiêng về TRANG TRỌNG vừa phải — như một đồng nghiệp có năng lực đang trao đổi công việc, không quá xa cách nhưng cũng không xuề xòa.</w:t>
            </w:r>
          </w:p>
        </w:tc>
      </w:tr>
      <w:tr>
        <w:tc>
          <w:tcPr>
            <w:tcW w:type="dxa" w:w="3600"/>
            <w:tcMar>
              <w:top w:type="dxa" w:w="60"/>
              <w:left w:type="dxa" w:w="100"/>
              <w:bottom w:type="dxa" w:w="60"/>
              <w:right w:type="dxa" w:w="100"/>
            </w:tcMar>
            <w:vAlign w:val="center"/>
          </w:tcPr>
          <w:p>
            <w:r>
              <w:rPr>
                <w:rFonts w:ascii="Calibri" w:cs="Calibri" w:eastAsia="Calibri" w:hAnsi="Calibri"/>
                <w:b w:val="false"/>
                <w:bCs w:val="false"/>
                <w:sz w:val="20"/>
                <w:szCs w:val="20"/>
              </w:rPr>
              <w:t xml:space="preserve">Nghiêm túc ←→ Hài hước</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NGHIÊM TÚC — dữ liệu tài chính/hợp đồng/an toàn công trường không phải chỗ để đùa; không dùng biểu tượng cảm xúc, thán từ, hoặc hài hước trong nội dung hệ thống.</w:t>
            </w:r>
          </w:p>
        </w:tc>
      </w:tr>
      <w:tr>
        <w:tc>
          <w:tcPr>
            <w:tcW w:type="dxa" w:w="36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Chỉ dẫn ←→ Gợi mở</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Nghiêng về CHỈ DẪN RÕ RÀNG — nói thẳng người dùng cần làm gì tiếp theo, hạn chế câu hỏi tu từ hoặc gợi ý mơ hồ.</w:t>
            </w:r>
          </w:p>
        </w:tc>
      </w:tr>
      <w:tr>
        <w:tc>
          <w:tcPr>
            <w:tcW w:type="dxa" w:w="3600"/>
            <w:tcMar>
              <w:top w:type="dxa" w:w="60"/>
              <w:left w:type="dxa" w:w="100"/>
              <w:bottom w:type="dxa" w:w="60"/>
              <w:right w:type="dxa" w:w="100"/>
            </w:tcMar>
            <w:vAlign w:val="center"/>
          </w:tcPr>
          <w:p>
            <w:r>
              <w:rPr>
                <w:rFonts w:ascii="Calibri" w:cs="Calibri" w:eastAsia="Calibri" w:hAnsi="Calibri"/>
                <w:b w:val="false"/>
                <w:bCs w:val="false"/>
                <w:sz w:val="20"/>
                <w:szCs w:val="20"/>
              </w:rPr>
              <w:t xml:space="preserve">Khách quan ←→ Cá nhân hóa</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Chủ yếu KHÁCH QUAN (không dùng đại từ nhân xưng) — riêng lời chào ở Dashboard được cá nhân hóa bằng tên người dùng (xem Mục 4.2).</w:t>
            </w:r>
          </w:p>
        </w:tc>
      </w:tr>
    </w:tbl>
    <w:p>
      <w:pPr>
        <w:spacing w:after="200"/>
      </w:pPr>
    </w:p>
    <w:p>
      <w:pPr>
        <w:pStyle w:val="Heading2"/>
        <w:spacing w:after="120" w:before="260"/>
      </w:pPr>
      <w:r>
        <w:t xml:space="preserve">2.3 Tông điệu theo ngữ cảnh</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700"/>
      </w:tblGrid>
      <w:tr>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Ngữ cảnh</w:t>
            </w:r>
          </w:p>
        </w:tc>
        <w:tc>
          <w:tcPr>
            <w:tcW w:type="dxa" w:w="2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Tông điệu áp dụng</w:t>
            </w:r>
          </w:p>
        </w:tc>
        <w:tc>
          <w:tcPr>
            <w:tcW w:type="dxa" w:w="4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Ví dụ</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Thao tác thành công</w:t>
            </w:r>
          </w:p>
        </w:tc>
        <w:tc>
          <w:tcPr>
            <w:tcW w:type="dxa" w:w="2800"/>
            <w:tcMar>
              <w:top w:type="dxa" w:w="60"/>
              <w:left w:type="dxa" w:w="100"/>
              <w:bottom w:type="dxa" w:w="60"/>
              <w:right w:type="dxa" w:w="100"/>
            </w:tcMar>
            <w:vAlign w:val="center"/>
          </w:tcPr>
          <w:p>
            <w:r>
              <w:rPr>
                <w:rFonts w:ascii="Calibri" w:cs="Calibri" w:eastAsia="Calibri" w:hAnsi="Calibri"/>
                <w:b w:val="false"/>
                <w:bCs w:val="false"/>
                <w:sz w:val="19"/>
                <w:szCs w:val="19"/>
              </w:rPr>
              <w:t xml:space="preserve">Ngắn gọn, xác nhận rõ ràng, không phô trương</w:t>
            </w:r>
          </w:p>
        </w:tc>
        <w:tc>
          <w:tcPr>
            <w:tcW w:type="dxa" w:w="4700"/>
            <w:tcMar>
              <w:top w:type="dxa" w:w="60"/>
              <w:left w:type="dxa" w:w="100"/>
              <w:bottom w:type="dxa" w:w="60"/>
              <w:right w:type="dxa" w:w="100"/>
            </w:tcMar>
            <w:vAlign w:val="center"/>
          </w:tcPr>
          <w:p>
            <w:r>
              <w:rPr>
                <w:rFonts w:ascii="Calibri" w:cs="Calibri" w:eastAsia="Calibri" w:hAnsi="Calibri"/>
                <w:b w:val="false"/>
                <w:bCs w:val="false"/>
                <w:sz w:val="19"/>
                <w:szCs w:val="19"/>
              </w:rPr>
              <w:t xml:space="preserve">"Đã lưu dự toán." — không dùng "Tuyệt vời! Bạn đã lưu thành công 🎉"</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Lỗi do người dùng (thiếu trường, sai định dạng)</w:t>
            </w:r>
          </w:p>
        </w:tc>
        <w:tc>
          <w:tcPr>
            <w:tcW w:type="dxa" w:w="2800"/>
            <w:tcMar>
              <w:top w:type="dxa" w:w="60"/>
              <w:left w:type="dxa" w:w="100"/>
              <w:bottom w:type="dxa" w:w="60"/>
              <w:right w:type="dxa" w:w="100"/>
            </w:tcMar>
            <w:vAlign w:val="center"/>
          </w:tcPr>
          <w:p>
            <w:r>
              <w:rPr>
                <w:rFonts w:ascii="Calibri" w:cs="Calibri" w:eastAsia="Calibri" w:hAnsi="Calibri"/>
                <w:b w:val="false"/>
                <w:bCs w:val="false"/>
                <w:sz w:val="19"/>
                <w:szCs w:val="19"/>
              </w:rPr>
              <w:t xml:space="preserve">Trung lập, chỉ rõ cần sửa gì, không dùng từ "lỗi/sai" nhắm vào người dùng</w:t>
            </w:r>
          </w:p>
        </w:tc>
        <w:tc>
          <w:tcPr>
            <w:tcW w:type="dxa" w:w="4700"/>
            <w:tcMar>
              <w:top w:type="dxa" w:w="60"/>
              <w:left w:type="dxa" w:w="100"/>
              <w:bottom w:type="dxa" w:w="60"/>
              <w:right w:type="dxa" w:w="100"/>
            </w:tcMar>
            <w:vAlign w:val="center"/>
          </w:tcPr>
          <w:p>
            <w:r>
              <w:rPr>
                <w:rFonts w:ascii="Calibri" w:cs="Calibri" w:eastAsia="Calibri" w:hAnsi="Calibri"/>
                <w:b w:val="false"/>
                <w:bCs w:val="false"/>
                <w:sz w:val="19"/>
                <w:szCs w:val="19"/>
              </w:rPr>
              <w:t xml:space="preserve">"Vui lòng nhập số điện thoại đúng định dạng (10 số)." — không dùng "Bạn đã nhập sai!"</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Lỗi hệ thống (mất kết nối, máy chủ)</w:t>
            </w:r>
          </w:p>
        </w:tc>
        <w:tc>
          <w:tcPr>
            <w:tcW w:type="dxa" w:w="2800"/>
            <w:tcMar>
              <w:top w:type="dxa" w:w="60"/>
              <w:left w:type="dxa" w:w="100"/>
              <w:bottom w:type="dxa" w:w="60"/>
              <w:right w:type="dxa" w:w="100"/>
            </w:tcMar>
            <w:vAlign w:val="center"/>
          </w:tcPr>
          <w:p>
            <w:r>
              <w:rPr>
                <w:rFonts w:ascii="Calibri" w:cs="Calibri" w:eastAsia="Calibri" w:hAnsi="Calibri"/>
                <w:b w:val="false"/>
                <w:bCs w:val="false"/>
                <w:sz w:val="19"/>
                <w:szCs w:val="19"/>
              </w:rPr>
              <w:t xml:space="preserve">Trấn an, cho biết dữ liệu có an toàn không, gợi ý bước tiếp theo</w:t>
            </w:r>
          </w:p>
        </w:tc>
        <w:tc>
          <w:tcPr>
            <w:tcW w:type="dxa" w:w="4700"/>
            <w:tcMar>
              <w:top w:type="dxa" w:w="60"/>
              <w:left w:type="dxa" w:w="100"/>
              <w:bottom w:type="dxa" w:w="60"/>
              <w:right w:type="dxa" w:w="100"/>
            </w:tcMar>
            <w:vAlign w:val="center"/>
          </w:tcPr>
          <w:p>
            <w:r>
              <w:rPr>
                <w:rFonts w:ascii="Calibri" w:cs="Calibri" w:eastAsia="Calibri" w:hAnsi="Calibri"/>
                <w:b w:val="false"/>
                <w:bCs w:val="false"/>
                <w:sz w:val="19"/>
                <w:szCs w:val="19"/>
              </w:rPr>
              <w:t xml:space="preserve">"Không thể lưu do mất kết nối mạng. Dữ liệu đã nhập vẫn được giữ trên máy — thử lại khi có mạng."</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Cảnh báo/nhắc việc (quá hạn, sắp hết hạn)</w:t>
            </w:r>
          </w:p>
        </w:tc>
        <w:tc>
          <w:tcPr>
            <w:tcW w:type="dxa" w:w="2800"/>
            <w:tcMar>
              <w:top w:type="dxa" w:w="60"/>
              <w:left w:type="dxa" w:w="100"/>
              <w:bottom w:type="dxa" w:w="60"/>
              <w:right w:type="dxa" w:w="100"/>
            </w:tcMar>
            <w:vAlign w:val="center"/>
          </w:tcPr>
          <w:p>
            <w:r>
              <w:rPr>
                <w:rFonts w:ascii="Calibri" w:cs="Calibri" w:eastAsia="Calibri" w:hAnsi="Calibri"/>
                <w:b w:val="false"/>
                <w:bCs w:val="false"/>
                <w:sz w:val="19"/>
                <w:szCs w:val="19"/>
              </w:rPr>
              <w:t xml:space="preserve">Bình tĩnh, nêu sự kiện và thời hạn, không gây hoảng — đúng nguyên tắc "loading message nghiêm túc, không giật gân"</w:t>
            </w:r>
          </w:p>
        </w:tc>
        <w:tc>
          <w:tcPr>
            <w:tcW w:type="dxa" w:w="4700"/>
            <w:tcMar>
              <w:top w:type="dxa" w:w="60"/>
              <w:left w:type="dxa" w:w="100"/>
              <w:bottom w:type="dxa" w:w="60"/>
              <w:right w:type="dxa" w:w="100"/>
            </w:tcMar>
            <w:vAlign w:val="center"/>
          </w:tcPr>
          <w:p>
            <w:r>
              <w:rPr>
                <w:rFonts w:ascii="Calibri" w:cs="Calibri" w:eastAsia="Calibri" w:hAnsi="Calibri"/>
                <w:b w:val="false"/>
                <w:bCs w:val="false"/>
                <w:sz w:val="19"/>
                <w:szCs w:val="19"/>
              </w:rPr>
              <w:t xml:space="preserve">"Hợp đồng #HD-0142 hết hạn thanh toán trong 3 ngày." — không dùng "⚠️ KHẨN CẤP: SẮP TRỄ HẠN!!!"</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Xác nhận hành động không thể hoàn tác</w:t>
            </w:r>
          </w:p>
        </w:tc>
        <w:tc>
          <w:tcPr>
            <w:tcW w:type="dxa" w:w="2800"/>
            <w:tcMar>
              <w:top w:type="dxa" w:w="60"/>
              <w:left w:type="dxa" w:w="100"/>
              <w:bottom w:type="dxa" w:w="60"/>
              <w:right w:type="dxa" w:w="100"/>
            </w:tcMar>
            <w:vAlign w:val="center"/>
          </w:tcPr>
          <w:p>
            <w:r>
              <w:rPr>
                <w:rFonts w:ascii="Calibri" w:cs="Calibri" w:eastAsia="Calibri" w:hAnsi="Calibri"/>
                <w:b w:val="false"/>
                <w:bCs w:val="false"/>
                <w:sz w:val="19"/>
                <w:szCs w:val="19"/>
              </w:rPr>
              <w:t xml:space="preserve">Rõ hậu quả, trung lập, không hù dọa quá mức</w:t>
            </w:r>
          </w:p>
        </w:tc>
        <w:tc>
          <w:tcPr>
            <w:tcW w:type="dxa" w:w="4700"/>
            <w:tcMar>
              <w:top w:type="dxa" w:w="60"/>
              <w:left w:type="dxa" w:w="100"/>
              <w:bottom w:type="dxa" w:w="60"/>
              <w:right w:type="dxa" w:w="100"/>
            </w:tcMar>
            <w:vAlign w:val="center"/>
          </w:tcPr>
          <w:p>
            <w:r>
              <w:rPr>
                <w:rFonts w:ascii="Calibri" w:cs="Calibri" w:eastAsia="Calibri" w:hAnsi="Calibri"/>
                <w:b w:val="false"/>
                <w:bCs w:val="false"/>
                <w:sz w:val="19"/>
                <w:szCs w:val="19"/>
              </w:rPr>
              <w:t xml:space="preserve">"Xóa phiếu nhập này sẽ không thể khôi phục. Tiếp tục?"</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Trạng thái rỗng (chưa có dữ liệu)</w:t>
            </w:r>
          </w:p>
        </w:tc>
        <w:tc>
          <w:tcPr>
            <w:tcW w:type="dxa" w:w="2800"/>
            <w:tcMar>
              <w:top w:type="dxa" w:w="60"/>
              <w:left w:type="dxa" w:w="100"/>
              <w:bottom w:type="dxa" w:w="60"/>
              <w:right w:type="dxa" w:w="100"/>
            </w:tcMar>
            <w:vAlign w:val="center"/>
          </w:tcPr>
          <w:p>
            <w:r>
              <w:rPr>
                <w:rFonts w:ascii="Calibri" w:cs="Calibri" w:eastAsia="Calibri" w:hAnsi="Calibri"/>
                <w:b w:val="false"/>
                <w:bCs w:val="false"/>
                <w:sz w:val="19"/>
                <w:szCs w:val="19"/>
              </w:rPr>
              <w:t xml:space="preserve">Thân thiện, hướng dẫn bước đầu tiên, không đổ lỗi "bạn chưa làm gì"</w:t>
            </w:r>
          </w:p>
        </w:tc>
        <w:tc>
          <w:tcPr>
            <w:tcW w:type="dxa" w:w="4700"/>
            <w:tcMar>
              <w:top w:type="dxa" w:w="60"/>
              <w:left w:type="dxa" w:w="100"/>
              <w:bottom w:type="dxa" w:w="60"/>
              <w:right w:type="dxa" w:w="100"/>
            </w:tcMar>
            <w:vAlign w:val="center"/>
          </w:tcPr>
          <w:p>
            <w:r>
              <w:rPr>
                <w:rFonts w:ascii="Calibri" w:cs="Calibri" w:eastAsia="Calibri" w:hAnsi="Calibri"/>
                <w:b w:val="false"/>
                <w:bCs w:val="false"/>
                <w:sz w:val="19"/>
                <w:szCs w:val="19"/>
              </w:rPr>
              <w:t xml:space="preserve">"Chưa có cơ hội kinh doanh nào. Bấm 'Tạo cơ hội mới' để bắt đầu."</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Hướng dẫn/gợi ý (tooltip, trợ giúp)</w:t>
            </w:r>
          </w:p>
        </w:tc>
        <w:tc>
          <w:tcPr>
            <w:tcW w:type="dxa" w:w="2800"/>
            <w:tcMar>
              <w:top w:type="dxa" w:w="60"/>
              <w:left w:type="dxa" w:w="100"/>
              <w:bottom w:type="dxa" w:w="60"/>
              <w:right w:type="dxa" w:w="100"/>
            </w:tcMar>
            <w:vAlign w:val="center"/>
          </w:tcPr>
          <w:p>
            <w:r>
              <w:rPr>
                <w:rFonts w:ascii="Calibri" w:cs="Calibri" w:eastAsia="Calibri" w:hAnsi="Calibri"/>
                <w:b w:val="false"/>
                <w:bCs w:val="false"/>
                <w:sz w:val="19"/>
                <w:szCs w:val="19"/>
              </w:rPr>
              <w:t xml:space="preserve">Ngắn, cụ thể, đúng lúc cần chứ không giải thích thừa</w:t>
            </w:r>
          </w:p>
        </w:tc>
        <w:tc>
          <w:tcPr>
            <w:tcW w:type="dxa" w:w="4700"/>
            <w:tcMar>
              <w:top w:type="dxa" w:w="60"/>
              <w:left w:type="dxa" w:w="100"/>
              <w:bottom w:type="dxa" w:w="60"/>
              <w:right w:type="dxa" w:w="100"/>
            </w:tcMar>
            <w:vAlign w:val="center"/>
          </w:tcPr>
          <w:p>
            <w:r>
              <w:rPr>
                <w:rFonts w:ascii="Calibri" w:cs="Calibri" w:eastAsia="Calibri" w:hAnsi="Calibri"/>
                <w:b w:val="false"/>
                <w:bCs w:val="false"/>
                <w:sz w:val="19"/>
                <w:szCs w:val="19"/>
              </w:rPr>
              <w:t xml:space="preserve">"Số tiền này sẽ tự cộng vào ngân sách công trình."</w:t>
            </w:r>
          </w:p>
        </w:tc>
      </w:tr>
    </w:tbl>
    <w:p>
      <w:pPr>
        <w:spacing w:after="200"/>
      </w:pPr>
    </w:p>
    <w:p>
      <w:pPr>
        <w:pStyle w:val="Heading2"/>
        <w:spacing w:after="120" w:before="260"/>
      </w:pPr>
      <w:r>
        <w:t xml:space="preserve">2.4 Ví dụ Nên/Không nên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100"/>
      </w:tblGrid>
      <w:tr>
        <w:tc>
          <w:tcPr>
            <w:tcW w:type="dxa" w:w="24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Tình huống</w:t>
            </w:r>
          </w:p>
        </w:tc>
        <w:tc>
          <w:tcPr>
            <w:tcW w:type="dxa" w:w="3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KHÔNG NÊN</w:t>
            </w:r>
          </w:p>
        </w:tc>
        <w:tc>
          <w:tcPr>
            <w:tcW w:type="dxa" w:w="31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NÊN</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19"/>
                <w:szCs w:val="19"/>
              </w:rPr>
              <w:t xml:space="preserve">Từ chối quyền truy cập</w:t>
            </w:r>
          </w:p>
        </w:tc>
        <w:tc>
          <w:tcPr>
            <w:tcW w:type="dxa" w:w="3200"/>
            <w:tcMar>
              <w:top w:type="dxa" w:w="60"/>
              <w:left w:type="dxa" w:w="100"/>
              <w:bottom w:type="dxa" w:w="60"/>
              <w:right w:type="dxa" w:w="100"/>
            </w:tcMar>
            <w:vAlign w:val="center"/>
          </w:tcPr>
          <w:p>
            <w:r>
              <w:rPr>
                <w:rFonts w:ascii="Calibri" w:cs="Calibri" w:eastAsia="Calibri" w:hAnsi="Calibri"/>
                <w:b w:val="false"/>
                <w:bCs w:val="false"/>
                <w:sz w:val="19"/>
                <w:szCs w:val="19"/>
              </w:rPr>
              <w:t xml:space="preserve">"Access Denied. Error 403."</w:t>
            </w:r>
          </w:p>
        </w:tc>
        <w:tc>
          <w:tcPr>
            <w:tcW w:type="dxa" w:w="3100"/>
            <w:tcMar>
              <w:top w:type="dxa" w:w="60"/>
              <w:left w:type="dxa" w:w="100"/>
              <w:bottom w:type="dxa" w:w="60"/>
              <w:right w:type="dxa" w:w="100"/>
            </w:tcMar>
            <w:vAlign w:val="center"/>
          </w:tcPr>
          <w:p>
            <w:r>
              <w:rPr>
                <w:rFonts w:ascii="Calibri" w:cs="Calibri" w:eastAsia="Calibri" w:hAnsi="Calibri"/>
                <w:b w:val="false"/>
                <w:bCs w:val="false"/>
                <w:sz w:val="19"/>
                <w:szCs w:val="19"/>
              </w:rPr>
              <w:t xml:space="preserve">"Bạn chưa có quyền xem hồ sơ này. Liên hệ quản lý trực tiếp nếu cần hỗ trợ."</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19"/>
                <w:szCs w:val="19"/>
              </w:rPr>
              <w:t xml:space="preserve">Trường bắt buộc còn trống</w:t>
            </w:r>
          </w:p>
        </w:tc>
        <w:tc>
          <w:tcPr>
            <w:tcW w:type="dxa" w:w="3200"/>
            <w:tcMar>
              <w:top w:type="dxa" w:w="60"/>
              <w:left w:type="dxa" w:w="100"/>
              <w:bottom w:type="dxa" w:w="60"/>
              <w:right w:type="dxa" w:w="100"/>
            </w:tcMar>
            <w:vAlign w:val="center"/>
          </w:tcPr>
          <w:p>
            <w:r>
              <w:rPr>
                <w:rFonts w:ascii="Calibri" w:cs="Calibri" w:eastAsia="Calibri" w:hAnsi="Calibri"/>
                <w:b w:val="false"/>
                <w:bCs w:val="false"/>
                <w:sz w:val="19"/>
                <w:szCs w:val="19"/>
              </w:rPr>
              <w:t xml:space="preserve">"Trường này là bắt buộc."</w:t>
            </w:r>
          </w:p>
        </w:tc>
        <w:tc>
          <w:tcPr>
            <w:tcW w:type="dxa" w:w="3100"/>
            <w:tcMar>
              <w:top w:type="dxa" w:w="60"/>
              <w:left w:type="dxa" w:w="100"/>
              <w:bottom w:type="dxa" w:w="60"/>
              <w:right w:type="dxa" w:w="100"/>
            </w:tcMar>
            <w:vAlign w:val="center"/>
          </w:tcPr>
          <w:p>
            <w:r>
              <w:rPr>
                <w:rFonts w:ascii="Calibri" w:cs="Calibri" w:eastAsia="Calibri" w:hAnsi="Calibri"/>
                <w:b w:val="false"/>
                <w:bCs w:val="false"/>
                <w:sz w:val="19"/>
                <w:szCs w:val="19"/>
              </w:rPr>
              <w:t xml:space="preserve">"Vui lòng nhập tên khách hàng."</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19"/>
                <w:szCs w:val="19"/>
              </w:rPr>
              <w:t xml:space="preserve">Rời trang có thay đổi chưa lưu</w:t>
            </w:r>
          </w:p>
        </w:tc>
        <w:tc>
          <w:tcPr>
            <w:tcW w:type="dxa" w:w="3200"/>
            <w:tcMar>
              <w:top w:type="dxa" w:w="60"/>
              <w:left w:type="dxa" w:w="100"/>
              <w:bottom w:type="dxa" w:w="60"/>
              <w:right w:type="dxa" w:w="100"/>
            </w:tcMar>
            <w:vAlign w:val="center"/>
          </w:tcPr>
          <w:p>
            <w:r>
              <w:rPr>
                <w:rFonts w:ascii="Calibri" w:cs="Calibri" w:eastAsia="Calibri" w:hAnsi="Calibri"/>
                <w:b w:val="false"/>
                <w:bCs w:val="false"/>
                <w:sz w:val="19"/>
                <w:szCs w:val="19"/>
              </w:rPr>
              <w:t xml:space="preserve">"Bạn có chắc chắn không?"</w:t>
            </w:r>
          </w:p>
        </w:tc>
        <w:tc>
          <w:tcPr>
            <w:tcW w:type="dxa" w:w="3100"/>
            <w:tcMar>
              <w:top w:type="dxa" w:w="60"/>
              <w:left w:type="dxa" w:w="100"/>
              <w:bottom w:type="dxa" w:w="60"/>
              <w:right w:type="dxa" w:w="100"/>
            </w:tcMar>
            <w:vAlign w:val="center"/>
          </w:tcPr>
          <w:p>
            <w:r>
              <w:rPr>
                <w:rFonts w:ascii="Calibri" w:cs="Calibri" w:eastAsia="Calibri" w:hAnsi="Calibri"/>
                <w:b w:val="false"/>
                <w:bCs w:val="false"/>
                <w:sz w:val="19"/>
                <w:szCs w:val="19"/>
              </w:rPr>
              <w:t xml:space="preserve">"Các thay đổi chưa lưu sẽ bị mất nếu rời trang. Tiếp tục?"</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19"/>
                <w:szCs w:val="19"/>
              </w:rPr>
              <w:t xml:space="preserve">Vượt ngân sách công trình</w:t>
            </w:r>
          </w:p>
        </w:tc>
        <w:tc>
          <w:tcPr>
            <w:tcW w:type="dxa" w:w="3200"/>
            <w:tcMar>
              <w:top w:type="dxa" w:w="60"/>
              <w:left w:type="dxa" w:w="100"/>
              <w:bottom w:type="dxa" w:w="60"/>
              <w:right w:type="dxa" w:w="100"/>
            </w:tcMar>
            <w:vAlign w:val="center"/>
          </w:tcPr>
          <w:p>
            <w:r>
              <w:rPr>
                <w:rFonts w:ascii="Calibri" w:cs="Calibri" w:eastAsia="Calibri" w:hAnsi="Calibri"/>
                <w:b w:val="false"/>
                <w:bCs w:val="false"/>
                <w:sz w:val="19"/>
                <w:szCs w:val="19"/>
              </w:rPr>
              <w:t xml:space="preserve">"CẢNH BÁO: VƯỢT NGÂN SÁCH!"</w:t>
            </w:r>
          </w:p>
        </w:tc>
        <w:tc>
          <w:tcPr>
            <w:tcW w:type="dxa" w:w="31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phí hiện tại vượt ngân sách được duyệt 8%. Xem chi tiết."</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19"/>
                <w:szCs w:val="19"/>
              </w:rPr>
              <w:t xml:space="preserve">Đang tải dữ liệu</w:t>
            </w:r>
          </w:p>
        </w:tc>
        <w:tc>
          <w:tcPr>
            <w:tcW w:type="dxa" w:w="3200"/>
            <w:tcMar>
              <w:top w:type="dxa" w:w="60"/>
              <w:left w:type="dxa" w:w="100"/>
              <w:bottom w:type="dxa" w:w="60"/>
              <w:right w:type="dxa" w:w="100"/>
            </w:tcMar>
            <w:vAlign w:val="center"/>
          </w:tcPr>
          <w:p>
            <w:r>
              <w:rPr>
                <w:rFonts w:ascii="Calibri" w:cs="Calibri" w:eastAsia="Calibri" w:hAnsi="Calibri"/>
                <w:b w:val="false"/>
                <w:bCs w:val="false"/>
                <w:sz w:val="19"/>
                <w:szCs w:val="19"/>
              </w:rPr>
              <w:t xml:space="preserve">"Loading..."</w:t>
            </w:r>
          </w:p>
        </w:tc>
        <w:tc>
          <w:tcPr>
            <w:tcW w:type="dxa" w:w="3100"/>
            <w:tcMar>
              <w:top w:type="dxa" w:w="60"/>
              <w:left w:type="dxa" w:w="100"/>
              <w:bottom w:type="dxa" w:w="60"/>
              <w:right w:type="dxa" w:w="100"/>
            </w:tcMar>
            <w:vAlign w:val="center"/>
          </w:tcPr>
          <w:p>
            <w:r>
              <w:rPr>
                <w:rFonts w:ascii="Calibri" w:cs="Calibri" w:eastAsia="Calibri" w:hAnsi="Calibri"/>
                <w:b w:val="false"/>
                <w:bCs w:val="false"/>
                <w:sz w:val="19"/>
                <w:szCs w:val="19"/>
              </w:rPr>
              <w:t xml:space="preserve">"Đang tải danh sách dự án…"</w:t>
            </w:r>
          </w:p>
        </w:tc>
      </w:tr>
    </w:tbl>
    <w:p>
      <w:pPr>
        <w:spacing w:after="200"/>
      </w:pPr>
    </w:p>
    <w:p>
      <w:r>
        <w:br w:type="page"/>
      </w:r>
    </w:p>
    <w:p>
      <w:pPr>
        <w:pStyle w:val="Heading1"/>
        <w:spacing w:after="160" w:before="360"/>
      </w:pPr>
      <w:r>
        <w:t xml:space="preserve">3. Chiến lược thông điệp (Messaging Strategy)</w:t>
      </w:r>
    </w:p>
    <w:p>
      <w:pPr>
        <w:spacing w:after="140" w:line="300"/>
        <w:jc w:val="both"/>
      </w:pPr>
      <w:r>
        <w:rPr>
          <w:rFonts w:ascii="Calibri" w:cs="Calibri" w:eastAsia="Calibri" w:hAnsi="Calibri"/>
          <w:b w:val="false"/>
          <w:bCs w:val="false"/>
          <w:i w:val="false"/>
          <w:iCs w:val="false"/>
          <w:sz w:val="22"/>
          <w:szCs w:val="22"/>
        </w:rPr>
        <w:t xml:space="preserve">Mục này định hướng cách TRUYỀN ĐẠT VỀ hệ thống — khác với Mục 2 (cách hệ thống tự nói trong lúc dùng). Đây là thông điệp dùng khi giới thiệu, đào tạo và triển khai, nhằm trực tiếp giảm rủi ro "nhân sự ngại thay đổi" đã nêu ở PRD Mục 8.1.</w:t>
      </w:r>
    </w:p>
    <w:p>
      <w:pPr>
        <w:pStyle w:val="Heading2"/>
        <w:spacing w:after="120" w:before="260"/>
      </w:pPr>
      <w:r>
        <w:t xml:space="preserve">3.1 Thông điệp cốt lõi</w:t>
      </w:r>
    </w:p>
    <w:p>
      <w:pPr>
        <w:spacing w:after="140" w:line="300"/>
        <w:jc w:val="both"/>
      </w:pPr>
      <w:r>
        <w:rPr>
          <w:rFonts w:ascii="Calibri" w:cs="Calibri" w:eastAsia="Calibri" w:hAnsi="Calibri"/>
          <w:b w:val="false"/>
          <w:bCs w:val="false"/>
          <w:i w:val="false"/>
          <w:iCs w:val="false"/>
          <w:sz w:val="22"/>
          <w:szCs w:val="22"/>
        </w:rPr>
        <w:t xml:space="preserve">Một câu duy nhất nếu chỉ được nói một điều về hệ thống, xuất phát trực tiếp từ vướng mắc đứng đầu khảo sát (PRD Mục 1.3):</w:t>
      </w:r>
    </w:p>
    <w:p>
      <w:pPr>
        <w:spacing w:after="200" w:before="120"/>
        <w:ind w:left="400"/>
      </w:pPr>
      <w:r>
        <w:rPr>
          <w:rFonts w:ascii="Calibri" w:cs="Calibri" w:eastAsia="Calibri" w:hAnsi="Calibri"/>
          <w:b/>
          <w:bCs/>
          <w:i/>
          <w:iCs/>
          <w:color w:val="1F4E79"/>
          <w:sz w:val="24"/>
          <w:szCs w:val="24"/>
        </w:rPr>
        <w:t xml:space="preserve">"Một nơi duy nhất cho mọi công việc — không cần tìm trên Zalo, không cần làm lại trên Excel."</w:t>
      </w:r>
    </w:p>
    <w:p>
      <w:pPr>
        <w:spacing w:after="140" w:line="300"/>
        <w:jc w:val="both"/>
      </w:pPr>
      <w:r>
        <w:rPr>
          <w:rFonts w:ascii="Calibri" w:cs="Calibri" w:eastAsia="Calibri" w:hAnsi="Calibri"/>
          <w:b w:val="false"/>
          <w:bCs w:val="false"/>
          <w:i w:val="false"/>
          <w:iCs w:val="false"/>
          <w:sz w:val="22"/>
          <w:szCs w:val="22"/>
        </w:rPr>
        <w:t xml:space="preserve">Ba thông điệp bổ trợ, mỗi thông điệp gắn với một nhóm vướng mắc cụ thể trong khảo sát: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Thông điệp bổ trợ</w:t>
            </w:r>
          </w:p>
        </w:tc>
        <w:tc>
          <w:tcPr>
            <w:tcW w:type="dxa" w:w="4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Vướng mắc khảo sát tương ứng (PRD Mục 1.3)</w:t>
            </w:r>
          </w:p>
        </w:tc>
      </w:tr>
      <w:tr>
        <w:tc>
          <w:tcPr>
            <w:tcW w:type="dxa" w:w="4700"/>
            <w:tcMar>
              <w:top w:type="dxa" w:w="60"/>
              <w:left w:type="dxa" w:w="100"/>
              <w:bottom w:type="dxa" w:w="60"/>
              <w:right w:type="dxa" w:w="100"/>
            </w:tcMar>
            <w:vAlign w:val="center"/>
          </w:tcPr>
          <w:p>
            <w:r>
              <w:rPr>
                <w:rFonts w:ascii="Calibri" w:cs="Calibri" w:eastAsia="Calibri" w:hAnsi="Calibri"/>
                <w:b w:val="false"/>
                <w:bCs w:val="false"/>
                <w:sz w:val="20"/>
                <w:szCs w:val="20"/>
              </w:rPr>
              <w:t xml:space="preserve">"Không phải hỏi lại — mọi thông tin đã có sẵn trong hồ sơ."</w:t>
            </w:r>
          </w:p>
        </w:tc>
        <w:tc>
          <w:tcPr>
            <w:tcW w:type="dxa" w:w="4700"/>
            <w:tcMar>
              <w:top w:type="dxa" w:w="60"/>
              <w:left w:type="dxa" w:w="100"/>
              <w:bottom w:type="dxa" w:w="60"/>
              <w:right w:type="dxa" w:w="100"/>
            </w:tcMar>
            <w:vAlign w:val="center"/>
          </w:tcPr>
          <w:p>
            <w:r>
              <w:rPr>
                <w:rFonts w:ascii="Calibri" w:cs="Calibri" w:eastAsia="Calibri" w:hAnsi="Calibri"/>
                <w:b w:val="false"/>
                <w:bCs w:val="false"/>
                <w:sz w:val="20"/>
                <w:szCs w:val="20"/>
              </w:rPr>
              <w:t xml:space="preserve">#5 Phải hỏi đi hỏi lại người khác mới đủ thông tin để bắt đầu việc</w:t>
            </w:r>
          </w:p>
        </w:tc>
      </w:tr>
      <w:tr>
        <w:tc>
          <w:tcPr>
            <w:tcW w:type="dxa" w:w="4700"/>
            <w:tcMar>
              <w:top w:type="dxa" w:w="60"/>
              <w:left w:type="dxa" w:w="100"/>
              <w:bottom w:type="dxa" w:w="60"/>
              <w:right w:type="dxa" w:w="100"/>
            </w:tcMar>
            <w:vAlign w:val="center"/>
          </w:tcPr>
          <w:p>
            <w:r>
              <w:rPr>
                <w:rFonts w:ascii="Calibri" w:cs="Calibri" w:eastAsia="Calibri" w:hAnsi="Calibri"/>
                <w:b w:val="false"/>
                <w:bCs w:val="false"/>
                <w:sz w:val="20"/>
                <w:szCs w:val="20"/>
              </w:rPr>
              <w:t xml:space="preserve">"Luôn biết việc đang ở đâu, chờ ai, còn bao lâu."</w:t>
            </w:r>
          </w:p>
        </w:tc>
        <w:tc>
          <w:tcPr>
            <w:tcW w:type="dxa" w:w="4700"/>
            <w:tcMar>
              <w:top w:type="dxa" w:w="60"/>
              <w:left w:type="dxa" w:w="100"/>
              <w:bottom w:type="dxa" w:w="60"/>
              <w:right w:type="dxa" w:w="100"/>
            </w:tcMar>
            <w:vAlign w:val="center"/>
          </w:tcPr>
          <w:p>
            <w:r>
              <w:rPr>
                <w:rFonts w:ascii="Calibri" w:cs="Calibri" w:eastAsia="Calibri" w:hAnsi="Calibri"/>
                <w:b w:val="false"/>
                <w:bCs w:val="false"/>
                <w:sz w:val="20"/>
                <w:szCs w:val="20"/>
              </w:rPr>
              <w:t xml:space="preserve">#6 Chờ cấp trên duyệt lâu mới làm tiếp được; #8 Không biết hồ sơ đang ở khâu nào</w:t>
            </w:r>
          </w:p>
        </w:tc>
      </w:tr>
      <w:tr>
        <w:tc>
          <w:tcPr>
            <w:tcW w:type="dxa" w:w="4700"/>
            <w:tcMar>
              <w:top w:type="dxa" w:w="60"/>
              <w:left w:type="dxa" w:w="100"/>
              <w:bottom w:type="dxa" w:w="60"/>
              <w:right w:type="dxa" w:w="100"/>
            </w:tcMar>
            <w:vAlign w:val="center"/>
          </w:tcPr>
          <w:p>
            <w:r>
              <w:rPr>
                <w:rFonts w:ascii="Calibri" w:cs="Calibri" w:eastAsia="Calibri" w:hAnsi="Calibri"/>
                <w:b w:val="false"/>
                <w:bCs w:val="false"/>
                <w:sz w:val="20"/>
                <w:szCs w:val="20"/>
              </w:rPr>
              <w:t xml:space="preserve">"Nhập một lần, dùng lại ở mọi nơi cần."</w:t>
            </w:r>
          </w:p>
        </w:tc>
        <w:tc>
          <w:tcPr>
            <w:tcW w:type="dxa" w:w="4700"/>
            <w:tcMar>
              <w:top w:type="dxa" w:w="60"/>
              <w:left w:type="dxa" w:w="100"/>
              <w:bottom w:type="dxa" w:w="60"/>
              <w:right w:type="dxa" w:w="100"/>
            </w:tcMar>
            <w:vAlign w:val="center"/>
          </w:tcPr>
          <w:p>
            <w:r>
              <w:rPr>
                <w:rFonts w:ascii="Calibri" w:cs="Calibri" w:eastAsia="Calibri" w:hAnsi="Calibri"/>
                <w:b w:val="false"/>
                <w:bCs w:val="false"/>
                <w:sz w:val="20"/>
                <w:szCs w:val="20"/>
              </w:rPr>
              <w:t xml:space="preserve">#4 Phải nhập cùng một dữ liệu ở nhiều chỗ khác nhau</w:t>
            </w:r>
          </w:p>
        </w:tc>
      </w:tr>
    </w:tbl>
    <w:p>
      <w:pPr>
        <w:spacing w:after="200"/>
      </w:pPr>
    </w:p>
    <w:p>
      <w:pPr>
        <w:spacing w:after="160" w:line="300"/>
        <w:ind w:left="360"/>
      </w:pPr>
      <w:r>
        <w:rPr>
          <w:rFonts w:ascii="Calibri" w:cs="Calibri" w:eastAsia="Calibri" w:hAnsi="Calibri"/>
          <w:i/>
          <w:iCs/>
          <w:color w:val="555555"/>
          <w:sz w:val="20"/>
          <w:szCs w:val="20"/>
        </w:rPr>
        <w:t xml:space="preserve">Ghi chú: Thông điệp cốt lõi và các thông điệp bổ trợ nên xuất hiện nhất quán trong: buổi giới thiệu hệ thống, tài liệu đào tạo nội bộ, email/thông báo khi ra mắt từng giai đoạn (PRD Mục 4) — không cần thay đổi cách diễn đạt giữa các kênh.</w:t>
      </w:r>
    </w:p>
    <w:p>
      <w:pPr>
        <w:pStyle w:val="Heading2"/>
        <w:spacing w:after="120" w:before="260"/>
      </w:pPr>
      <w:r>
        <w:t xml:space="preserve">3.2 Thông điệp theo từng đối tượng</w:t>
      </w:r>
    </w:p>
    <w:p>
      <w:pPr>
        <w:spacing w:after="140" w:line="300"/>
        <w:jc w:val="both"/>
      </w:pPr>
      <w:r>
        <w:rPr>
          <w:rFonts w:ascii="Calibri" w:cs="Calibri" w:eastAsia="Calibri" w:hAnsi="Calibri"/>
          <w:b w:val="false"/>
          <w:bCs w:val="false"/>
          <w:i w:val="false"/>
          <w:iCs w:val="false"/>
          <w:sz w:val="22"/>
          <w:szCs w:val="22"/>
        </w:rPr>
        <w:t xml:space="preserve">Cùng một hệ thống nhưng mối quan tâm của mỗi vai trò khác nhau — thông điệp khi giới thiệu/đào tạo nên nhấn đúng lợi ích của từng nhóm thay vì dùng một thông điệp chung chung cho tất cả:</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000"/>
      </w:tblGrid>
      <w:tr>
        <w:tc>
          <w:tcPr>
            <w:tcW w:type="dxa" w:w="20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Đối tượng</w:t>
            </w:r>
          </w:p>
        </w:tc>
        <w:tc>
          <w:tcPr>
            <w:tcW w:type="dxa" w:w="34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Mối quan tâm chính</w:t>
            </w:r>
          </w:p>
        </w:tc>
        <w:tc>
          <w:tcPr>
            <w:tcW w:type="dxa" w:w="40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Thông điệp nên nhấn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Ban Giám đốc</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Kiểm soát rủi ro, ra quyết định kịp thời</w:t>
            </w:r>
          </w:p>
        </w:tc>
        <w:tc>
          <w:tcPr>
            <w:tcW w:type="dxa" w:w="4000"/>
            <w:tcMar>
              <w:top w:type="dxa" w:w="60"/>
              <w:left w:type="dxa" w:w="100"/>
              <w:bottom w:type="dxa" w:w="60"/>
              <w:right w:type="dxa" w:w="100"/>
            </w:tcMar>
            <w:vAlign w:val="center"/>
          </w:tcPr>
          <w:p>
            <w:r>
              <w:rPr>
                <w:rFonts w:ascii="Calibri" w:cs="Calibri" w:eastAsia="Calibri" w:hAnsi="Calibri"/>
                <w:b w:val="false"/>
                <w:bCs w:val="false"/>
                <w:sz w:val="19"/>
                <w:szCs w:val="19"/>
              </w:rPr>
              <w:t xml:space="preserve">"Nhìn thấy toàn cảnh mỗi sáng — không phải chờ ai báo cáo hay hỏi qua Zalo."</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Kinh doanh</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Không để mất khách hàng, không quên việc</w:t>
            </w:r>
          </w:p>
        </w:tc>
        <w:tc>
          <w:tcPr>
            <w:tcW w:type="dxa" w:w="4000"/>
            <w:tcMar>
              <w:top w:type="dxa" w:w="60"/>
              <w:left w:type="dxa" w:w="100"/>
              <w:bottom w:type="dxa" w:w="60"/>
              <w:right w:type="dxa" w:w="100"/>
            </w:tcMar>
            <w:vAlign w:val="center"/>
          </w:tcPr>
          <w:p>
            <w:r>
              <w:rPr>
                <w:rFonts w:ascii="Calibri" w:cs="Calibri" w:eastAsia="Calibri" w:hAnsi="Calibri"/>
                <w:b w:val="false"/>
                <w:bCs w:val="false"/>
                <w:sz w:val="19"/>
                <w:szCs w:val="19"/>
              </w:rPr>
              <w:t xml:space="preserve">"Không khách hàng nào bị bỏ quên — hệ thống tự nhắc việc cần làm tiếp theo."</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Dự án – Đấu thầu / Thiết kế</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Không sai sót giá, không dùng nhầm bản cũ</w:t>
            </w:r>
          </w:p>
        </w:tc>
        <w:tc>
          <w:tcPr>
            <w:tcW w:type="dxa" w:w="4000"/>
            <w:tcMar>
              <w:top w:type="dxa" w:w="60"/>
              <w:left w:type="dxa" w:w="100"/>
              <w:bottom w:type="dxa" w:w="60"/>
              <w:right w:type="dxa" w:w="100"/>
            </w:tcMar>
            <w:vAlign w:val="center"/>
          </w:tcPr>
          <w:p>
            <w:r>
              <w:rPr>
                <w:rFonts w:ascii="Calibri" w:cs="Calibri" w:eastAsia="Calibri" w:hAnsi="Calibri"/>
                <w:b w:val="false"/>
                <w:bCs w:val="false"/>
                <w:sz w:val="19"/>
                <w:szCs w:val="19"/>
              </w:rPr>
              <w:t xml:space="preserve">"Luôn làm việc trên đúng phiên bản mới nhất — không còn lo gửi nhầm giá cũ."</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Thi công / Ban công trường</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Giảm giấy tờ, cập nhật nhanh tại hiện trường</w:t>
            </w:r>
          </w:p>
        </w:tc>
        <w:tc>
          <w:tcPr>
            <w:tcW w:type="dxa" w:w="4000"/>
            <w:tcMar>
              <w:top w:type="dxa" w:w="60"/>
              <w:left w:type="dxa" w:w="100"/>
              <w:bottom w:type="dxa" w:w="60"/>
              <w:right w:type="dxa" w:w="100"/>
            </w:tcMar>
            <w:vAlign w:val="center"/>
          </w:tcPr>
          <w:p>
            <w:r>
              <w:rPr>
                <w:rFonts w:ascii="Calibri" w:cs="Calibri" w:eastAsia="Calibri" w:hAnsi="Calibri"/>
                <w:b w:val="false"/>
                <w:bCs w:val="false"/>
                <w:sz w:val="19"/>
                <w:szCs w:val="19"/>
              </w:rPr>
              <w:t xml:space="preserve">"Cập nhật tiến độ ngay tại công trường, không cần về văn phòng ghi sổ."</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Kế toán – Tài chính</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Không bị hỏi dồn dập, chứng từ đầy đủ</w:t>
            </w:r>
          </w:p>
        </w:tc>
        <w:tc>
          <w:tcPr>
            <w:tcW w:type="dxa" w:w="4000"/>
            <w:tcMar>
              <w:top w:type="dxa" w:w="60"/>
              <w:left w:type="dxa" w:w="100"/>
              <w:bottom w:type="dxa" w:w="60"/>
              <w:right w:type="dxa" w:w="100"/>
            </w:tcMar>
            <w:vAlign w:val="center"/>
          </w:tcPr>
          <w:p>
            <w:r>
              <w:rPr>
                <w:rFonts w:ascii="Calibri" w:cs="Calibri" w:eastAsia="Calibri" w:hAnsi="Calibri"/>
                <w:b w:val="false"/>
                <w:bCs w:val="false"/>
                <w:sz w:val="19"/>
                <w:szCs w:val="19"/>
              </w:rPr>
              <w:t xml:space="preserve">"Chứng từ đi kèm đề nghị thanh toán ngay từ nguồn — không phải đi xin lại."</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Kho</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Thao tác nhanh, không ghi sổ tay hai lần</w:t>
            </w:r>
          </w:p>
        </w:tc>
        <w:tc>
          <w:tcPr>
            <w:tcW w:type="dxa" w:w="4000"/>
            <w:tcMar>
              <w:top w:type="dxa" w:w="60"/>
              <w:left w:type="dxa" w:w="100"/>
              <w:bottom w:type="dxa" w:w="60"/>
              <w:right w:type="dxa" w:w="100"/>
            </w:tcMar>
            <w:vAlign w:val="center"/>
          </w:tcPr>
          <w:p>
            <w:r>
              <w:rPr>
                <w:rFonts w:ascii="Calibri" w:cs="Calibri" w:eastAsia="Calibri" w:hAnsi="Calibri"/>
                <w:b w:val="false"/>
                <w:bCs w:val="false"/>
                <w:sz w:val="19"/>
                <w:szCs w:val="19"/>
              </w:rPr>
              <w:t xml:space="preserve">"Quét mã, xong việc — không cần vừa ghi sổ giấy vừa nhập lại máy tính."</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19"/>
                <w:szCs w:val="19"/>
              </w:rPr>
              <w:t xml:space="preserve">Hành chính – Nhân sự</w:t>
            </w:r>
          </w:p>
        </w:tc>
        <w:tc>
          <w:tcPr>
            <w:tcW w:type="dxa" w:w="3400"/>
            <w:tcMar>
              <w:top w:type="dxa" w:w="60"/>
              <w:left w:type="dxa" w:w="100"/>
              <w:bottom w:type="dxa" w:w="60"/>
              <w:right w:type="dxa" w:w="100"/>
            </w:tcMar>
            <w:vAlign w:val="center"/>
          </w:tcPr>
          <w:p>
            <w:r>
              <w:rPr>
                <w:rFonts w:ascii="Calibri" w:cs="Calibri" w:eastAsia="Calibri" w:hAnsi="Calibri"/>
                <w:b w:val="false"/>
                <w:bCs w:val="false"/>
                <w:sz w:val="19"/>
                <w:szCs w:val="19"/>
              </w:rPr>
              <w:t xml:space="preserve">Không bỏ sót hạn giấy tờ, hồ sơ tập trung</w:t>
            </w:r>
          </w:p>
        </w:tc>
        <w:tc>
          <w:tcPr>
            <w:tcW w:type="dxa" w:w="4000"/>
            <w:tcMar>
              <w:top w:type="dxa" w:w="60"/>
              <w:left w:type="dxa" w:w="100"/>
              <w:bottom w:type="dxa" w:w="60"/>
              <w:right w:type="dxa" w:w="100"/>
            </w:tcMar>
            <w:vAlign w:val="center"/>
          </w:tcPr>
          <w:p>
            <w:r>
              <w:rPr>
                <w:rFonts w:ascii="Calibri" w:cs="Calibri" w:eastAsia="Calibri" w:hAnsi="Calibri"/>
                <w:b w:val="false"/>
                <w:bCs w:val="false"/>
                <w:sz w:val="19"/>
                <w:szCs w:val="19"/>
              </w:rPr>
              <w:t xml:space="preserve">"Không còn lo quên hạn hợp đồng hay bảo hiểm — hệ thống tự nhắc trước."</w:t>
            </w:r>
          </w:p>
        </w:tc>
      </w:tr>
    </w:tbl>
    <w:p>
      <w:pPr>
        <w:spacing w:after="200"/>
      </w:pPr>
    </w:p>
    <w:p>
      <w:pPr>
        <w:pStyle w:val="Heading2"/>
        <w:spacing w:after="120" w:before="260"/>
      </w:pPr>
      <w:r>
        <w:t xml:space="preserve">3.3 Chiến lược truyền thông khi triển khai</w:t>
      </w:r>
    </w:p>
    <w:p>
      <w:pPr>
        <w:spacing w:after="140" w:line="300"/>
        <w:jc w:val="both"/>
      </w:pPr>
      <w:r>
        <w:rPr>
          <w:rFonts w:ascii="Calibri" w:cs="Calibri" w:eastAsia="Calibri" w:hAnsi="Calibri"/>
          <w:b w:val="false"/>
          <w:bCs w:val="false"/>
          <w:i w:val="false"/>
          <w:iCs w:val="false"/>
          <w:sz w:val="22"/>
          <w:szCs w:val="22"/>
        </w:rPr>
        <w:t xml:space="preserve">Theo lộ trình phát triển ở PRD Mục 4 (3 giai đoạn trong 1,5 tháng) và nguyên tắc "xây nhanh không có nghĩa bắt dùng ngay toàn bộ" đã nêu ở đó, thông điệp truyền thông nội bộ nên đi theo từng giai đoạn, không công bố một lần toàn bộ 12 module: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Giai đoạn</w:t>
            </w:r>
          </w:p>
        </w:tc>
        <w:tc>
          <w:tcPr>
            <w:tcW w:type="dxa" w:w="7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Thông điệp truyền thông nội bộ</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Trước khi bắt đầu (Tuần 0)</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Thông báo NGẮN GỌN lý do thay đổi (gắn với vướng mắc thật của chính người nghe — dùng bảng Mục 3.2), KHÔNG hứa hẹn toàn bộ tính năng ngay — chỉ giới thiệu phạm vi demo sắp có.</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Sau Giai đoạn 1 (~2 tuần)</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Chia sẻ KẾT QUẢ CỤ THỂ trên dữ liệu thật (ví dụ: một dự án đã chạy trọn từ cơ hội đến hợp đồng trên hệ thống) thay vì mô tả tính năng chung chung — bằng chứng cụ thể thuyết phục hơn lời hứa.</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Sau Giai đoạn 2 (~4 tuần)</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Thông báo rõ các module đã sẵn sàng dùng thật, kèm hướng dẫn ai cần làm gì từ ngày nào — tránh để nhân sự tự suy đoán phải bắt đầu dùng lúc nào.</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Bàn giao demo (Tuần 6)</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Trình bày cho Ban Giám đốc theo đúng thông điệp cốt lõi (Mục 3.1) + kết quả đo được (PRD Mục 7 — Success Metrics), không chỉ liệt kê tính năng đã xây.</w:t>
            </w:r>
          </w:p>
        </w:tc>
      </w:tr>
    </w:tbl>
    <w:p>
      <w:pPr>
        <w:spacing w:after="200"/>
      </w:pPr>
    </w:p>
    <w:p>
      <w:pPr>
        <w:spacing w:after="160" w:line="300"/>
        <w:ind w:left="360"/>
      </w:pPr>
      <w:r>
        <w:rPr>
          <w:rFonts w:ascii="Calibri" w:cs="Calibri" w:eastAsia="Calibri" w:hAnsi="Calibri"/>
          <w:i/>
          <w:iCs/>
          <w:color w:val="555555"/>
          <w:sz w:val="20"/>
          <w:szCs w:val="20"/>
        </w:rPr>
        <w:t xml:space="preserve">Ghi chú: Nguyên tắc xuyên suốt: không truyền thông bằng cách liệt kê TÍNH NĂNG ("hệ thống có module Kanban, dashboard, RLS...") mà bằng VẤN ĐỀ ĐƯỢC GIẢI QUYẾT — đúng tinh thần thông điệp cốt lõi ở Mục 3.1, và tránh gây ấn tượng đây là một dự án công nghệ phức tạp thay vì một công cụ hỗ trợ công việc hằng ngày.</w:t>
      </w:r>
    </w:p>
    <w:p>
      <w:pPr>
        <w:pStyle w:val="Heading2"/>
        <w:spacing w:after="120" w:before="260"/>
      </w:pPr>
      <w:r>
        <w:t xml:space="preserve">3.4 Nguyên tắc viết thông báo và cảnh báo</w:t>
      </w:r>
    </w:p>
    <w:p>
      <w:pPr>
        <w:spacing w:after="140" w:line="300"/>
        <w:jc w:val="both"/>
      </w:pPr>
      <w:r>
        <w:rPr>
          <w:rFonts w:ascii="Calibri" w:cs="Calibri" w:eastAsia="Calibri" w:hAnsi="Calibri"/>
          <w:b w:val="false"/>
          <w:bCs w:val="false"/>
          <w:i w:val="false"/>
          <w:iCs w:val="false"/>
          <w:sz w:val="22"/>
          <w:szCs w:val="22"/>
        </w:rPr>
        <w:t xml:space="preserve">Áp dụng cho Trung tâm Thông báo và Việc cần làm (Webapp Flow Mục 5.4) — nơi người dùng tiếp xúc với hệ thống thường xuyên nhất, nên ảnh hưởng lớn đến cảm nhận chung:</w:t>
      </w:r>
    </w:p>
    <w:p>
      <w:pPr>
        <w:pStyle w:val="ListParagraph"/>
        <w:numPr>
          <w:ilvl w:val="0"/>
          <w:numId w:val="2"/>
        </w:numPr>
        <w:spacing w:after="100" w:line="290"/>
      </w:pPr>
      <w:r>
        <w:rPr>
          <w:rFonts w:ascii="Calibri" w:cs="Calibri" w:eastAsia="Calibri" w:hAnsi="Calibri"/>
          <w:b/>
          <w:bCs/>
          <w:sz w:val="22"/>
          <w:szCs w:val="22"/>
        </w:rPr>
        <w:t xml:space="preserve">Nêu sự việc trước, mức độ khẩn sau:  </w:t>
      </w:r>
      <w:r>
        <w:rPr>
          <w:rFonts w:ascii="Calibri" w:cs="Calibri" w:eastAsia="Calibri" w:hAnsi="Calibri"/>
          <w:sz w:val="22"/>
          <w:szCs w:val="22"/>
        </w:rPr>
        <w:t xml:space="preserve">"Hợp đồng #HD-0142 hết hạn thanh toán trong 3 ngày" — không mở đầu bằng "CẢNH BÁO" hay dấu chấm than.</w:t>
      </w:r>
    </w:p>
    <w:p>
      <w:pPr>
        <w:pStyle w:val="ListParagraph"/>
        <w:numPr>
          <w:ilvl w:val="0"/>
          <w:numId w:val="2"/>
        </w:numPr>
        <w:spacing w:after="100" w:line="290"/>
      </w:pPr>
      <w:r>
        <w:rPr>
          <w:rFonts w:ascii="Calibri" w:cs="Calibri" w:eastAsia="Calibri" w:hAnsi="Calibri"/>
          <w:b/>
          <w:bCs/>
          <w:sz w:val="22"/>
          <w:szCs w:val="22"/>
        </w:rPr>
        <w:t xml:space="preserve">Luôn có hành động tiếp theo rõ ràng:  </w:t>
      </w:r>
      <w:r>
        <w:rPr>
          <w:rFonts w:ascii="Calibri" w:cs="Calibri" w:eastAsia="Calibri" w:hAnsi="Calibri"/>
          <w:sz w:val="22"/>
          <w:szCs w:val="22"/>
        </w:rPr>
        <w:t xml:space="preserve">mỗi thông báo dẫn thẳng đến đúng màn hình xử lý (đúng Webapp Flow Mục 5.4) — không thông báo suông không có lối đi tiếp.</w:t>
      </w:r>
    </w:p>
    <w:p>
      <w:pPr>
        <w:pStyle w:val="ListParagraph"/>
        <w:numPr>
          <w:ilvl w:val="0"/>
          <w:numId w:val="2"/>
        </w:numPr>
        <w:spacing w:after="100" w:line="290"/>
      </w:pPr>
      <w:r>
        <w:rPr>
          <w:rFonts w:ascii="Calibri" w:cs="Calibri" w:eastAsia="Calibri" w:hAnsi="Calibri"/>
          <w:b/>
          <w:bCs/>
          <w:sz w:val="22"/>
          <w:szCs w:val="22"/>
        </w:rPr>
        <w:t xml:space="preserve">Không lặp lại thông báo đã xử lý:  </w:t>
      </w:r>
      <w:r>
        <w:rPr>
          <w:rFonts w:ascii="Calibri" w:cs="Calibri" w:eastAsia="Calibri" w:hAnsi="Calibri"/>
          <w:sz w:val="22"/>
          <w:szCs w:val="22"/>
        </w:rPr>
        <w:t xml:space="preserve">một khi người dùng đã đọc/xử lý, không hiển thị lại — hệ thống im lặng là hệ thống đáng tin, thông báo lặp lại gây "nhàm cảnh báo" (alert fatigue) khiến người dùng bỏ qua cả cảnh báo thật sự quan trọng.</w:t>
      </w:r>
    </w:p>
    <w:p>
      <w:pPr>
        <w:pStyle w:val="ListParagraph"/>
        <w:numPr>
          <w:ilvl w:val="0"/>
          <w:numId w:val="2"/>
        </w:numPr>
        <w:spacing w:after="100" w:line="290"/>
      </w:pPr>
      <w:r>
        <w:rPr>
          <w:rFonts w:ascii="Calibri" w:cs="Calibri" w:eastAsia="Calibri" w:hAnsi="Calibri"/>
          <w:b/>
          <w:bCs/>
          <w:sz w:val="22"/>
          <w:szCs w:val="22"/>
        </w:rPr>
        <w:t xml:space="preserve">Số lượng hạn chế, đúng người:  </w:t>
      </w:r>
      <w:r>
        <w:rPr>
          <w:rFonts w:ascii="Calibri" w:cs="Calibri" w:eastAsia="Calibri" w:hAnsi="Calibri"/>
          <w:sz w:val="22"/>
          <w:szCs w:val="22"/>
        </w:rPr>
        <w:t xml:space="preserve">chỉ gửi thông báo đến người thật sự cần xử lý (theo hạn mức/vai trò NEN-02) — không gửi hàng loạt cho "chắc ăn".</w:t>
      </w:r>
    </w:p>
    <w:p>
      <w:r>
        <w:br w:type="page"/>
      </w:r>
    </w:p>
    <w:p>
      <w:pPr>
        <w:pStyle w:val="Heading1"/>
        <w:spacing w:after="160" w:before="360"/>
      </w:pPr>
      <w:r>
        <w:t xml:space="preserve">4. Hướng dẫn văn phong (Style Guide)</w:t>
      </w:r>
    </w:p>
    <w:p>
      <w:pPr>
        <w:spacing w:after="140" w:line="300"/>
        <w:jc w:val="both"/>
      </w:pPr>
      <w:r>
        <w:rPr>
          <w:rFonts w:ascii="Calibri" w:cs="Calibri" w:eastAsia="Calibri" w:hAnsi="Calibri"/>
          <w:b w:val="false"/>
          <w:bCs w:val="false"/>
          <w:i w:val="false"/>
          <w:iCs w:val="false"/>
          <w:sz w:val="22"/>
          <w:szCs w:val="22"/>
        </w:rPr>
        <w:t xml:space="preserve">Quy tắc cụ thể để mọi nội dung trong hệ thống — dù do Claude Code viết lúc xây dựng hay do nhân sự NVG bổ sung sau này — đều nhất quán, không phụ thuộc vào việc ai là người viết.</w:t>
      </w:r>
    </w:p>
    <w:p>
      <w:pPr>
        <w:pStyle w:val="Heading2"/>
        <w:spacing w:after="120" w:before="260"/>
      </w:pPr>
      <w:r>
        <w:t xml:space="preserve">4.1 Quy tắc ngôn ngữ chung</w:t>
      </w:r>
    </w:p>
    <w:p>
      <w:pPr>
        <w:pStyle w:val="ListParagraph"/>
        <w:numPr>
          <w:ilvl w:val="0"/>
          <w:numId w:val="2"/>
        </w:numPr>
        <w:spacing w:after="100" w:line="290"/>
      </w:pPr>
      <w:r>
        <w:rPr>
          <w:rFonts w:ascii="Calibri" w:cs="Calibri" w:eastAsia="Calibri" w:hAnsi="Calibri"/>
          <w:b/>
          <w:bCs/>
          <w:sz w:val="22"/>
          <w:szCs w:val="22"/>
        </w:rPr>
        <w:t xml:space="preserve">Tiếng Việt có dấu, đầy đủ:  </w:t>
      </w:r>
      <w:r>
        <w:rPr>
          <w:rFonts w:ascii="Calibri" w:cs="Calibri" w:eastAsia="Calibri" w:hAnsi="Calibri"/>
          <w:sz w:val="22"/>
          <w:szCs w:val="22"/>
        </w:rPr>
        <w:t xml:space="preserve">toàn bộ nội dung hệ thống dùng tiếng Việt có dấu chuẩn (theo PRD); không dùng tiếng Việt không dấu dù trong trường hợp giới hạn không gian hiển thị.</w:t>
      </w:r>
    </w:p>
    <w:p>
      <w:pPr>
        <w:pStyle w:val="ListParagraph"/>
        <w:numPr>
          <w:ilvl w:val="0"/>
          <w:numId w:val="2"/>
        </w:numPr>
        <w:spacing w:after="100" w:line="290"/>
      </w:pPr>
      <w:r>
        <w:rPr>
          <w:rFonts w:ascii="Calibri" w:cs="Calibri" w:eastAsia="Calibri" w:hAnsi="Calibri"/>
          <w:b/>
          <w:bCs/>
          <w:sz w:val="22"/>
          <w:szCs w:val="22"/>
        </w:rPr>
        <w:t xml:space="preserve">Hạn chế viết tắt tối đa:  </w:t>
      </w:r>
      <w:r>
        <w:rPr>
          <w:rFonts w:ascii="Calibri" w:cs="Calibri" w:eastAsia="Calibri" w:hAnsi="Calibri"/>
          <w:sz w:val="22"/>
          <w:szCs w:val="22"/>
        </w:rPr>
        <w:t xml:space="preserve">kế thừa đúng nguyên tắc đã áp dụng cho PRD/Webapp Flow/Tech Stack — viết đầy đủ "Phòng Dự án – Đấu thầu" thay vì "P.DA-ĐT". Từ viết tắt được giữ lại (tên công ty NVC/NVO/NVS, chức danh TGĐ/CFO, thuật ngữ quốc tế như PDF/QR/API khi hiển thị cho quản trị viên) phải nằm trong bảng chú giải thuật ngữ (PRD Phụ lục A) — không tự tạo từ viết tắt mới ngoài danh sách đó.</w:t>
      </w:r>
    </w:p>
    <w:p>
      <w:pPr>
        <w:pStyle w:val="ListParagraph"/>
        <w:numPr>
          <w:ilvl w:val="0"/>
          <w:numId w:val="2"/>
        </w:numPr>
        <w:spacing w:after="100" w:line="290"/>
      </w:pPr>
      <w:r>
        <w:rPr>
          <w:rFonts w:ascii="Calibri" w:cs="Calibri" w:eastAsia="Calibri" w:hAnsi="Calibri"/>
          <w:b/>
          <w:bCs/>
          <w:sz w:val="22"/>
          <w:szCs w:val="22"/>
        </w:rPr>
        <w:t xml:space="preserve">Câu chủ động, ngắn:  </w:t>
      </w:r>
      <w:r>
        <w:rPr>
          <w:rFonts w:ascii="Calibri" w:cs="Calibri" w:eastAsia="Calibri" w:hAnsi="Calibri"/>
          <w:sz w:val="22"/>
          <w:szCs w:val="22"/>
        </w:rPr>
        <w:t xml:space="preserve">ưu tiên câu chủ động ("Hệ thống đã lưu thay đổi" thay vì bị động "Thay đổi đã được lưu bởi hệ thống"); một câu chỉ nêu một ý.</w:t>
      </w:r>
    </w:p>
    <w:p>
      <w:pPr>
        <w:pStyle w:val="ListParagraph"/>
        <w:numPr>
          <w:ilvl w:val="0"/>
          <w:numId w:val="2"/>
        </w:numPr>
        <w:spacing w:after="100" w:line="290"/>
      </w:pPr>
      <w:r>
        <w:rPr>
          <w:rFonts w:ascii="Calibri" w:cs="Calibri" w:eastAsia="Calibri" w:hAnsi="Calibri"/>
          <w:b/>
          <w:bCs/>
          <w:sz w:val="22"/>
          <w:szCs w:val="22"/>
        </w:rPr>
        <w:t xml:space="preserve">Không dùng tiếng Anh xen lẫn không cần thiết:  </w:t>
      </w:r>
      <w:r>
        <w:rPr>
          <w:rFonts w:ascii="Calibri" w:cs="Calibri" w:eastAsia="Calibri" w:hAnsi="Calibri"/>
          <w:sz w:val="22"/>
          <w:szCs w:val="22"/>
        </w:rPr>
        <w:t xml:space="preserve">trừ các thuật ngữ đã Việt hóa khó thay thế hoặc đã quen thuộc với người dùng văn phòng (email, PDF, Excel) — không dùng "submit", "confirm" khi đã có từ tiếng Việt rõ nghĩa tương đương ("gửi", "xác nhận").</w:t>
      </w:r>
    </w:p>
    <w:p>
      <w:pPr>
        <w:pStyle w:val="Heading2"/>
        <w:spacing w:after="120" w:before="260"/>
      </w:pPr>
      <w:r>
        <w:t xml:space="preserve">4.2 Xưng hô và ngôi</w:t>
      </w:r>
    </w:p>
    <w:p>
      <w:pPr>
        <w:spacing w:after="140" w:line="300"/>
        <w:jc w:val="both"/>
      </w:pPr>
      <w:r>
        <w:rPr>
          <w:rFonts w:ascii="Calibri" w:cs="Calibri" w:eastAsia="Calibri" w:hAnsi="Calibri"/>
          <w:b w:val="false"/>
          <w:bCs w:val="false"/>
          <w:i w:val="false"/>
          <w:iCs w:val="false"/>
          <w:sz w:val="22"/>
          <w:szCs w:val="22"/>
        </w:rPr>
        <w:t xml:space="preserve">Hệ thống phục vụ nhiều vai trò và độ tuổi khác nhau trong cùng một công ty (từ Tổng Giám đốc đến nhân viên kho) — dùng đại từ nhân xưng trực tiếp (anh/chị/bạn) có rủi ro chọn sai ngôi xưng hoặc không nhất quán khi không rõ thông tin người dùng. Quy tắc:</w:t>
      </w:r>
    </w:p>
    <w:p>
      <w:pPr>
        <w:pStyle w:val="ListParagraph"/>
        <w:numPr>
          <w:ilvl w:val="0"/>
          <w:numId w:val="2"/>
        </w:numPr>
        <w:spacing w:after="100" w:line="290"/>
      </w:pPr>
      <w:r>
        <w:rPr>
          <w:rFonts w:ascii="Calibri" w:cs="Calibri" w:eastAsia="Calibri" w:hAnsi="Calibri"/>
          <w:b/>
          <w:bCs/>
          <w:sz w:val="22"/>
          <w:szCs w:val="22"/>
        </w:rPr>
        <w:t xml:space="preserve">Nội dung hệ thống (nút, thông báo, lỗi, hướng dẫn): KHÔNG dùng đại từ nhân xưng:  </w:t>
      </w:r>
      <w:r>
        <w:rPr>
          <w:rFonts w:ascii="Calibri" w:cs="Calibri" w:eastAsia="Calibri" w:hAnsi="Calibri"/>
          <w:sz w:val="22"/>
          <w:szCs w:val="22"/>
        </w:rPr>
        <w:t xml:space="preserve">viết ở dạng khách quan/mệnh lệnh lịch sự: "Vui lòng nhập...", "Không thể lưu do...", "Chọn công ty để tiếp tục" — đây là cách viết phổ biến trong phần mềm doanh nghiệp Việt Nam (tương tự MISA, FAST), giúp nội dung không cần thay đổi theo tuổi/cấp bậc người đọc.</w:t>
      </w:r>
    </w:p>
    <w:p>
      <w:pPr>
        <w:pStyle w:val="ListParagraph"/>
        <w:numPr>
          <w:ilvl w:val="0"/>
          <w:numId w:val="2"/>
        </w:numPr>
        <w:spacing w:after="100" w:line="290"/>
      </w:pPr>
      <w:r>
        <w:rPr>
          <w:rFonts w:ascii="Calibri" w:cs="Calibri" w:eastAsia="Calibri" w:hAnsi="Calibri"/>
          <w:b/>
          <w:bCs/>
          <w:sz w:val="22"/>
          <w:szCs w:val="22"/>
        </w:rPr>
        <w:t xml:space="preserve">NGOẠI LỆ — lời chào cá nhân hóa:  </w:t>
      </w:r>
      <w:r>
        <w:rPr>
          <w:rFonts w:ascii="Calibri" w:cs="Calibri" w:eastAsia="Calibri" w:hAnsi="Calibri"/>
          <w:sz w:val="22"/>
          <w:szCs w:val="22"/>
        </w:rPr>
        <w:t xml:space="preserve">Dashboard cá nhân được phép chào bằng tên: "Chào [Tên], đây là việc cần làm hôm nay" — dùng tên, KHÔNG dùng đại từ anh/chị (tránh phải xác định giới tính/cấp bậc để chọn đúng đại từ).</w:t>
      </w:r>
    </w:p>
    <w:p>
      <w:pPr>
        <w:pStyle w:val="ListParagraph"/>
        <w:numPr>
          <w:ilvl w:val="0"/>
          <w:numId w:val="2"/>
        </w:numPr>
        <w:spacing w:after="100" w:line="290"/>
      </w:pPr>
      <w:r>
        <w:rPr>
          <w:rFonts w:ascii="Calibri" w:cs="Calibri" w:eastAsia="Calibri" w:hAnsi="Calibri"/>
          <w:b/>
          <w:bCs/>
          <w:sz w:val="22"/>
          <w:szCs w:val="22"/>
        </w:rPr>
        <w:t xml:space="preserve">Xưng "hệ thống" khi cần chủ ngữ:  </w:t>
      </w:r>
      <w:r>
        <w:rPr>
          <w:rFonts w:ascii="Calibri" w:cs="Calibri" w:eastAsia="Calibri" w:hAnsi="Calibri"/>
          <w:sz w:val="22"/>
          <w:szCs w:val="22"/>
        </w:rPr>
        <w:t xml:space="preserve">ví dụ "Hệ thống sẽ tự động cộng vào ngân sách công trình" — không nhân cách hóa thái quá (không dùng "tôi" cho hệ thống).</w:t>
      </w:r>
    </w:p>
    <w:p>
      <w:pPr>
        <w:pStyle w:val="Heading2"/>
        <w:spacing w:after="120" w:before="260"/>
      </w:pPr>
      <w:r>
        <w:t xml:space="preserve">4.3 Định dạng số, ngày tháng, tiền tệ</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Loại dữ liệu</w:t>
            </w:r>
          </w:p>
        </w:tc>
        <w:tc>
          <w:tcPr>
            <w:tcW w:type="dxa" w:w="3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Định dạng chuẩn</w:t>
            </w:r>
          </w:p>
        </w:tc>
        <w:tc>
          <w:tcPr>
            <w:tcW w:type="dxa" w:w="40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Ví dụ</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Ngày tháng</w:t>
            </w:r>
          </w:p>
        </w:tc>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dd/mm/yyyy</w:t>
            </w:r>
          </w:p>
        </w:tc>
        <w:tc>
          <w:tcPr>
            <w:tcW w:type="dxa" w:w="4000"/>
            <w:tcMar>
              <w:top w:type="dxa" w:w="60"/>
              <w:left w:type="dxa" w:w="100"/>
              <w:bottom w:type="dxa" w:w="60"/>
              <w:right w:type="dxa" w:w="100"/>
            </w:tcMar>
            <w:vAlign w:val="center"/>
          </w:tcPr>
          <w:p>
            <w:r>
              <w:rPr>
                <w:rFonts w:ascii="Calibri" w:cs="Calibri" w:eastAsia="Calibri" w:hAnsi="Calibri"/>
                <w:b w:val="false"/>
                <w:bCs w:val="false"/>
                <w:sz w:val="20"/>
                <w:szCs w:val="20"/>
              </w:rPr>
              <w:t xml:space="preserve">23/08/2026</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Ngày kèm giờ</w:t>
            </w:r>
          </w:p>
        </w:tc>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dd/mm/yyyy — hh:mm (24 giờ)</w:t>
            </w:r>
          </w:p>
        </w:tc>
        <w:tc>
          <w:tcPr>
            <w:tcW w:type="dxa" w:w="4000"/>
            <w:tcMar>
              <w:top w:type="dxa" w:w="60"/>
              <w:left w:type="dxa" w:w="100"/>
              <w:bottom w:type="dxa" w:w="60"/>
              <w:right w:type="dxa" w:w="100"/>
            </w:tcMar>
            <w:vAlign w:val="center"/>
          </w:tcPr>
          <w:p>
            <w:r>
              <w:rPr>
                <w:rFonts w:ascii="Calibri" w:cs="Calibri" w:eastAsia="Calibri" w:hAnsi="Calibri"/>
                <w:b w:val="false"/>
                <w:bCs w:val="false"/>
                <w:sz w:val="20"/>
                <w:szCs w:val="20"/>
              </w:rPr>
              <w:t xml:space="preserve">23/08/2026 — 14:30</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Số nguyên/thập phân</w:t>
            </w:r>
          </w:p>
        </w:tc>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Dấu chấm (.) phân cách hàng nghìn, dấu phẩy (,) phân cách thập phân — đúng quy ước Việt Nam</w:t>
            </w:r>
          </w:p>
        </w:tc>
        <w:tc>
          <w:tcPr>
            <w:tcW w:type="dxa" w:w="4000"/>
            <w:tcMar>
              <w:top w:type="dxa" w:w="60"/>
              <w:left w:type="dxa" w:w="100"/>
              <w:bottom w:type="dxa" w:w="60"/>
              <w:right w:type="dxa" w:w="100"/>
            </w:tcMar>
            <w:vAlign w:val="center"/>
          </w:tcPr>
          <w:p>
            <w:r>
              <w:rPr>
                <w:rFonts w:ascii="Calibri" w:cs="Calibri" w:eastAsia="Calibri" w:hAnsi="Calibri"/>
                <w:b w:val="false"/>
                <w:bCs w:val="false"/>
                <w:sz w:val="20"/>
                <w:szCs w:val="20"/>
              </w:rPr>
              <w:t xml:space="preserve">1.234.567,89</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Tiền tệ VNĐ</w:t>
            </w:r>
          </w:p>
        </w:tc>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Số theo quy ước trên, kèm đơn vị "đồng" hoặc "₫" cuối câu, không dùng số thập phân (VNĐ không có đơn vị nhỏ hơn đồng trong thực tế)</w:t>
            </w:r>
          </w:p>
        </w:tc>
        <w:tc>
          <w:tcPr>
            <w:tcW w:type="dxa" w:w="4000"/>
            <w:tcMar>
              <w:top w:type="dxa" w:w="60"/>
              <w:left w:type="dxa" w:w="100"/>
              <w:bottom w:type="dxa" w:w="60"/>
              <w:right w:type="dxa" w:w="100"/>
            </w:tcMar>
            <w:vAlign w:val="center"/>
          </w:tcPr>
          <w:p>
            <w:r>
              <w:rPr>
                <w:rFonts w:ascii="Calibri" w:cs="Calibri" w:eastAsia="Calibri" w:hAnsi="Calibri"/>
                <w:b w:val="false"/>
                <w:bCs w:val="false"/>
                <w:sz w:val="20"/>
                <w:szCs w:val="20"/>
              </w:rPr>
              <w:t xml:space="preserve">125.000.000 đồng</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Phần trăm</w:t>
            </w:r>
          </w:p>
        </w:tc>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Số + dấu %, không khoảng trắng trước %</w:t>
            </w:r>
          </w:p>
        </w:tc>
        <w:tc>
          <w:tcPr>
            <w:tcW w:type="dxa" w:w="4000"/>
            <w:tcMar>
              <w:top w:type="dxa" w:w="60"/>
              <w:left w:type="dxa" w:w="100"/>
              <w:bottom w:type="dxa" w:w="60"/>
              <w:right w:type="dxa" w:w="100"/>
            </w:tcMar>
            <w:vAlign w:val="center"/>
          </w:tcPr>
          <w:p>
            <w:r>
              <w:rPr>
                <w:rFonts w:ascii="Calibri" w:cs="Calibri" w:eastAsia="Calibri" w:hAnsi="Calibri"/>
                <w:b w:val="false"/>
                <w:bCs w:val="false"/>
                <w:sz w:val="20"/>
                <w:szCs w:val="20"/>
              </w:rPr>
              <w:t xml:space="preserve">8%</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Số điện thoại</w:t>
            </w:r>
          </w:p>
        </w:tc>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Nhóm theo 3-3-4 hoặc 4-3-3 tùy đầu số, có thể thêm dấu cách để dễ đọc</w:t>
            </w:r>
          </w:p>
        </w:tc>
        <w:tc>
          <w:tcPr>
            <w:tcW w:type="dxa" w:w="4000"/>
            <w:tcMar>
              <w:top w:type="dxa" w:w="60"/>
              <w:left w:type="dxa" w:w="100"/>
              <w:bottom w:type="dxa" w:w="60"/>
              <w:right w:type="dxa" w:w="100"/>
            </w:tcMar>
            <w:vAlign w:val="center"/>
          </w:tcPr>
          <w:p>
            <w:r>
              <w:rPr>
                <w:rFonts w:ascii="Calibri" w:cs="Calibri" w:eastAsia="Calibri" w:hAnsi="Calibri"/>
                <w:b w:val="false"/>
                <w:bCs w:val="false"/>
                <w:sz w:val="20"/>
                <w:szCs w:val="20"/>
              </w:rPr>
              <w:t xml:space="preserve">090 123 4567</w:t>
            </w:r>
          </w:p>
        </w:tc>
      </w:tr>
    </w:tbl>
    <w:p>
      <w:pPr>
        <w:spacing w:after="200"/>
      </w:pPr>
    </w:p>
    <w:p>
      <w:pPr>
        <w:spacing w:after="160" w:line="300"/>
        <w:ind w:left="360"/>
      </w:pPr>
      <w:r>
        <w:rPr>
          <w:rFonts w:ascii="Calibri" w:cs="Calibri" w:eastAsia="Calibri" w:hAnsi="Calibri"/>
          <w:i/>
          <w:iCs/>
          <w:color w:val="555555"/>
          <w:sz w:val="20"/>
          <w:szCs w:val="20"/>
        </w:rPr>
        <w:t xml:space="preserve">Ghi chú: Định dạng ngày dd/mm/yyyy khớp với quy ước đã dùng xuyên suốt PRD/Webapp Flow/Tech Stack (ví dụ "23/08/2026" trên trang bìa) — giữ nhất quán giữa tài liệu và giao diện thật.</w:t>
      </w:r>
    </w:p>
    <w:p>
      <w:pPr>
        <w:pStyle w:val="Heading2"/>
        <w:spacing w:after="120" w:before="260"/>
      </w:pPr>
      <w:r>
        <w:t xml:space="preserve">4.4 Thuật ngữ chuẩn hóa</w:t>
      </w:r>
    </w:p>
    <w:p>
      <w:pPr>
        <w:spacing w:after="140" w:line="300"/>
        <w:jc w:val="both"/>
      </w:pPr>
      <w:r>
        <w:rPr>
          <w:rFonts w:ascii="Calibri" w:cs="Calibri" w:eastAsia="Calibri" w:hAnsi="Calibri"/>
          <w:b w:val="false"/>
          <w:bCs w:val="false"/>
          <w:i w:val="false"/>
          <w:iCs w:val="false"/>
          <w:sz w:val="22"/>
          <w:szCs w:val="22"/>
        </w:rPr>
        <w:t xml:space="preserve">Bảng dưới đây là các CẶP THUẬT NGỮ dễ nhầm lẫn hoặc dễ bị viết không nhất quán giữa các module — chọn đúng MỘT cách gọi cho mỗi khái niệm, dùng xuyên suốt toàn hệ thống: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9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Khái niệm</w:t>
            </w:r>
          </w:p>
        </w:tc>
        <w:tc>
          <w:tcPr>
            <w:tcW w:type="dxa" w:w="2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Dùng thống nhất</w:t>
            </w:r>
          </w:p>
        </w:tc>
        <w:tc>
          <w:tcPr>
            <w:tcW w:type="dxa" w:w="3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Không dùng thay thế</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Người phụ trách chính một hồ sơ</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"Người chịu trách nhiệm"</w:t>
            </w:r>
          </w:p>
        </w:tc>
        <w:tc>
          <w:tcPr>
            <w:tcW w:type="dxa" w:w="3900"/>
            <w:tcMar>
              <w:top w:type="dxa" w:w="60"/>
              <w:left w:type="dxa" w:w="100"/>
              <w:bottom w:type="dxa" w:w="60"/>
              <w:right w:type="dxa" w:w="100"/>
            </w:tcMar>
            <w:vAlign w:val="center"/>
          </w:tcPr>
          <w:p>
            <w:r>
              <w:rPr>
                <w:rFonts w:ascii="Calibri" w:cs="Calibri" w:eastAsia="Calibri" w:hAnsi="Calibri"/>
                <w:b w:val="false"/>
                <w:bCs w:val="false"/>
                <w:sz w:val="19"/>
                <w:szCs w:val="19"/>
              </w:rPr>
              <w:t xml:space="preserve">"Người sở hữu", "Chủ hồ sơ", "Owner"</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Hành động đưa hồ sơ cho người có thẩm quyền quyết định</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"Gửi phê duyệt" / "Trình duyệt"</w:t>
            </w:r>
          </w:p>
        </w:tc>
        <w:tc>
          <w:tcPr>
            <w:tcW w:type="dxa" w:w="3900"/>
            <w:tcMar>
              <w:top w:type="dxa" w:w="60"/>
              <w:left w:type="dxa" w:w="100"/>
              <w:bottom w:type="dxa" w:w="60"/>
              <w:right w:type="dxa" w:w="100"/>
            </w:tcMar>
            <w:vAlign w:val="center"/>
          </w:tcPr>
          <w:p>
            <w:r>
              <w:rPr>
                <w:rFonts w:ascii="Calibri" w:cs="Calibri" w:eastAsia="Calibri" w:hAnsi="Calibri"/>
                <w:b w:val="false"/>
                <w:bCs w:val="false"/>
                <w:sz w:val="19"/>
                <w:szCs w:val="19"/>
              </w:rPr>
              <w:t xml:space="preserve">"Submit", "Gửi duyệt", "Gửi xin ý kiến"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Việc đồng ý một đề xuất/hồ sơ</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"Phê duyệt"</w:t>
            </w:r>
          </w:p>
        </w:tc>
        <w:tc>
          <w:tcPr>
            <w:tcW w:type="dxa" w:w="3900"/>
            <w:tcMar>
              <w:top w:type="dxa" w:w="60"/>
              <w:left w:type="dxa" w:w="100"/>
              <w:bottom w:type="dxa" w:w="60"/>
              <w:right w:type="dxa" w:w="100"/>
            </w:tcMar>
            <w:vAlign w:val="center"/>
          </w:tcPr>
          <w:p>
            <w:r>
              <w:rPr>
                <w:rFonts w:ascii="Calibri" w:cs="Calibri" w:eastAsia="Calibri" w:hAnsi="Calibri"/>
                <w:b w:val="false"/>
                <w:bCs w:val="false"/>
                <w:sz w:val="19"/>
                <w:szCs w:val="19"/>
              </w:rPr>
              <w:t xml:space="preserve">"Duyệt", "Approve", "Chấp thuận" (chỉ dùng "Phê duyệt" làm chuẩn, có thể rút gọn thành "Duyệt" CHỈ trên nút bấm do giới hạn không gian — xem Mục 4.5)</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Đưa hồ sơ đã hoàn tất cho bộ phận/người tiếp theo xử lý</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"Bàn giao"</w:t>
            </w:r>
          </w:p>
        </w:tc>
        <w:tc>
          <w:tcPr>
            <w:tcW w:type="dxa" w:w="3900"/>
            <w:tcMar>
              <w:top w:type="dxa" w:w="60"/>
              <w:left w:type="dxa" w:w="100"/>
              <w:bottom w:type="dxa" w:w="60"/>
              <w:right w:type="dxa" w:w="100"/>
            </w:tcMar>
            <w:vAlign w:val="center"/>
          </w:tcPr>
          <w:p>
            <w:r>
              <w:rPr>
                <w:rFonts w:ascii="Calibri" w:cs="Calibri" w:eastAsia="Calibri" w:hAnsi="Calibri"/>
                <w:b w:val="false"/>
                <w:bCs w:val="false"/>
                <w:sz w:val="19"/>
                <w:szCs w:val="19"/>
              </w:rPr>
              <w:t xml:space="preserve">"Chuyển giao", "Handover", "Chuyển tiếp"</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Tài liệu/bản vẽ/dự toán đang có hiệu lực sử dụng</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"Đang hiệu lực"</w:t>
            </w:r>
          </w:p>
        </w:tc>
        <w:tc>
          <w:tcPr>
            <w:tcW w:type="dxa" w:w="3900"/>
            <w:tcMar>
              <w:top w:type="dxa" w:w="60"/>
              <w:left w:type="dxa" w:w="100"/>
              <w:bottom w:type="dxa" w:w="60"/>
              <w:right w:type="dxa" w:w="100"/>
            </w:tcMar>
            <w:vAlign w:val="center"/>
          </w:tcPr>
          <w:p>
            <w:r>
              <w:rPr>
                <w:rFonts w:ascii="Calibri" w:cs="Calibri" w:eastAsia="Calibri" w:hAnsi="Calibri"/>
                <w:b w:val="false"/>
                <w:bCs w:val="false"/>
                <w:sz w:val="19"/>
                <w:szCs w:val="19"/>
              </w:rPr>
              <w:t xml:space="preserve">"Mới nhất", "Hiện hành", "Active"</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Công ty thành viên (NVC/NVO/NVS)</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"Pháp nhân" hoặc gọi thẳng tên công ty</w:t>
            </w:r>
          </w:p>
        </w:tc>
        <w:tc>
          <w:tcPr>
            <w:tcW w:type="dxa" w:w="3900"/>
            <w:tcMar>
              <w:top w:type="dxa" w:w="60"/>
              <w:left w:type="dxa" w:w="100"/>
              <w:bottom w:type="dxa" w:w="60"/>
              <w:right w:type="dxa" w:w="100"/>
            </w:tcMar>
            <w:vAlign w:val="center"/>
          </w:tcPr>
          <w:p>
            <w:r>
              <w:rPr>
                <w:rFonts w:ascii="Calibri" w:cs="Calibri" w:eastAsia="Calibri" w:hAnsi="Calibri"/>
                <w:b w:val="false"/>
                <w:bCs w:val="false"/>
                <w:sz w:val="19"/>
                <w:szCs w:val="19"/>
              </w:rPr>
              <w:t xml:space="preserve">"Công ty con", "Chi nhánh", "Entity"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Việc/hồ sơ đã quá thời hạn xử lý</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"Quá hạn"</w:t>
            </w:r>
          </w:p>
        </w:tc>
        <w:tc>
          <w:tcPr>
            <w:tcW w:type="dxa" w:w="3900"/>
            <w:tcMar>
              <w:top w:type="dxa" w:w="60"/>
              <w:left w:type="dxa" w:w="100"/>
              <w:bottom w:type="dxa" w:w="60"/>
              <w:right w:type="dxa" w:w="100"/>
            </w:tcMar>
            <w:vAlign w:val="center"/>
          </w:tcPr>
          <w:p>
            <w:r>
              <w:rPr>
                <w:rFonts w:ascii="Calibri" w:cs="Calibri" w:eastAsia="Calibri" w:hAnsi="Calibri"/>
                <w:b w:val="false"/>
                <w:bCs w:val="false"/>
                <w:sz w:val="19"/>
                <w:szCs w:val="19"/>
              </w:rPr>
              <w:t xml:space="preserve">"Trễ hạn", "Chậm", "Overdue"</w:t>
            </w:r>
          </w:p>
        </w:tc>
      </w:tr>
    </w:tbl>
    <w:p>
      <w:pPr>
        <w:spacing w:after="200"/>
      </w:pPr>
    </w:p>
    <w:p>
      <w:pPr>
        <w:spacing w:after="160" w:line="300"/>
        <w:ind w:left="360"/>
      </w:pPr>
      <w:r>
        <w:rPr>
          <w:rFonts w:ascii="Calibri" w:cs="Calibri" w:eastAsia="Calibri" w:hAnsi="Calibri"/>
          <w:i/>
          <w:iCs/>
          <w:color w:val="555555"/>
          <w:sz w:val="20"/>
          <w:szCs w:val="20"/>
        </w:rPr>
        <w:t xml:space="preserve">Ghi chú: Danh sách này bổ sung cho bảng chú giải thuật ngữ ở PRD Phụ lục A (giải nghĩa các từ viết tắt); bảng ở đây tập trung vào việc CHỌN MỘT CÁCH GỌI nhất quán giữa nhiều lựa chọn đồng nghĩa, không phải giải nghĩa từ mới.</w:t>
      </w:r>
    </w:p>
    <w:p>
      <w:pPr>
        <w:pStyle w:val="Heading2"/>
        <w:spacing w:after="120" w:before="260"/>
      </w:pPr>
      <w:r>
        <w:t xml:space="preserve">4.5 Quy tắc viết nút bấm và nhãn hành động</w:t>
      </w:r>
    </w:p>
    <w:p>
      <w:pPr>
        <w:pStyle w:val="ListParagraph"/>
        <w:numPr>
          <w:ilvl w:val="0"/>
          <w:numId w:val="2"/>
        </w:numPr>
        <w:spacing w:after="90" w:line="290"/>
      </w:pPr>
      <w:r>
        <w:rPr>
          <w:rFonts w:ascii="Calibri" w:cs="Calibri" w:eastAsia="Calibri" w:hAnsi="Calibri"/>
          <w:sz w:val="22"/>
          <w:szCs w:val="22"/>
        </w:rPr>
        <w:t xml:space="preserve">Dùng động từ mệnh lệnh, không dùng danh từ: "Lưu" (không dùng "Lưu lại thông tin"), "Gửi phê duyệt" (không dùng "Gửi đi").</w:t>
      </w:r>
    </w:p>
    <w:p>
      <w:pPr>
        <w:pStyle w:val="ListParagraph"/>
        <w:numPr>
          <w:ilvl w:val="0"/>
          <w:numId w:val="2"/>
        </w:numPr>
        <w:spacing w:after="90" w:line="290"/>
      </w:pPr>
      <w:r>
        <w:rPr>
          <w:rFonts w:ascii="Calibri" w:cs="Calibri" w:eastAsia="Calibri" w:hAnsi="Calibri"/>
          <w:sz w:val="22"/>
          <w:szCs w:val="22"/>
        </w:rPr>
        <w:t xml:space="preserve">Nút hành động chính (primary) nêu rõ kết quả: "Tạo cơ hội mới" thay vì chỉ "Tạo" khi có nhiều loại "Tạo" khác nhau trên cùng màn hình.</w:t>
      </w:r>
    </w:p>
    <w:p>
      <w:pPr>
        <w:pStyle w:val="ListParagraph"/>
        <w:numPr>
          <w:ilvl w:val="0"/>
          <w:numId w:val="2"/>
        </w:numPr>
        <w:spacing w:after="90" w:line="290"/>
      </w:pPr>
      <w:r>
        <w:rPr>
          <w:rFonts w:ascii="Calibri" w:cs="Calibri" w:eastAsia="Calibri" w:hAnsi="Calibri"/>
          <w:sz w:val="22"/>
          <w:szCs w:val="22"/>
        </w:rPr>
        <w:t xml:space="preserve">Nút hủy/quay lại dùng từ nhất quán: "Hủy" cho hành động hủy thao tác hiện tại, "Quay lại" cho điều hướng lùi — không dùng lẫn hai từ này cho cùng một hành động ở hai màn hình khác nhau.</w:t>
      </w:r>
    </w:p>
    <w:p>
      <w:pPr>
        <w:pStyle w:val="ListParagraph"/>
        <w:numPr>
          <w:ilvl w:val="0"/>
          <w:numId w:val="2"/>
        </w:numPr>
        <w:spacing w:after="90" w:line="290"/>
      </w:pPr>
      <w:r>
        <w:rPr>
          <w:rFonts w:ascii="Calibri" w:cs="Calibri" w:eastAsia="Calibri" w:hAnsi="Calibri"/>
          <w:sz w:val="22"/>
          <w:szCs w:val="22"/>
        </w:rPr>
        <w:t xml:space="preserve">Nút xóa/hành động không thể hoàn tác luôn kèm xác nhận theo mẫu ở Mục 2.4, không đặt nút xóa cạnh nút lưu để tránh bấm nhầm.</w:t>
      </w:r>
    </w:p>
    <w:p>
      <w:pPr>
        <w:pStyle w:val="ListParagraph"/>
        <w:numPr>
          <w:ilvl w:val="0"/>
          <w:numId w:val="2"/>
        </w:numPr>
        <w:spacing w:after="90" w:line="290"/>
      </w:pPr>
      <w:r>
        <w:rPr>
          <w:rFonts w:ascii="Calibri" w:cs="Calibri" w:eastAsia="Calibri" w:hAnsi="Calibri"/>
          <w:sz w:val="22"/>
          <w:szCs w:val="22"/>
        </w:rPr>
        <w:t xml:space="preserve">Cho phép rút gọn thuật ngữ chuẩn hóa (Mục 4.4) TRÊN NÚT BẤM khi không gian hạn chế (ví dụ "Duyệt" thay vì "Phê duyệt"), miễn là nội dung xung quanh (tiêu đề, tooltip) vẫn dùng đúng thuật ngữ đầy đủ.</w:t>
      </w:r>
    </w:p>
    <w:p>
      <w:pPr>
        <w:pStyle w:val="Heading2"/>
        <w:spacing w:after="120" w:before="260"/>
      </w:pPr>
      <w:r>
        <w:t xml:space="preserve">4.6 Quy tắc viết thông báo lỗi</w:t>
      </w:r>
    </w:p>
    <w:p>
      <w:pPr>
        <w:spacing w:after="140" w:line="300"/>
        <w:jc w:val="both"/>
      </w:pPr>
      <w:r>
        <w:rPr>
          <w:rFonts w:ascii="Calibri" w:cs="Calibri" w:eastAsia="Calibri" w:hAnsi="Calibri"/>
          <w:b w:val="false"/>
          <w:bCs w:val="false"/>
          <w:i w:val="false"/>
          <w:iCs w:val="false"/>
          <w:sz w:val="22"/>
          <w:szCs w:val="22"/>
        </w:rPr>
        <w:t xml:space="preserve">Cấu trúc chuẩn cho mọi thông báo lỗi: [Việc gì không thực hiện được] + [Vì sao/cần làm gì].</w:t>
      </w:r>
    </w:p>
    <w:p>
      <w:pPr>
        <w:pStyle w:val="ListParagraph"/>
        <w:numPr>
          <w:ilvl w:val="0"/>
          <w:numId w:val="2"/>
        </w:numPr>
        <w:spacing w:after="90" w:line="290"/>
      </w:pPr>
      <w:r>
        <w:rPr>
          <w:rFonts w:ascii="Calibri" w:cs="Calibri" w:eastAsia="Calibri" w:hAnsi="Calibri"/>
          <w:sz w:val="22"/>
          <w:szCs w:val="22"/>
        </w:rPr>
        <w:t xml:space="preserve">Nêu đúng trường/hành động gây lỗi, không dùng thông báo lỗi chung chung ("Có lỗi xảy ra") khi hệ thống xác định được nguyên nhân cụ thể.</w:t>
      </w:r>
    </w:p>
    <w:p>
      <w:pPr>
        <w:pStyle w:val="ListParagraph"/>
        <w:numPr>
          <w:ilvl w:val="0"/>
          <w:numId w:val="2"/>
        </w:numPr>
        <w:spacing w:after="90" w:line="290"/>
      </w:pPr>
      <w:r>
        <w:rPr>
          <w:rFonts w:ascii="Calibri" w:cs="Calibri" w:eastAsia="Calibri" w:hAnsi="Calibri"/>
          <w:sz w:val="22"/>
          <w:szCs w:val="22"/>
        </w:rPr>
        <w:t xml:space="preserve">Không hiển thị mã lỗi kỹ thuật (mã HTTP, stack trace) cho người dùng thường — chỉ ghi vào nhật ký hệ thống (Tech Stack Mục 5.5) để đội kỹ thuật tra cứu; người dùng chỉ thấy thông báo bằng ngôn ngữ nghiệp vụ (đúng Webapp Flow Mục 6.7).</w:t>
      </w:r>
    </w:p>
    <w:p>
      <w:pPr>
        <w:pStyle w:val="ListParagraph"/>
        <w:numPr>
          <w:ilvl w:val="0"/>
          <w:numId w:val="2"/>
        </w:numPr>
        <w:spacing w:after="90" w:line="290"/>
      </w:pPr>
      <w:r>
        <w:rPr>
          <w:rFonts w:ascii="Calibri" w:cs="Calibri" w:eastAsia="Calibri" w:hAnsi="Calibri"/>
          <w:sz w:val="22"/>
          <w:szCs w:val="22"/>
        </w:rPr>
        <w:t xml:space="preserve">Với lỗi do vượt quyền hạn hoặc hạn mức phê duyệt: nêu rõ cần ai xử lý ("Vượt hạn mức phê duyệt của bạn — chuyển cho Tổng Giám đốc") thay vì chỉ nói "Không đủ quyền".</w:t>
      </w:r>
    </w:p>
    <w:p>
      <w:pPr>
        <w:pStyle w:val="Heading2"/>
        <w:spacing w:after="120" w:before="260"/>
      </w:pPr>
      <w:r>
        <w:t xml:space="preserve">4.7 Quy tắc viết trạng thái rỗng</w:t>
      </w:r>
    </w:p>
    <w:p>
      <w:pPr>
        <w:spacing w:after="140" w:line="300"/>
        <w:jc w:val="both"/>
      </w:pPr>
      <w:r>
        <w:rPr>
          <w:rFonts w:ascii="Calibri" w:cs="Calibri" w:eastAsia="Calibri" w:hAnsi="Calibri"/>
          <w:b w:val="false"/>
          <w:bCs w:val="false"/>
          <w:i w:val="false"/>
          <w:iCs w:val="false"/>
          <w:sz w:val="22"/>
          <w:szCs w:val="22"/>
        </w:rPr>
        <w:t xml:space="preserve">Theo mẫu ở Webapp Flow Mục 6.7 — mỗi trạng thái rỗng gồm 2 phần: [Tình trạng hiện tại] + [Hành động gợi ý], luôn có nút thao tác đi kèm nếu người dùng có quyền tạo mới: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Ngữ cảnh</w:t>
            </w:r>
          </w:p>
        </w:tc>
        <w:tc>
          <w:tcPr>
            <w:tcW w:type="dxa" w:w="6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Nội dung mẫu</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Danh sách chưa có dữ liệu (lần đầu)</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"Chưa có [tên hồ sơ] nào. Bấm '[Tên nút tạo mới]' để bắt đầu."</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Kết quả lọc/tìm kiếm rỗng</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"Không tìm thấy kết quả phù hợp. Thử điều chỉnh bộ lọc hoặc từ khóa tìm kiếm."</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Trung tâm Thông báo/Việc cần làm rỗng</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"Không có việc nào cần xử lý. Mọi thứ đã được cập nhật." (mang tính tích cực, không để trống trơn)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Module chưa có quyền truy cập bất kỳ hồ sơ nào</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"Bạn chưa được gán vào hồ sơ nào ở mục này. Liên hệ quản lý trực tiếp nếu cần quyền truy cập."</w:t>
            </w:r>
          </w:p>
        </w:tc>
      </w:tr>
    </w:tbl>
    <w:p>
      <w:pPr>
        <w:spacing w:after="200"/>
      </w:pPr>
    </w:p>
    <w:p>
      <w:pPr>
        <w:pStyle w:val="Heading2"/>
        <w:spacing w:after="120" w:before="260"/>
      </w:pPr>
      <w:r>
        <w:t xml:space="preserve">4.8 Quy tắc viết tiêu đề và mô tả màn hình</w:t>
      </w:r>
    </w:p>
    <w:p>
      <w:pPr>
        <w:pStyle w:val="ListParagraph"/>
        <w:numPr>
          <w:ilvl w:val="0"/>
          <w:numId w:val="2"/>
        </w:numPr>
        <w:spacing w:after="90" w:line="290"/>
      </w:pPr>
      <w:r>
        <w:rPr>
          <w:rFonts w:ascii="Calibri" w:cs="Calibri" w:eastAsia="Calibri" w:hAnsi="Calibri"/>
          <w:sz w:val="22"/>
          <w:szCs w:val="22"/>
        </w:rPr>
        <w:t xml:space="preserve">Tiêu đề màn hình Danh sách: số nhiều, đúng tên module ("Dự án – Đấu thầu", không thêm "Danh sách" vì đã ngụ ý qua bố cục).</w:t>
      </w:r>
    </w:p>
    <w:p>
      <w:pPr>
        <w:pStyle w:val="ListParagraph"/>
        <w:numPr>
          <w:ilvl w:val="0"/>
          <w:numId w:val="2"/>
        </w:numPr>
        <w:spacing w:after="90" w:line="290"/>
      </w:pPr>
      <w:r>
        <w:rPr>
          <w:rFonts w:ascii="Calibri" w:cs="Calibri" w:eastAsia="Calibri" w:hAnsi="Calibri"/>
          <w:sz w:val="22"/>
          <w:szCs w:val="22"/>
        </w:rPr>
        <w:t xml:space="preserve">Tiêu đề màn hình Chi tiết: tên/mã hồ sơ cụ thể làm tiêu đề chính ("Dự toán v3 — Kho bạc Tỉnh ABC"), không dùng tên module lặp lại làm tiêu đề.</w:t>
      </w:r>
    </w:p>
    <w:p>
      <w:pPr>
        <w:pStyle w:val="ListParagraph"/>
        <w:numPr>
          <w:ilvl w:val="0"/>
          <w:numId w:val="2"/>
        </w:numPr>
        <w:spacing w:after="90" w:line="290"/>
      </w:pPr>
      <w:r>
        <w:rPr>
          <w:rFonts w:ascii="Calibri" w:cs="Calibri" w:eastAsia="Calibri" w:hAnsi="Calibri"/>
          <w:sz w:val="22"/>
          <w:szCs w:val="22"/>
        </w:rPr>
        <w:t xml:space="preserve">Tiêu đề màn hình Biểu mẫu: động từ + đối tượng ("Tạo cơ hội kinh doanh mới", "Chỉnh sửa hồ sơ nhân sự").</w:t>
      </w:r>
    </w:p>
    <w:p>
      <w:pPr>
        <w:pStyle w:val="Heading2"/>
        <w:spacing w:after="120" w:before="260"/>
      </w:pPr>
      <w:r>
        <w:t xml:space="preserve">4.9 Dấu câu, viết hoa, khoảng trắng</w:t>
      </w:r>
    </w:p>
    <w:p>
      <w:pPr>
        <w:pStyle w:val="ListParagraph"/>
        <w:numPr>
          <w:ilvl w:val="0"/>
          <w:numId w:val="2"/>
        </w:numPr>
        <w:spacing w:after="90" w:line="290"/>
      </w:pPr>
      <w:r>
        <w:rPr>
          <w:rFonts w:ascii="Calibri" w:cs="Calibri" w:eastAsia="Calibri" w:hAnsi="Calibri"/>
          <w:sz w:val="22"/>
          <w:szCs w:val="22"/>
        </w:rPr>
        <w:t xml:space="preserve">Viết hoa chữ cái đầu câu và tên riêng (tên công ty, tên người, mã hồ sơ); KHÔNG viết hoa toàn bộ (IN HOA) để nhấn mạnh — dùng in đậm nếu cần nhấn mạnh.</w:t>
      </w:r>
    </w:p>
    <w:p>
      <w:pPr>
        <w:pStyle w:val="ListParagraph"/>
        <w:numPr>
          <w:ilvl w:val="0"/>
          <w:numId w:val="2"/>
        </w:numPr>
        <w:spacing w:after="90" w:line="290"/>
      </w:pPr>
      <w:r>
        <w:rPr>
          <w:rFonts w:ascii="Calibri" w:cs="Calibri" w:eastAsia="Calibri" w:hAnsi="Calibri"/>
          <w:sz w:val="22"/>
          <w:szCs w:val="22"/>
        </w:rPr>
        <w:t xml:space="preserve">Nhãn trường dữ liệu và nút bấm không dùng dấu hai chấm ở cuối ("Tên khách hàng" không phải "Tên khách hàng:") trừ khi đứng ngay trước giá trị hiển thị trên cùng dòng.</w:t>
      </w:r>
    </w:p>
    <w:p>
      <w:pPr>
        <w:pStyle w:val="ListParagraph"/>
        <w:numPr>
          <w:ilvl w:val="0"/>
          <w:numId w:val="2"/>
        </w:numPr>
        <w:spacing w:after="90" w:line="290"/>
      </w:pPr>
      <w:r>
        <w:rPr>
          <w:rFonts w:ascii="Calibri" w:cs="Calibri" w:eastAsia="Calibri" w:hAnsi="Calibri"/>
          <w:sz w:val="22"/>
          <w:szCs w:val="22"/>
        </w:rPr>
        <w:t xml:space="preserve">Không dùng dấu chấm than trừ trường hợp thực sự cần nhấn mạnh tích cực hiếm hoi; không dùng nhiều dấu chấm than liên tiếp trong bất kỳ trường hợp nào.</w:t>
      </w:r>
    </w:p>
    <w:p>
      <w:pPr>
        <w:pStyle w:val="ListParagraph"/>
        <w:numPr>
          <w:ilvl w:val="0"/>
          <w:numId w:val="2"/>
        </w:numPr>
        <w:spacing w:after="90" w:line="290"/>
      </w:pPr>
      <w:r>
        <w:rPr>
          <w:rFonts w:ascii="Calibri" w:cs="Calibri" w:eastAsia="Calibri" w:hAnsi="Calibri"/>
          <w:sz w:val="22"/>
          <w:szCs w:val="22"/>
        </w:rPr>
        <w:t xml:space="preserve">Không dùng biểu tượng cảm xúc (emoji) trong nội dung hệ thống — phù hợp mức độ trang trọng đã định vị ở Mục 2.2; biểu tượng minh họa (icon) dùng dạng đường nét đơn giản theo Webapp Flow Mục 2.1, không phải emoji.</w:t>
      </w:r>
    </w:p>
    <w:p>
      <w:r>
        <w:br w:type="page"/>
      </w:r>
    </w:p>
    <w:p>
      <w:pPr>
        <w:pStyle w:val="Heading1"/>
        <w:spacing w:after="160" w:before="360"/>
      </w:pPr>
      <w:r>
        <w:t xml:space="preserve">5. Thư viện nội dung (Content Assets)</w:t>
      </w:r>
    </w:p>
    <w:p>
      <w:pPr>
        <w:spacing w:after="140" w:line="300"/>
        <w:jc w:val="both"/>
      </w:pPr>
      <w:r>
        <w:rPr>
          <w:rFonts w:ascii="Calibri" w:cs="Calibri" w:eastAsia="Calibri" w:hAnsi="Calibri"/>
          <w:b w:val="false"/>
          <w:bCs w:val="false"/>
          <w:i w:val="false"/>
          <w:iCs w:val="false"/>
          <w:sz w:val="22"/>
          <w:szCs w:val="22"/>
        </w:rPr>
        <w:t xml:space="preserve">Tập hợp nội dung MẪU dùng lại được, để Claude Code và người viết nội dung sau này không phải tự nghĩ lại cách diễn đạt cho các tình huống lặp lại ở nhiều module — đảm bảo tính nhất quán đã nêu ở Mục 2.1.</w:t>
      </w:r>
    </w:p>
    <w:p>
      <w:pPr>
        <w:pStyle w:val="Heading2"/>
        <w:spacing w:after="120" w:before="260"/>
      </w:pPr>
      <w:r>
        <w:t xml:space="preserve">5.1 Thư viện nhãn trạng thái</w:t>
      </w:r>
    </w:p>
    <w:p>
      <w:pPr>
        <w:spacing w:after="140" w:line="300"/>
        <w:jc w:val="both"/>
      </w:pPr>
      <w:r>
        <w:rPr>
          <w:rFonts w:ascii="Calibri" w:cs="Calibri" w:eastAsia="Calibri" w:hAnsi="Calibri"/>
          <w:b w:val="false"/>
          <w:bCs w:val="false"/>
          <w:i w:val="false"/>
          <w:iCs w:val="false"/>
          <w:sz w:val="22"/>
          <w:szCs w:val="22"/>
        </w:rPr>
        <w:t xml:space="preserve">Đi kèm đúng quy ước màu đã định nghĩa ở Webapp Flow Mục 5.5 — mỗi màu chỉ đi với một nhãn chữ cố định: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00"/>
      </w:tblGrid>
      <w:tr>
        <w:tc>
          <w:tcPr>
            <w:tcW w:type="dxa" w:w="1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Màu quy ước</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Nhãn chữ chuẩn</w:t>
            </w:r>
          </w:p>
        </w:tc>
        <w:tc>
          <w:tcPr>
            <w:tcW w:type="dxa" w:w="4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Áp dụng</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Xám</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"Nháp"</w:t>
            </w:r>
          </w:p>
        </w:tc>
        <w:tc>
          <w:tcPr>
            <w:tcW w:type="dxa" w:w="49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Hồ sơ chưa gửi, chỉ người tạo thấy</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Vàng/Cam</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"Chờ duyệt"</w:t>
            </w:r>
          </w:p>
        </w:tc>
        <w:tc>
          <w:tcPr>
            <w:tcW w:type="dxa" w:w="4900"/>
            <w:tcMar>
              <w:top w:type="dxa" w:w="60"/>
              <w:left w:type="dxa" w:w="100"/>
              <w:bottom w:type="dxa" w:w="60"/>
              <w:right w:type="dxa" w:w="100"/>
            </w:tcMar>
            <w:vAlign w:val="center"/>
          </w:tcPr>
          <w:p>
            <w:r>
              <w:rPr>
                <w:rFonts w:ascii="Calibri" w:cs="Calibri" w:eastAsia="Calibri" w:hAnsi="Calibri"/>
                <w:b w:val="false"/>
                <w:bCs w:val="false"/>
                <w:sz w:val="20"/>
                <w:szCs w:val="20"/>
              </w:rPr>
              <w:t xml:space="preserve">Đang chờ người có thẩm quyền xử lý</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Xanh dương</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"Đang xử lý"</w:t>
            </w:r>
          </w:p>
        </w:tc>
        <w:tc>
          <w:tcPr>
            <w:tcW w:type="dxa" w:w="4900"/>
            <w:tcMar>
              <w:top w:type="dxa" w:w="60"/>
              <w:left w:type="dxa" w:w="100"/>
              <w:bottom w:type="dxa" w:w="60"/>
              <w:right w:type="dxa" w:w="100"/>
            </w:tcMar>
            <w:vAlign w:val="center"/>
          </w:tcPr>
          <w:p>
            <w:r>
              <w:rPr>
                <w:rFonts w:ascii="Calibri" w:cs="Calibri" w:eastAsia="Calibri" w:hAnsi="Calibri"/>
                <w:b w:val="false"/>
                <w:bCs w:val="false"/>
                <w:sz w:val="20"/>
                <w:szCs w:val="20"/>
              </w:rPr>
              <w:t xml:space="preserve">Đã duyệt, chuyển bước tiếp theo</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Xanh lá</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"Hoàn thành"</w:t>
            </w:r>
          </w:p>
        </w:tc>
        <w:tc>
          <w:tcPr>
            <w:tcW w:type="dxa" w:w="49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Hồ sơ đã xử lý xong, chỉ xem</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Đỏ</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"Quá hạn"</w:t>
            </w:r>
          </w:p>
        </w:tc>
        <w:tc>
          <w:tcPr>
            <w:tcW w:type="dxa" w:w="4900"/>
            <w:tcMar>
              <w:top w:type="dxa" w:w="60"/>
              <w:left w:type="dxa" w:w="100"/>
              <w:bottom w:type="dxa" w:w="60"/>
              <w:right w:type="dxa" w:w="100"/>
            </w:tcMar>
            <w:vAlign w:val="center"/>
          </w:tcPr>
          <w:p>
            <w:r>
              <w:rPr>
                <w:rFonts w:ascii="Calibri" w:cs="Calibri" w:eastAsia="Calibri" w:hAnsi="Calibri"/>
                <w:b w:val="false"/>
                <w:bCs w:val="false"/>
                <w:sz w:val="20"/>
                <w:szCs w:val="20"/>
              </w:rPr>
              <w:t xml:space="preserve">Vượt thời hạn xử lý hoặc vượt ngân sách/hạn mức</w:t>
            </w:r>
          </w:p>
        </w:tc>
      </w:tr>
    </w:tbl>
    <w:p>
      <w:pPr>
        <w:spacing w:after="200"/>
      </w:pPr>
    </w:p>
    <w:p>
      <w:pPr>
        <w:spacing w:after="160" w:line="300"/>
        <w:ind w:left="360"/>
      </w:pPr>
      <w:r>
        <w:rPr>
          <w:rFonts w:ascii="Calibri" w:cs="Calibri" w:eastAsia="Calibri" w:hAnsi="Calibri"/>
          <w:i/>
          <w:iCs/>
          <w:color w:val="555555"/>
          <w:sz w:val="20"/>
          <w:szCs w:val="20"/>
        </w:rPr>
        <w:t xml:space="preserve">Ghi chú: Một số module có thêm trạng thái trung gian riêng (ví dụ Kho: "Đang kiểm kê"); trạng thái riêng của module vẫn phải quy về một trong 5 màu chuẩn này, không tạo màu mới.</w:t>
      </w:r>
    </w:p>
    <w:p>
      <w:pPr>
        <w:pStyle w:val="Heading2"/>
        <w:spacing w:after="120" w:before="260"/>
      </w:pPr>
      <w:r>
        <w:t xml:space="preserve">5.2 Thư viện nút hành động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Hành động</w:t>
            </w:r>
          </w:p>
        </w:tc>
        <w:tc>
          <w:tcPr>
            <w:tcW w:type="dxa" w:w="61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Nhãn nút chuẩn</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Tạo hồ sơ mới</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"Tạo [tên hồ sơ] mới" (ví dụ: "Tạo cơ hội mới", "Tạo đề nghị mua")</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Lưu nháp</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"Lưu nháp"</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Gửi để phê duyệt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"Gửi phê duyệt"</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Phê duyệt</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"Duyệt"</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Từ chối</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"Từ chối"</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Chỉnh sửa</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"Chỉnh sửa"</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Xóa</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"Xóa"</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Hủy thao tác hiện tại</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"Hủy"</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Bàn giao sang bộ phận khác</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"Bàn giao"</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Xuất dữ liệu</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"Xuất Excel" / "Xuất PDF" (nêu rõ định dạng, không dùng "Xuất" chung chung)</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Xem toàn bộ danh sách rút gọn</w:t>
            </w:r>
          </w:p>
        </w:tc>
        <w:tc>
          <w:tcPr>
            <w:tcW w:type="dxa" w:w="6100"/>
            <w:tcMar>
              <w:top w:type="dxa" w:w="60"/>
              <w:left w:type="dxa" w:w="100"/>
              <w:bottom w:type="dxa" w:w="60"/>
              <w:right w:type="dxa" w:w="100"/>
            </w:tcMar>
            <w:vAlign w:val="center"/>
          </w:tcPr>
          <w:p>
            <w:r>
              <w:rPr>
                <w:rFonts w:ascii="Calibri" w:cs="Calibri" w:eastAsia="Calibri" w:hAnsi="Calibri"/>
                <w:b w:val="false"/>
                <w:bCs w:val="false"/>
                <w:sz w:val="20"/>
                <w:szCs w:val="20"/>
              </w:rPr>
              <w:t xml:space="preserve">"Xem tất cả"</w:t>
            </w:r>
          </w:p>
        </w:tc>
      </w:tr>
    </w:tbl>
    <w:p>
      <w:pPr>
        <w:spacing w:after="200"/>
      </w:pPr>
    </w:p>
    <w:p>
      <w:pPr>
        <w:pStyle w:val="Heading2"/>
        <w:spacing w:after="120" w:before="260"/>
      </w:pPr>
      <w:r>
        <w:t xml:space="preserve">5.3 Mẫu thông báo hệ thống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Loại thông báo</w:t>
            </w:r>
          </w:p>
        </w:tc>
        <w:tc>
          <w:tcPr>
            <w:tcW w:type="dxa" w:w="6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Mẫu nội dung</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Sắp hết hạn giấy tờ/hợp đồng (NEN-04)</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"[Tên giấy tờ/hợp đồng] của [đối tượng] hết hạn trong [số ngày] ngày."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Vượt ngân sách công trình</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"[Tên công trình] vượt ngân sách được duyệt [số phần trăm]. Xem chi tiết."</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Công nợ đến hạn</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"[Tên khách hàng/NCC] có khoản công nợ [số tiền] đến hạn vào [ngày]."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Hồ sơ được bàn giao cho bạn</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"[Tên người bàn giao] đã bàn giao [tên hồ sơ] cho bạn."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Hồ sơ chờ bạn phê duyệt</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"[Tên hồ sơ] đang chờ bạn phê duyệt (chờ [số ngày] ngày)."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Bản vẽ/tài liệu có phiên bản mới</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"[Tên tài liệu] vừa được cập nhật phiên bản mới bởi [người cập nhật]."</w:t>
            </w:r>
          </w:p>
        </w:tc>
      </w:tr>
    </w:tbl>
    <w:p>
      <w:pPr>
        <w:spacing w:after="200"/>
      </w:pPr>
    </w:p>
    <w:p>
      <w:pPr>
        <w:pStyle w:val="Heading2"/>
        <w:spacing w:after="120" w:before="260"/>
      </w:pPr>
      <w:r>
        <w:t xml:space="preserve">5.4 Mẫu email giao dịch</w:t>
      </w:r>
    </w:p>
    <w:p>
      <w:pPr>
        <w:spacing w:after="140" w:line="300"/>
        <w:jc w:val="both"/>
      </w:pPr>
      <w:r>
        <w:rPr>
          <w:rFonts w:ascii="Calibri" w:cs="Calibri" w:eastAsia="Calibri" w:hAnsi="Calibri"/>
          <w:b w:val="false"/>
          <w:bCs w:val="false"/>
          <w:i w:val="false"/>
          <w:iCs w:val="false"/>
          <w:sz w:val="22"/>
          <w:szCs w:val="22"/>
        </w:rPr>
        <w:t xml:space="preserve">Cho các email hệ thống gửi qua Supabase Auth (Tech Stack Mục 3.3) — vì NVG chưa có hệ thống email công ty, đây thường là lần đầu người dùng "gặp" hệ thống dưới dạng chữ viết, nên cần đúng giọng nói đã định ở Mục 2.1: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200"/>
      </w:tblGrid>
      <w:tr>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Loại email</w:t>
            </w:r>
          </w:p>
        </w:tc>
        <w:tc>
          <w:tcPr>
            <w:tcW w:type="dxa" w:w="30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Tiêu đề</w:t>
            </w:r>
          </w:p>
        </w:tc>
        <w:tc>
          <w:tcPr>
            <w:tcW w:type="dxa" w:w="4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Nội dung chính (tóm tắt)</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Mời tham gia hệ thống</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"Tài khoản của bạn trên Hệ thống Quản trị NVG"</w:t>
            </w:r>
          </w:p>
        </w:tc>
        <w:tc>
          <w:tcPr>
            <w:tcW w:type="dxa" w:w="4200"/>
            <w:tcMar>
              <w:top w:type="dxa" w:w="60"/>
              <w:left w:type="dxa" w:w="100"/>
              <w:bottom w:type="dxa" w:w="60"/>
              <w:right w:type="dxa" w:w="100"/>
            </w:tcMar>
            <w:vAlign w:val="center"/>
          </w:tcPr>
          <w:p>
            <w:r>
              <w:rPr>
                <w:rFonts w:ascii="Calibri" w:cs="Calibri" w:eastAsia="Calibri" w:hAnsi="Calibri"/>
                <w:b w:val="false"/>
                <w:bCs w:val="false"/>
                <w:sz w:val="19"/>
                <w:szCs w:val="19"/>
              </w:rPr>
              <w:t xml:space="preserve">Xác nhận vai trò được cấp, hướng dẫn đặt mật khẩu lần đầu, không dùng ngôn ngữ quảng cáo</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Xác thực địa chỉ email</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"Xác nhận địa chỉ email"</w:t>
            </w:r>
          </w:p>
        </w:tc>
        <w:tc>
          <w:tcPr>
            <w:tcW w:type="dxa" w:w="4200"/>
            <w:tcMar>
              <w:top w:type="dxa" w:w="60"/>
              <w:left w:type="dxa" w:w="100"/>
              <w:bottom w:type="dxa" w:w="60"/>
              <w:right w:type="dxa" w:w="100"/>
            </w:tcMar>
            <w:vAlign w:val="center"/>
          </w:tcPr>
          <w:p>
            <w:r>
              <w:rPr>
                <w:rFonts w:ascii="Calibri" w:cs="Calibri" w:eastAsia="Calibri" w:hAnsi="Calibri"/>
                <w:b w:val="false"/>
                <w:bCs w:val="false"/>
                <w:sz w:val="19"/>
                <w:szCs w:val="19"/>
              </w:rPr>
              <w:t xml:space="preserve">Nêu rõ đây là bước cần thiết để bắt đầu dùng hệ thống, có thời hạn hiệu lực đường dẫn</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Đặt lại mật khẩu</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"Yêu cầu đặt lại mật khẩu"</w:t>
            </w:r>
          </w:p>
        </w:tc>
        <w:tc>
          <w:tcPr>
            <w:tcW w:type="dxa" w:w="4200"/>
            <w:tcMar>
              <w:top w:type="dxa" w:w="60"/>
              <w:left w:type="dxa" w:w="100"/>
              <w:bottom w:type="dxa" w:w="60"/>
              <w:right w:type="dxa" w:w="100"/>
            </w:tcMar>
            <w:vAlign w:val="center"/>
          </w:tcPr>
          <w:p>
            <w:r>
              <w:rPr>
                <w:rFonts w:ascii="Calibri" w:cs="Calibri" w:eastAsia="Calibri" w:hAnsi="Calibri"/>
                <w:b w:val="false"/>
                <w:bCs w:val="false"/>
                <w:sz w:val="19"/>
                <w:szCs w:val="19"/>
              </w:rPr>
              <w:t xml:space="preserve">Xác nhận yêu cầu đến từ đúng người dùng; nêu rõ nếu không phải người dùng gửi yêu cầu thì bỏ qua email</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Nhắc việc định kỳ (tùy chọn, nếu có)</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"Việc cần xử lý trên Hệ thống Quản trị NVG"</w:t>
            </w:r>
          </w:p>
        </w:tc>
        <w:tc>
          <w:tcPr>
            <w:tcW w:type="dxa" w:w="4200"/>
            <w:tcMar>
              <w:top w:type="dxa" w:w="60"/>
              <w:left w:type="dxa" w:w="100"/>
              <w:bottom w:type="dxa" w:w="60"/>
              <w:right w:type="dxa" w:w="100"/>
            </w:tcMar>
            <w:vAlign w:val="center"/>
          </w:tcPr>
          <w:p>
            <w:r>
              <w:rPr>
                <w:rFonts w:ascii="Calibri" w:cs="Calibri" w:eastAsia="Calibri" w:hAnsi="Calibri"/>
                <w:b w:val="false"/>
                <w:bCs w:val="false"/>
                <w:sz w:val="19"/>
                <w:szCs w:val="19"/>
              </w:rPr>
              <w:t xml:space="preserve">Tóm tắt số lượng việc chờ, dẫn thẳng vào Hộp thư Phê duyệt — không liệt kê chi tiết từng việc trong email</w:t>
            </w:r>
          </w:p>
        </w:tc>
      </w:tr>
    </w:tbl>
    <w:p>
      <w:pPr>
        <w:spacing w:after="200"/>
      </w:pPr>
    </w:p>
    <w:p>
      <w:pPr>
        <w:pStyle w:val="Heading2"/>
        <w:spacing w:after="120" w:before="260"/>
      </w:pPr>
      <w:r>
        <w:t xml:space="preserve">5.5 Mẫu thông báo lỗi chuẩn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Loại lỗi</w:t>
            </w:r>
          </w:p>
        </w:tc>
        <w:tc>
          <w:tcPr>
            <w:tcW w:type="dxa" w:w="6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Mẫu nội dung</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Thiếu trường bắt buộc</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"Vui lòng nhập [tên trường]."</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Sai định dạng</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"[Tên trường] chưa đúng định dạng ([mô tả định dạng đúng])."</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Vượt quyền/hạn mức</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"Vượt hạn mức phê duyệt của bạn. Chuyển cho [vai trò có thẩm quyền]."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Mất kết nối mạng</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"Không thể lưu do mất kết nối mạng. Dữ liệu đã nhập vẫn được giữ — thử lại khi có mạng."</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Xung đột dữ liệu (người khác vừa sửa)</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"[Tên người khác] vừa cập nhật hồ sơ này. Tải lại để xem bản mới nhất trước khi tiếp tục."</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Lỗi hệ thống không xác định</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"Có lỗi xảy ra, vui lòng thử lại. Nếu vẫn gặp lỗi, liên hệ [đầu mối hỗ trợ]."</w:t>
            </w:r>
          </w:p>
        </w:tc>
      </w:tr>
    </w:tbl>
    <w:p>
      <w:pPr>
        <w:spacing w:after="200"/>
      </w:pPr>
    </w:p>
    <w:p>
      <w:pPr>
        <w:pStyle w:val="Heading2"/>
        <w:spacing w:after="120" w:before="260"/>
      </w:pPr>
      <w:r>
        <w:t xml:space="preserve">5.6 Mẫu văn bản trạng thái rỗng theo module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Module</w:t>
            </w:r>
          </w:p>
        </w:tc>
        <w:tc>
          <w:tcPr>
            <w:tcW w:type="dxa" w:w="7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Nội dung trạng thái rỗng (danh sách lần đầu)</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CRM</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"Chưa có cơ hội kinh doanh nào. Bấm 'Tạo cơ hội mới' để bắt đầu."</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DA — Dự án – Đấu thầu</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"Chưa có gói thầu/dự án nào. Bấm 'Tạo dự án mới' để bắt đầu."</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TK — Thiết kế</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"Chưa có dự án thiết kế nào. Bấm 'Tạo dự án thiết kế mới' để bắt đầu."</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HD — Hợp đồng</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"Chưa có hợp đồng nào. Hợp đồng được tạo từ một Cơ hội kinh doanh hoặc Dự án đã chốt."</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TC — Thi công</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"Chưa có công trình nào được bàn giao cho bạn."</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MH — Mua hàng</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"Chưa có đề nghị mua nào. Đề nghị mua được tạo từ Dự án hoặc Công trình cần vật tư."</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KHO</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"Chưa có phiếu nhập/xuất nào trong hôm nay."</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KT — Kế toán</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"Không có đề nghị thanh toán nào đang chờ xử lý."</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NS — Nhân sự</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"Chưa có hồ sơ nhân sự nào. Bấm 'Thêm nhân sự' để bắt đầu."</w:t>
            </w:r>
          </w:p>
        </w:tc>
      </w:tr>
    </w:tbl>
    <w:p>
      <w:pPr>
        <w:spacing w:after="200"/>
      </w:pPr>
    </w:p>
    <w:p>
      <w:r>
        <w:br w:type="page"/>
      </w:r>
    </w:p>
    <w:p>
      <w:pPr>
        <w:pStyle w:val="Heading1"/>
        <w:spacing w:after="160" w:before="360"/>
      </w:pPr>
      <w:r>
        <w:t xml:space="preserve">6. Định hướng thiết kế giao diện (UI Visual Design Guidelines)</w:t>
      </w:r>
    </w:p>
    <w:p>
      <w:pPr>
        <w:spacing w:after="140" w:line="300"/>
        <w:jc w:val="both"/>
      </w:pPr>
      <w:r>
        <w:rPr>
          <w:rFonts w:ascii="Calibri" w:cs="Calibri" w:eastAsia="Calibri" w:hAnsi="Calibri"/>
          <w:b w:val="false"/>
          <w:bCs w:val="false"/>
          <w:i w:val="false"/>
          <w:iCs w:val="false"/>
          <w:sz w:val="22"/>
          <w:szCs w:val="22"/>
        </w:rPr>
        <w:t xml:space="preserve">Mục này bổ sung tiêu chí về PHONG CÁCH THỊ GIÁC (visual style) — phần còn thiếu để cùng với Mục 2–5 (nội dung chữ) và Webapp Flow Document (điều hướng, bố cục) tạo thành một bộ định hướng đầy đủ cho Claude Code khi dựng giao diện thật. Đây là tiêu chí ở mức ĐỊNH HƯỚNG (không phải Design System chi tiết từng pixel — xem ranh giới ở Mục 1.1).</w:t>
      </w:r>
    </w:p>
    <w:p>
      <w:pPr>
        <w:pStyle w:val="Heading2"/>
        <w:spacing w:after="120" w:before="260"/>
      </w:pPr>
      <w:r>
        <w:t xml:space="preserve">6.1 Phong cách tổng thể</w:t>
      </w:r>
    </w:p>
    <w:p>
      <w:pPr>
        <w:pStyle w:val="ListParagraph"/>
        <w:numPr>
          <w:ilvl w:val="0"/>
          <w:numId w:val="2"/>
        </w:numPr>
        <w:spacing w:after="100" w:line="290"/>
      </w:pPr>
      <w:r>
        <w:rPr>
          <w:rFonts w:ascii="Calibri" w:cs="Calibri" w:eastAsia="Calibri" w:hAnsi="Calibri"/>
          <w:b/>
          <w:bCs/>
          <w:sz w:val="22"/>
          <w:szCs w:val="22"/>
        </w:rPr>
        <w:t xml:space="preserve">Hiện đại, chuyên nghiệp:  </w:t>
      </w:r>
      <w:r>
        <w:rPr>
          <w:rFonts w:ascii="Calibri" w:cs="Calibri" w:eastAsia="Calibri" w:hAnsi="Calibri"/>
          <w:sz w:val="22"/>
          <w:szCs w:val="22"/>
        </w:rPr>
        <w:t xml:space="preserve">giao diện sạch, phẳng (flat), hạn chế hiệu ứng trang trí (đổ bóng nặng, gradient sặc sỡ, hoạt ảnh phô trương) — phù hợp bối cảnh dữ liệu tài chính/hợp đồng/kỹ thuật nghiêm túc, đúng tinh thần "nghiêm túc" đã định vị ở Mục 2.2.</w:t>
      </w:r>
    </w:p>
    <w:p>
      <w:pPr>
        <w:pStyle w:val="ListParagraph"/>
        <w:numPr>
          <w:ilvl w:val="0"/>
          <w:numId w:val="2"/>
        </w:numPr>
        <w:spacing w:after="100" w:line="290"/>
      </w:pPr>
      <w:r>
        <w:rPr>
          <w:rFonts w:ascii="Calibri" w:cs="Calibri" w:eastAsia="Calibri" w:hAnsi="Calibri"/>
          <w:b/>
          <w:bCs/>
          <w:sz w:val="22"/>
          <w:szCs w:val="22"/>
        </w:rPr>
        <w:t xml:space="preserve">Mật độ thông tin hợp lý (purposeful density):  </w:t>
      </w:r>
      <w:r>
        <w:rPr>
          <w:rFonts w:ascii="Calibri" w:cs="Calibri" w:eastAsia="Calibri" w:hAnsi="Calibri"/>
          <w:sz w:val="22"/>
          <w:szCs w:val="22"/>
        </w:rPr>
        <w:t xml:space="preserve">đây là phần mềm QUẢN TRỊ DOANH NGHIỆP xử lý nhiều dữ liệu cùng lúc (danh sách dự án, bảng dự toán, dòng tiền) — không nên dùng phong cách "thoáng" kiểu ứng dụng tiêu dùng khiến người dùng phải cuộn nhiều; đồng thời không nên dồn ép đến mức khó đọc. Khoảng trắng dùng để NHÓM thông tin liên quan, không phải để trang trí (đúng tinh thần Webapp Flow Mục 6 và các mẫu bố cục màn hình).</w:t>
      </w:r>
    </w:p>
    <w:p>
      <w:pPr>
        <w:pStyle w:val="ListParagraph"/>
        <w:numPr>
          <w:ilvl w:val="0"/>
          <w:numId w:val="2"/>
        </w:numPr>
        <w:spacing w:after="100" w:line="290"/>
      </w:pPr>
      <w:r>
        <w:rPr>
          <w:rFonts w:ascii="Calibri" w:cs="Calibri" w:eastAsia="Calibri" w:hAnsi="Calibri"/>
          <w:b/>
          <w:bCs/>
          <w:sz w:val="22"/>
          <w:szCs w:val="22"/>
        </w:rPr>
        <w:t xml:space="preserve">Nhất quán tuyệt đối giữa các module:  </w:t>
      </w:r>
      <w:r>
        <w:rPr>
          <w:rFonts w:ascii="Calibri" w:cs="Calibri" w:eastAsia="Calibri" w:hAnsi="Calibri"/>
          <w:sz w:val="22"/>
          <w:szCs w:val="22"/>
        </w:rPr>
        <w:t xml:space="preserve">một thành phần giao diện (nút, bảng, thẻ trạng thái) trông giống hệt nhau dù xuất hiện ở module nào trong 12 module — người dùng học cách dùng một module là dùng được tất cả (đúng nguyên tắc đã nêu ở Webapp Flow Mục 4).</w:t>
      </w:r>
    </w:p>
    <w:p>
      <w:pPr>
        <w:pStyle w:val="Heading2"/>
        <w:spacing w:after="120" w:before="260"/>
      </w:pPr>
      <w:r>
        <w:t xml:space="preserve">6.2 Nguồn cảm hứng tham khảo: Jira (Atlassian Design System)</w:t>
      </w:r>
    </w:p>
    <w:p>
      <w:pPr>
        <w:spacing w:after="140" w:line="300"/>
        <w:jc w:val="both"/>
      </w:pPr>
      <w:r>
        <w:rPr>
          <w:rFonts w:ascii="Calibri" w:cs="Calibri" w:eastAsia="Calibri" w:hAnsi="Calibri"/>
          <w:b w:val="false"/>
          <w:bCs w:val="false"/>
          <w:i w:val="false"/>
          <w:iCs w:val="false"/>
          <w:sz w:val="22"/>
          <w:szCs w:val="22"/>
        </w:rPr>
        <w:t xml:space="preserve">Theo yêu cầu, phong cách Jira được dùng làm điểm tham chiếu. Đây là lựa chọn phù hợp vì Jira giải quyết đúng loại bài toán giao diện mà hệ thống NVG cũng gặp: nhiều bản ghi dạng danh sách/thẻ, quy trình có trạng thái (workflow theo trạng thái — trùng khớp với Kanban/Pipeline đã thiết kế ở Webapp Flow Mục 4.5), và nhu cầu hiển thị rõ ràng ai đang chịu trách nhiệm, hạn nào, trạng thái gì — đúng ba yếu tố cố định trên mọi màn hình đã nêu ở Content Guidelines Mục 1.3 (nguyên tắc UX).</w:t>
      </w:r>
    </w:p>
    <w:p>
      <w:pPr>
        <w:spacing w:after="140" w:line="300"/>
        <w:jc w:val="both"/>
      </w:pPr>
      <w:r>
        <w:rPr>
          <w:rFonts w:ascii="Calibri" w:cs="Calibri" w:eastAsia="Calibri" w:hAnsi="Calibri"/>
          <w:b w:val="false"/>
          <w:bCs w:val="false"/>
          <w:i w:val="false"/>
          <w:iCs w:val="false"/>
          <w:sz w:val="22"/>
          <w:szCs w:val="22"/>
        </w:rPr>
        <w:t xml:space="preserve">Đặc điểm cốt lõi của phong cách Jira nên áp dụng (không sao chép nguyên bản, vì đây là thương hiệu của Atlassian — chỉ tham khảo TINH THẦN thiết kế):</w:t>
      </w:r>
    </w:p>
    <w:p>
      <w:pPr>
        <w:pStyle w:val="ListParagraph"/>
        <w:numPr>
          <w:ilvl w:val="0"/>
          <w:numId w:val="2"/>
        </w:numPr>
        <w:spacing w:after="90" w:line="290"/>
      </w:pPr>
      <w:r>
        <w:rPr>
          <w:rFonts w:ascii="Calibri" w:cs="Calibri" w:eastAsia="Calibri" w:hAnsi="Calibri"/>
          <w:sz w:val="22"/>
          <w:szCs w:val="22"/>
        </w:rPr>
        <w:t xml:space="preserve">Nền chủ đạo gần như trắng/trung tính, CHỈ MỘT màu thương hiệu (xanh dương) được dành riêng cho hành động chính trên mỗi màn hình — không rải màu thương hiệu khắp nơi.</w:t>
      </w:r>
    </w:p>
    <w:p>
      <w:pPr>
        <w:pStyle w:val="ListParagraph"/>
        <w:numPr>
          <w:ilvl w:val="0"/>
          <w:numId w:val="2"/>
        </w:numPr>
        <w:spacing w:after="90" w:line="290"/>
      </w:pPr>
      <w:r>
        <w:rPr>
          <w:rFonts w:ascii="Calibri" w:cs="Calibri" w:eastAsia="Calibri" w:hAnsi="Calibri"/>
          <w:sz w:val="22"/>
          <w:szCs w:val="22"/>
        </w:rPr>
        <w:t xml:space="preserve">Trạng thái thể hiện bằng nhãn dạng viên thuốc bo tròn hoàn toàn ("Lozenge") có nền màu nhạt + chữ màu đậm cùng tông — không dùng chấm màu đơn thuần khi cần hiển thị rõ chữ trạng thái.</w:t>
      </w:r>
    </w:p>
    <w:p>
      <w:pPr>
        <w:pStyle w:val="ListParagraph"/>
        <w:numPr>
          <w:ilvl w:val="0"/>
          <w:numId w:val="2"/>
        </w:numPr>
        <w:spacing w:after="90" w:line="290"/>
      </w:pPr>
      <w:r>
        <w:rPr>
          <w:rFonts w:ascii="Calibri" w:cs="Calibri" w:eastAsia="Calibri" w:hAnsi="Calibri"/>
          <w:sz w:val="22"/>
          <w:szCs w:val="22"/>
        </w:rPr>
        <w:t xml:space="preserve">Bảng và danh sách dùng viền mảnh, nền phân biệt nhẹ giữa các dòng xen kẽ hoặc khi hover, không dùng đường kẻ đậm.</w:t>
      </w:r>
    </w:p>
    <w:p>
      <w:pPr>
        <w:pStyle w:val="ListParagraph"/>
        <w:numPr>
          <w:ilvl w:val="0"/>
          <w:numId w:val="2"/>
        </w:numPr>
        <w:spacing w:after="90" w:line="290"/>
      </w:pPr>
      <w:r>
        <w:rPr>
          <w:rFonts w:ascii="Calibri" w:cs="Calibri" w:eastAsia="Calibri" w:hAnsi="Calibri"/>
          <w:sz w:val="22"/>
          <w:szCs w:val="22"/>
        </w:rPr>
        <w:t xml:space="preserve">Biểu tượng (icon) dạng đường nét đơn giản (line icon), không dùng icon nhiều màu hoặc icon 3D.</w:t>
      </w:r>
    </w:p>
    <w:p>
      <w:pPr>
        <w:spacing w:after="160" w:line="300"/>
        <w:ind w:left="360"/>
      </w:pPr>
      <w:r>
        <w:rPr>
          <w:rFonts w:ascii="Calibri" w:cs="Calibri" w:eastAsia="Calibri" w:hAnsi="Calibri"/>
          <w:i/>
          <w:iCs/>
          <w:color w:val="555555"/>
          <w:sz w:val="20"/>
          <w:szCs w:val="20"/>
        </w:rPr>
        <w:t xml:space="preserve">Ghi chú: Sự khác biệt cần lưu ý so với sơ đồ khung giao diện (Hình 1, Webapp Flow Mục 2.1): hình minh họa đó dùng sidebar nền tối để dễ phân biệt các vùng trong bản phác thảo (wireframe) khái niệm — đây KHÔNG phải chỉ định màu sắc thật. Màu sắc thật của giao diện áp dụng theo bảng màu ở Mục 6.3 (nền sáng, trung tính), còn Hình 1 chỉ có giá trị về CẤU TRÚC VÙNG và vị trí điều hướng.</w:t>
      </w:r>
    </w:p>
    <w:p>
      <w:pPr>
        <w:pStyle w:val="Heading2"/>
        <w:spacing w:after="120" w:before="260"/>
      </w:pPr>
      <w:r>
        <w:t xml:space="preserve">6.3 Bảng màu</w:t>
      </w:r>
    </w:p>
    <w:p>
      <w:pPr>
        <w:spacing w:after="140" w:line="300"/>
        <w:jc w:val="both"/>
      </w:pPr>
      <w:r>
        <w:rPr>
          <w:rFonts w:ascii="Calibri" w:cs="Calibri" w:eastAsia="Calibri" w:hAnsi="Calibri"/>
          <w:b w:val="false"/>
          <w:bCs w:val="false"/>
          <w:i w:val="false"/>
          <w:iCs w:val="false"/>
          <w:sz w:val="22"/>
          <w:szCs w:val="22"/>
        </w:rPr>
        <w:t xml:space="preserve">Bảng màu dưới đây lấy cảm hứng từ tông màu xanh dương đặc trưng và triết lý "một màu thương hiệu duy nhất, còn lại trung tính" của Atlassian Design System, điều chỉnh để khớp đúng 5 trạng thái đã định nghĩa ở Content Guidelines Mục 5.1:</w:t>
      </w:r>
    </w:p>
    <w:p>
      <w:pPr>
        <w:spacing w:after="200"/>
        <w:jc w:val="center"/>
      </w:pPr>
      <w:r>
        <w:drawing>
          <wp:inline distT="0" distB="0" distL="0" distR="0">
            <wp:extent cx="5362575"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62575" cy="207645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Hình 1 — Bảng màu định hướng: thương hiệu, nền/bề mặt/chữ, và 5 màu trạng thái</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Nhóm màu</w:t>
            </w:r>
          </w:p>
        </w:tc>
        <w:tc>
          <w:tcPr>
            <w:tcW w:type="dxa" w:w="7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Vai trò sử dụng</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Brand Blue (#0C66E4)</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DUY NHẤT một hành động chính trên mỗi màn hình (ví dụ nút "Lưu", "Gửi phê duyệt"), liên kết, trạng thái focus khi bấm chọn ô nhập liệu. Không dùng cho trang trí hoặc nền lớn.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Nền chính / Nền phụ / Viền</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Nền chính (#FFFFFF) cho vùng nội dung; nền phụ (#F7F8F9) cho vùng trũng (sunken) như nền trang tổng hay panel bên; viền (#DCDFE4) cho mọi đường phân cách, viền bảng, viền thẻ.</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Chữ chính / Chữ phụ</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Chữ chính (#172B4D — xanh navy đậm, không dùng đen tuyệt đối #000000 vì gắt hơn cần thiết) cho tiêu đề/nội dung quan trọng; chữ phụ (#44546F) cho mô tả/ghi chú/thời gian.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5 màu trạng thái</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Áp dụng đúng ánh xạ đã định nghĩa ở Content Guidelines Mục 5.1: Nháp (xám #6B778C), Chờ duyệt (vàng cam #B38600), Đang xử lý (xanh dương #0C66E4), Hoàn thành (xanh lá #22A06B), Quá hạn (đỏ #CA3521) — dùng cho nhãn trạng thái dạng Lozenge (Mục 6.2), KHÔNG dùng làm màu nền lớn của toàn khối giao diện.</w:t>
            </w:r>
          </w:p>
        </w:tc>
      </w:tr>
    </w:tbl>
    <w:p>
      <w:pPr>
        <w:spacing w:after="200"/>
      </w:pPr>
    </w:p>
    <w:p>
      <w:pPr>
        <w:spacing w:after="160" w:line="300"/>
        <w:ind w:left="360"/>
      </w:pPr>
      <w:r>
        <w:rPr>
          <w:rFonts w:ascii="Calibri" w:cs="Calibri" w:eastAsia="Calibri" w:hAnsi="Calibri"/>
          <w:i/>
          <w:iCs/>
          <w:color w:val="555555"/>
          <w:sz w:val="20"/>
          <w:szCs w:val="20"/>
        </w:rPr>
        <w:t xml:space="preserve">Ghi chú: Các mã màu trên tương thích trực tiếp với biến CSS tùy chỉnh (CSS variables) của shadcn/ui và cấu hình theme Tailwind CSS đã chọn ở Tech Stack Document Mục 2.2 — Claude Code có thể khai báo thẳng các mã này làm token màu khi dựng giao diện, không cần thư viện màu bên thứ ba.</w:t>
      </w:r>
    </w:p>
    <w:p>
      <w:pPr>
        <w:pStyle w:val="Heading2"/>
        <w:spacing w:after="120" w:before="260"/>
      </w:pPr>
      <w:r>
        <w:t xml:space="preserve">6.4 Kiểu chữ (Typography)</w:t>
      </w:r>
    </w:p>
    <w:p>
      <w:pPr>
        <w:pStyle w:val="ListParagraph"/>
        <w:numPr>
          <w:ilvl w:val="0"/>
          <w:numId w:val="2"/>
        </w:numPr>
        <w:spacing w:after="90" w:line="290"/>
      </w:pPr>
      <w:r>
        <w:rPr>
          <w:rFonts w:ascii="Calibri" w:cs="Calibri" w:eastAsia="Calibri" w:hAnsi="Calibri"/>
          <w:sz w:val="22"/>
          <w:szCs w:val="22"/>
        </w:rPr>
        <w:t xml:space="preserve">Font chữ chính: một phông chữ không chân (sans-serif) hiện đại, rõ ràng ở kích thước nhỏ — khuyến nghị Inter (miễn phí, mã nguồn mở, được dùng rộng rãi trong các phần mềm quản trị/doanh nghiệp hiện đại có phong cách tương tự Jira) làm giải pháp thay thế cho phông chữ độc quyền của Atlassian.</w:t>
      </w:r>
    </w:p>
    <w:p>
      <w:pPr>
        <w:pStyle w:val="ListParagraph"/>
        <w:numPr>
          <w:ilvl w:val="0"/>
          <w:numId w:val="2"/>
        </w:numPr>
        <w:spacing w:after="90" w:line="290"/>
      </w:pPr>
      <w:r>
        <w:rPr>
          <w:rFonts w:ascii="Calibri" w:cs="Calibri" w:eastAsia="Calibri" w:hAnsi="Calibri"/>
          <w:sz w:val="22"/>
          <w:szCs w:val="22"/>
        </w:rPr>
        <w:t xml:space="preserve">Cỡ chữ nội dung chính (body text): khoảng 14px — đúng mật độ thông tin "purposeful density" đã nêu ở Mục 6.1, không dùng cỡ chữ quá lớn gây lãng phí không gian màn hình.</w:t>
      </w:r>
    </w:p>
    <w:p>
      <w:pPr>
        <w:pStyle w:val="ListParagraph"/>
        <w:numPr>
          <w:ilvl w:val="0"/>
          <w:numId w:val="2"/>
        </w:numPr>
        <w:spacing w:after="90" w:line="290"/>
      </w:pPr>
      <w:r>
        <w:rPr>
          <w:rFonts w:ascii="Calibri" w:cs="Calibri" w:eastAsia="Calibri" w:hAnsi="Calibri"/>
          <w:sz w:val="22"/>
          <w:szCs w:val="22"/>
        </w:rPr>
        <w:t xml:space="preserve">Phân cấp rõ ràng bằng ĐỘ ĐẬM (weight) và KÍCH THƯỚC, hạn chế dùng màu sắc để phân cấp tiêu đề (giữ màu sắc dành riêng cho trạng thái và hành động chính, đúng Mục 6.3).</w:t>
      </w:r>
    </w:p>
    <w:p>
      <w:pPr>
        <w:pStyle w:val="ListParagraph"/>
        <w:numPr>
          <w:ilvl w:val="0"/>
          <w:numId w:val="2"/>
        </w:numPr>
        <w:spacing w:after="90" w:line="290"/>
      </w:pPr>
      <w:r>
        <w:rPr>
          <w:rFonts w:ascii="Calibri" w:cs="Calibri" w:eastAsia="Calibri" w:hAnsi="Calibri"/>
          <w:sz w:val="22"/>
          <w:szCs w:val="22"/>
        </w:rPr>
        <w:t xml:space="preserve">Số liệu quan trọng trên Dashboard (doanh thu, số lượng) dùng một cỡ chữ đậm, lớn riêng biệt — tách bạch với chữ tiêu đề thông thường, giúp người dùng quét nhanh (đúng tinh thần "Dashboard buổi sáng" ở Webapp Flow Mục 3.10).</w:t>
      </w:r>
    </w:p>
    <w:p>
      <w:pPr>
        <w:pStyle w:val="Heading2"/>
        <w:spacing w:after="120" w:before="260"/>
      </w:pPr>
      <w:r>
        <w:t xml:space="preserve">6.5 Khoảng cách và bố cục</w:t>
      </w:r>
    </w:p>
    <w:p>
      <w:pPr>
        <w:pStyle w:val="ListParagraph"/>
        <w:numPr>
          <w:ilvl w:val="0"/>
          <w:numId w:val="2"/>
        </w:numPr>
        <w:spacing w:after="90" w:line="290"/>
      </w:pPr>
      <w:r>
        <w:rPr>
          <w:rFonts w:ascii="Calibri" w:cs="Calibri" w:eastAsia="Calibri" w:hAnsi="Calibri"/>
          <w:sz w:val="22"/>
          <w:szCs w:val="22"/>
        </w:rPr>
        <w:t xml:space="preserve">Dùng lưới khoảng cách bội số của 8px (8, 16, 24, 32...) cho toàn bộ khoảng đệm (padding) và khoảng cách (margin) — đảm bảo nhất quán tự nhiên giữa các màn hình mà không cần đo lại từng nơi; khớp tốt với thang khoảng cách mặc định của Tailwind CSS (Tech Stack Mục 2.2).</w:t>
      </w:r>
    </w:p>
    <w:p>
      <w:pPr>
        <w:pStyle w:val="ListParagraph"/>
        <w:numPr>
          <w:ilvl w:val="0"/>
          <w:numId w:val="2"/>
        </w:numPr>
        <w:spacing w:after="90" w:line="290"/>
      </w:pPr>
      <w:r>
        <w:rPr>
          <w:rFonts w:ascii="Calibri" w:cs="Calibri" w:eastAsia="Calibri" w:hAnsi="Calibri"/>
          <w:sz w:val="22"/>
          <w:szCs w:val="22"/>
        </w:rPr>
        <w:t xml:space="preserve">Bo góc nhỏ (khoảng 4–8px) cho thẻ, bảng, ô nhập liệu, nút bấm — tạo cảm giác hiện đại nhưng vẫn nghiêm túc; RIÊNG nhãn trạng thái (Lozenge, Mục 6.2) bo tròn hoàn toàn dạng viên thuốc, đây là NGOẠI LỆ duy nhất để nhãn trạng thái luôn dễ nhận ra giữa các thành phần khác.</w:t>
      </w:r>
    </w:p>
    <w:p>
      <w:pPr>
        <w:pStyle w:val="ListParagraph"/>
        <w:numPr>
          <w:ilvl w:val="0"/>
          <w:numId w:val="2"/>
        </w:numPr>
        <w:spacing w:after="90" w:line="290"/>
      </w:pPr>
      <w:r>
        <w:rPr>
          <w:rFonts w:ascii="Calibri" w:cs="Calibri" w:eastAsia="Calibri" w:hAnsi="Calibri"/>
          <w:sz w:val="22"/>
          <w:szCs w:val="22"/>
        </w:rPr>
        <w:t xml:space="preserve">Độ nổi (elevation) thể hiện bằng bóng đổ RẤT NHẸ và chênh lệch nền, không dùng bóng đổ đậm/kiểu 3D: 4 mức từ thấp đến cao — nền trũng (panel phụ) → nền mặc định (nội dung chính) → thẻ nổi (card, bảng) → lớp phủ (hộp thoại, menu thả xuống).</w:t>
      </w:r>
    </w:p>
    <w:p>
      <w:pPr>
        <w:pStyle w:val="Heading2"/>
        <w:spacing w:after="120" w:before="260"/>
      </w:pPr>
      <w:r>
        <w:t xml:space="preserve">6.6 Biểu tượng minh họa (Iconography)</w:t>
      </w:r>
    </w:p>
    <w:p>
      <w:pPr>
        <w:spacing w:after="140" w:line="300"/>
        <w:jc w:val="both"/>
      </w:pPr>
      <w:r>
        <w:rPr>
          <w:rFonts w:ascii="Calibri" w:cs="Calibri" w:eastAsia="Calibri" w:hAnsi="Calibri"/>
          <w:b w:val="false"/>
          <w:bCs w:val="false"/>
          <w:i w:val="false"/>
          <w:iCs w:val="false"/>
          <w:sz w:val="22"/>
          <w:szCs w:val="22"/>
        </w:rPr>
        <w:t xml:space="preserve">Nhất quán với lựa chọn Lucide React đã chọn ở Webapp Flow Document Mục 2.1 — bộ icon này vốn đã theo đúng phong cách đường nét đơn giản (line icon) phù hợp định hướng ở Mục 6.2, không cần đổi thư viện icon khác.</w:t>
      </w:r>
    </w:p>
    <w:p>
      <w:pPr>
        <w:pStyle w:val="ListParagraph"/>
        <w:numPr>
          <w:ilvl w:val="0"/>
          <w:numId w:val="2"/>
        </w:numPr>
        <w:spacing w:after="90" w:line="290"/>
      </w:pPr>
      <w:r>
        <w:rPr>
          <w:rFonts w:ascii="Calibri" w:cs="Calibri" w:eastAsia="Calibri" w:hAnsi="Calibri"/>
          <w:sz w:val="22"/>
          <w:szCs w:val="22"/>
        </w:rPr>
        <w:t xml:space="preserve">Icon dùng để HỖ TRỢ nhận diện nhanh (loại hồ sơ, hành động), không dùng để trang trí thuần túy.</w:t>
      </w:r>
    </w:p>
    <w:p>
      <w:pPr>
        <w:pStyle w:val="ListParagraph"/>
        <w:numPr>
          <w:ilvl w:val="0"/>
          <w:numId w:val="2"/>
        </w:numPr>
        <w:spacing w:after="90" w:line="290"/>
      </w:pPr>
      <w:r>
        <w:rPr>
          <w:rFonts w:ascii="Calibri" w:cs="Calibri" w:eastAsia="Calibri" w:hAnsi="Calibri"/>
          <w:sz w:val="22"/>
          <w:szCs w:val="22"/>
        </w:rPr>
        <w:t xml:space="preserve">Một khái niệm luôn dùng đúng một icon xuyên suốt hệ thống (ví dụ: icon đồng hồ luôn đại diện cho "thời hạn", không đổi icon khác ở module khác cho cùng khái niệm).</w:t>
      </w:r>
    </w:p>
    <w:p>
      <w:pPr>
        <w:pStyle w:val="Heading2"/>
        <w:spacing w:after="120" w:before="260"/>
      </w:pPr>
      <w:r>
        <w:t xml:space="preserve">6.7 Chế độ tối (Dark mode)</w:t>
      </w:r>
    </w:p>
    <w:p>
      <w:pPr>
        <w:spacing w:after="140" w:line="300"/>
        <w:jc w:val="both"/>
      </w:pPr>
      <w:r>
        <w:rPr>
          <w:rFonts w:ascii="Calibri" w:cs="Calibri" w:eastAsia="Calibri" w:hAnsi="Calibri"/>
          <w:b w:val="false"/>
          <w:bCs w:val="false"/>
          <w:i w:val="false"/>
          <w:iCs w:val="false"/>
          <w:sz w:val="22"/>
          <w:szCs w:val="22"/>
        </w:rPr>
        <w:t xml:space="preserve">KHÔNG bắt buộc cho bản demo 6 tuần (PRD Mục 4) — ưu tiên hoàn thiện giao diện sáng (light mode) trước. Nếu dùng shadcn/ui theo đúng khuyến nghị ở Tech Stack Document, nền tảng biến CSS đã có sẵn khả năng mở rộng thêm chế độ tối sau này mà không cần thiết kế lại từ đầu — đây là điểm cộng của việc dùng đúng công nghệ đã chọn, nhưng không nằm trong phạm vi ưu tiên của demo.</w:t>
      </w:r>
    </w:p>
    <w:p>
      <w:pPr>
        <w:pStyle w:val="Heading2"/>
        <w:spacing w:after="120" w:before="260"/>
      </w:pPr>
      <w:r>
        <w:t xml:space="preserve">6.8 Khả năng tiếp cận (Accessibility)</w:t>
      </w:r>
    </w:p>
    <w:p>
      <w:pPr>
        <w:pStyle w:val="ListParagraph"/>
        <w:numPr>
          <w:ilvl w:val="0"/>
          <w:numId w:val="2"/>
        </w:numPr>
        <w:spacing w:after="90" w:line="290"/>
      </w:pPr>
      <w:r>
        <w:rPr>
          <w:rFonts w:ascii="Calibri" w:cs="Calibri" w:eastAsia="Calibri" w:hAnsi="Calibri"/>
          <w:sz w:val="22"/>
          <w:szCs w:val="22"/>
        </w:rPr>
        <w:t xml:space="preserve">Độ tương phản chữ/nền đạt tối thiểu mức AA theo tiêu chuẩn WCAG (tương phản đủ để đọc rõ, đặc biệt với chữ phụ màu nhạt trên nền trắng) — các mã màu ở Mục 6.3 đã chọn ở mức tương phản đủ dùng, không tự ý làm nhạt thêm.</w:t>
      </w:r>
    </w:p>
    <w:p>
      <w:pPr>
        <w:pStyle w:val="ListParagraph"/>
        <w:numPr>
          <w:ilvl w:val="0"/>
          <w:numId w:val="2"/>
        </w:numPr>
        <w:spacing w:after="90" w:line="290"/>
      </w:pPr>
      <w:r>
        <w:rPr>
          <w:rFonts w:ascii="Calibri" w:cs="Calibri" w:eastAsia="Calibri" w:hAnsi="Calibri"/>
          <w:sz w:val="22"/>
          <w:szCs w:val="22"/>
        </w:rPr>
        <w:t xml:space="preserve">Không bao giờ dùng MÀU làm cách duy nhất truyền đạt thông tin — mọi trạng thái luôn có chữ đi kèm màu (đúng nguyên tắc đã nêu ở Webapp Flow Mục 6.4 và Content Guidelines Mục 5.1).</w:t>
      </w:r>
    </w:p>
    <w:p>
      <w:pPr>
        <w:pStyle w:val="ListParagraph"/>
        <w:numPr>
          <w:ilvl w:val="0"/>
          <w:numId w:val="2"/>
        </w:numPr>
        <w:spacing w:after="90" w:line="290"/>
      </w:pPr>
      <w:r>
        <w:rPr>
          <w:rFonts w:ascii="Calibri" w:cs="Calibri" w:eastAsia="Calibri" w:hAnsi="Calibri"/>
          <w:sz w:val="22"/>
          <w:szCs w:val="22"/>
        </w:rPr>
        <w:t xml:space="preserve">Kích thước vùng bấm (nút, ô chọn) đủ lớn để thao tác trên di động (tối thiểu khoảng 40×40px) — đặc biệt quan trọng cho giao diện Kho/Công trường dùng trên điện thoại (Webapp Flow Mục 4.7).</w:t>
      </w:r>
    </w:p>
    <w:p>
      <w:r>
        <w:br w:type="page"/>
      </w:r>
    </w:p>
    <w:p>
      <w:pPr>
        <w:pStyle w:val="Heading1"/>
        <w:spacing w:after="160" w:before="360"/>
      </w:pPr>
      <w:r>
        <w:t xml:space="preserve">7. Vấn đề còn mở</w:t>
      </w:r>
    </w:p>
    <w:p>
      <w:pPr>
        <w:pStyle w:val="ListParagraph"/>
        <w:numPr>
          <w:ilvl w:val="0"/>
          <w:numId w:val="2"/>
        </w:numPr>
        <w:spacing w:after="90" w:line="290"/>
      </w:pPr>
      <w:r>
        <w:rPr>
          <w:rFonts w:ascii="Calibri" w:cs="Calibri" w:eastAsia="Calibri" w:hAnsi="Calibri"/>
          <w:sz w:val="22"/>
          <w:szCs w:val="22"/>
        </w:rPr>
        <w:t xml:space="preserve">Đầu mối hỗ trợ kỹ thuật cụ thể (điền vào mẫu thông báo lỗi Mục 5.5 "liên hệ [đầu mối hỗ trợ]"): cần NVG xác định ai là người/bộ phận tiếp nhận khi người dùng gặp lỗi hệ thống trong giai đoạn demo và sau khi vận hành chính thức.</w:t>
      </w:r>
    </w:p>
    <w:p>
      <w:pPr>
        <w:pStyle w:val="ListParagraph"/>
        <w:numPr>
          <w:ilvl w:val="0"/>
          <w:numId w:val="2"/>
        </w:numPr>
        <w:spacing w:after="90" w:line="290"/>
      </w:pPr>
      <w:r>
        <w:rPr>
          <w:rFonts w:ascii="Calibri" w:cs="Calibri" w:eastAsia="Calibri" w:hAnsi="Calibri"/>
          <w:sz w:val="22"/>
          <w:szCs w:val="22"/>
        </w:rPr>
        <w:t xml:space="preserve">Nội dung đào tạo chi tiết (tài liệu hướng dẫn sử dụng từng module, video hướng dẫn): chưa nằm trong phạm vi tài liệu này — có thể xây dựng sau khi giao diện demo hoàn thiện, dựa trên thông điệp cốt lõi ở Mục 3.1 và các hành trình người dùng ở Webapp Flow Mục 3.</w:t>
      </w:r>
    </w:p>
    <w:p>
      <w:pPr>
        <w:pStyle w:val="ListParagraph"/>
        <w:numPr>
          <w:ilvl w:val="0"/>
          <w:numId w:val="2"/>
        </w:numPr>
        <w:spacing w:after="90" w:line="290"/>
      </w:pPr>
      <w:r>
        <w:rPr>
          <w:rFonts w:ascii="Calibri" w:cs="Calibri" w:eastAsia="Calibri" w:hAnsi="Calibri"/>
          <w:sz w:val="22"/>
          <w:szCs w:val="22"/>
        </w:rPr>
        <w:t xml:space="preserve">Xưng hô trong các kênh không phải hệ thống (email trao đổi trực tiếp, tin nhắn thông báo qua Zalo nếu NVG vẫn dùng song song trong giai đoạn chuyển tiếp): nằm ngoài phạm vi tài liệu này, do NVG tự quyết định theo văn hóa nội bộ.</w:t>
      </w:r>
    </w:p>
    <w:p>
      <w:pPr>
        <w:pStyle w:val="ListParagraph"/>
        <w:numPr>
          <w:ilvl w:val="0"/>
          <w:numId w:val="2"/>
        </w:numPr>
        <w:spacing w:after="90" w:line="290"/>
      </w:pPr>
      <w:r>
        <w:rPr>
          <w:rFonts w:ascii="Calibri" w:cs="Calibri" w:eastAsia="Calibri" w:hAnsi="Calibri"/>
          <w:sz w:val="22"/>
          <w:szCs w:val="22"/>
        </w:rPr>
        <w:t xml:space="preserve">Nếu NVG sau này xây dựng thêm kênh hướng ra bên ngoài (ví dụ cổng thông tin cho khách hàng theo dõi tiến độ công trình), cần bổ sung phần thông điệp/giọng điệu HƯỚNG NGOẠI riêng — tài liệu này chỉ áp dụng cho nội dung nội bộ, hướng đến nhân sự NVG.</w:t>
      </w:r>
    </w:p>
    <w:p>
      <w:pPr>
        <w:pStyle w:val="ListParagraph"/>
        <w:numPr>
          <w:ilvl w:val="0"/>
          <w:numId w:val="2"/>
        </w:numPr>
        <w:spacing w:after="90" w:line="290"/>
      </w:pPr>
      <w:r>
        <w:rPr>
          <w:rFonts w:ascii="Calibri" w:cs="Calibri" w:eastAsia="Calibri" w:hAnsi="Calibri"/>
          <w:sz w:val="22"/>
          <w:szCs w:val="22"/>
        </w:rPr>
        <w:t xml:space="preserve">Định hướng thiết kế giao diện ở Mục 6 chưa phải một Hệ thống thiết kế (Design System) đầy đủ — nếu khối lượng giao diện tăng lên sau demo, NVG có thể cần một tài liệu Design System chi tiết hơn (thư viện component, trạng thái hover/focus/disabled cho từng thành phần).</w:t>
      </w:r>
    </w:p>
    <w:p>
      <w:pPr>
        <w:spacing w:after="160" w:line="300"/>
        <w:ind w:left="360"/>
      </w:pPr>
      <w:r>
        <w:rPr>
          <w:rFonts w:ascii="Calibri" w:cs="Calibri" w:eastAsia="Calibri" w:hAnsi="Calibri"/>
          <w:i/>
          <w:iCs/>
          <w:color w:val="555555"/>
          <w:sz w:val="20"/>
          <w:szCs w:val="20"/>
        </w:rPr>
        <w:t xml:space="preserve">Ghi chú: Tài liệu này sẽ được cập nhật cùng PRD, Webapp Flow Document và Tech Stack Document khi có quyết định mới từ Ban Giám đốc NVG về các vấn đề nêu trên.</w:t>
      </w:r>
    </w:p>
    <w:p>
      <w:r>
        <w:br w:type="page"/>
      </w:r>
    </w:p>
    <w:p>
      <w:pPr>
        <w:pStyle w:val="Heading1"/>
        <w:spacing w:after="160" w:before="360"/>
      </w:pPr>
      <w:r>
        <w:t xml:space="preserve">Phụ lục A: Bảng chú giải thuật ngữ nội dung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7200"/>
      </w:tblGrid>
      <w:tr>
        <w:tc>
          <w:tcPr>
            <w:tcW w:type="dxa" w:w="2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Thuật ngữ</w:t>
            </w:r>
          </w:p>
        </w:tc>
        <w:tc>
          <w:tcPr>
            <w:tcW w:type="dxa" w:w="7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Giải thích</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Voice (Giọng nói)</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Tính cách cố định của hệ thống trong cách dùng chữ — không thay đổi theo ngữ cảnh.</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Tone (Tông điệu)</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Cách giọng nói điều chỉnh theo từng tình huống cụ thể (thành công, lỗi, cảnh báo...).</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Tone spectrum (Phổ tông điệu)</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Công cụ định vị giọng nói trên các trục đối lập (trang trọng/thân mật, nghiêm túc/hài hước...) để có điểm neo chung khi viết nội dung.</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Microcopy</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Các đoạn chữ ngắn trong giao diện: nhãn nút, thông báo, tooltip, trạng thái — khác với nội dung dài như bài viết hay tài liệu.</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Content asset (Thư viện nội dung)</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Tập hợp nội dung mẫu chuẩn hóa, dùng lại được ở nhiều nơi trong hệ thống thay vì viết mới mỗi lần.</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Empty state (Trạng thái rỗng)</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Giao diện hiển thị khi danh sách/khu vực chưa có dữ liệu — xem Webapp Flow Mục 6.7.</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Alert fatigue (Nhàm cảnh báo)</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Hiện tượng người dùng bỏ qua mọi cảnh báo do nhận quá nhiều thông báo không thật sự cần thiết.</w:t>
            </w:r>
          </w:p>
        </w:tc>
      </w:tr>
      <w:tr>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Style guide (Hướng dẫn văn phong)</w:t>
            </w:r>
          </w:p>
        </w:tc>
        <w:tc>
          <w:tcPr>
            <w:tcW w:type="dxa" w:w="7200"/>
            <w:tcMar>
              <w:top w:type="dxa" w:w="60"/>
              <w:left w:type="dxa" w:w="100"/>
              <w:bottom w:type="dxa" w:w="60"/>
              <w:right w:type="dxa" w:w="100"/>
            </w:tcMar>
            <w:vAlign w:val="center"/>
          </w:tcPr>
          <w:p>
            <w:r>
              <w:rPr>
                <w:rFonts w:ascii="Calibri" w:cs="Calibri" w:eastAsia="Calibri" w:hAnsi="Calibri"/>
                <w:b w:val="false"/>
                <w:bCs w:val="false"/>
                <w:sz w:val="20"/>
                <w:szCs w:val="20"/>
              </w:rPr>
              <w:t xml:space="preserve">Tập hợp quy tắc cụ thể về cách viết: định dạng, thuật ngữ, dấu câu, viết hoa.</w:t>
            </w:r>
          </w:p>
        </w:tc>
      </w:tr>
    </w:tbl>
    <w:sectPr>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d6d2fd98546f940808a30b6d1b7dae51cd7e2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 Guidelines Document - He thong Quan tri NVG</dc:title>
  <dc:creator>NVG Digital Transformation</dc:creator>
  <cp:lastModifiedBy>Un-named</cp:lastModifiedBy>
  <cp:revision>1</cp:revision>
  <dcterms:created xsi:type="dcterms:W3CDTF">2026-08-23T03:00:07.151Z</dcterms:created>
  <dcterms:modified xsi:type="dcterms:W3CDTF">2026-08-23T03:00:07.151Z</dcterms:modified>
</cp:coreProperties>
</file>

<file path=docProps/custom.xml><?xml version="1.0" encoding="utf-8"?>
<Properties xmlns="http://schemas.openxmlformats.org/officeDocument/2006/custom-properties" xmlns:vt="http://schemas.openxmlformats.org/officeDocument/2006/docPropsVTypes"/>
</file>