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VẬT LIỆU XÂY DỰNG</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{o_2},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{o_7} ngày {o_8}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vật liệu xây dựng: thép xây dựng, xi măng, bê tông thương phẩm, gạch, cát, đá, vật tư điện nước, vật tư hoàn thiện và các vật tư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{o_9}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{c_1} thuế GTGT, [đã bao gồm] chi phí vận chuyển và bốc xếp đến công trình của Bên A theo địa chỉ ghi trên Đơn đặt hàng.</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{o_10}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{o_11} tại ngày giao hàng, chiết khấu {o_12} %.</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công trình của Bên A theo địa chỉ ghi trên Đơn đặt hàng.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giao bê tông ghi giờ xuất trạm, mác, độ sụt (đối với bê tông thương phẩm);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{o_13}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NVC-DC-02.</w:t>
      </w:r>
    </w:p>
    <w:p>
      <w:pPr>
        <w:spacing w:after="80" w:before="40" w:line="288"/>
        <w:jc w:val="both"/>
      </w:pPr>
      <w:r>
        <w:rPr>
          <w:rFonts w:ascii="Times New Roman" w:cs="Times New Roman" w:eastAsia="Times New Roman" w:hAnsi="Times New Roman"/>
          <w:sz w:val="26"/>
          <w:szCs w:val="26"/>
        </w:rPr>
        <w:t xml:space="preserve">4.2. Đối với bê tông thương phẩm: kiểm tra độ sụt tại hiện trường mỗi xe; lấy mẫu nén theo tiêu chuẩn với sự chứng kiến của hai bên; kết quả nén 28 ngày không đạt mác thiết kế thì Bên B chịu chi phí kiểm định, gia cố hoặc phá dỡ, làm lại và bồi thường thiệt hại phát sinh. Đối với thép, xi măng: lấy mẫu thí nghiệm theo lô theo yêu cầu của chủ đầu tư/tư vấn giám sát.</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{o_14} ngày và chịu chi phí vận chuyển. Khuyết tật ẩn phát hiện trong vòng {o_15}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{o_16}  ngày kể từ ngày nhận hàng và hóa đơn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{o_17} của tháng sau.</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5.2. Hạn mức công nợ Bên B dành cho Bên A: {o_18} đồng.</w:t>
      </w:r>
    </w:p>
    <w:p>
      <w:pPr>
        <w:spacing w:after="80" w:before="40" w:line="288"/>
        <w:jc w:val="both"/>
      </w:pPr>
      <w:r>
        <w:rPr>
          <w:rFonts w:ascii="Times New Roman" w:cs="Times New Roman" w:eastAsia="Times New Roman" w:hAnsi="Times New Roman"/>
          <w:sz w:val="26"/>
          <w:szCs w:val="26"/>
        </w:rPr>
        <w:t xml:space="preserve">5.3. Trước ngày {o_19}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{o_20}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và tên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{o_21}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{o_22}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{o_23})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{o_24}</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{o_25}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{o_26}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{o_27}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{o_28}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{c_2}.</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{o_29}/20{o_30}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thanh vằn D10–D32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PCB40 (bao 50 kg)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M{o_31}, độ sụt {o_32}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{o_33}</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Cát vàng/cát đen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1x2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{o_34}/ĐĐH-NVC – Ngày {o_35}/20{o_36} – Theo Hợp đồng nguyên tắc số {o_37}</w:t>
      </w:r>
    </w:p>
    <w:p>
      <w:pPr>
        <w:spacing w:after="80" w:before="40" w:line="288"/>
        <w:jc w:val="both"/>
      </w:pPr>
      <w:r>
        <w:rPr>
          <w:rFonts w:ascii="Times New Roman" w:cs="Times New Roman" w:eastAsia="Times New Roman" w:hAnsi="Times New Roman"/>
          <w:sz w:val="26"/>
          <w:szCs w:val="26"/>
        </w:rPr>
        <w:t xml:space="preserve">Bên mua: CÔNG TY TNHH TƯ VẤN XÂY DỰNG VÀ PHÁT TRIỂN NHÀ VIỆT. Người đặt hàng: {o_38} – ĐT: {o_39}</w:t>
      </w:r>
    </w:p>
    <w:p>
      <w:pPr>
        <w:spacing w:after="80" w:before="40" w:line="288"/>
        <w:jc w:val="both"/>
      </w:pPr>
      <w:r>
        <w:rPr>
          <w:rFonts w:ascii="Times New Roman" w:cs="Times New Roman" w:eastAsia="Times New Roman" w:hAnsi="Times New Roman"/>
          <w:sz w:val="26"/>
          <w:szCs w:val="26"/>
        </w:rPr>
        <w:t xml:space="preserve">Bên bán: {o_40}</w:t>
      </w:r>
    </w:p>
    <w:p>
      <w:pPr>
        <w:spacing w:after="80" w:before="40" w:line="288"/>
        <w:jc w:val="both"/>
      </w:pPr>
      <w:r>
        <w:rPr>
          <w:rFonts w:ascii="Times New Roman" w:cs="Times New Roman" w:eastAsia="Times New Roman" w:hAnsi="Times New Roman"/>
          <w:sz w:val="26"/>
          <w:szCs w:val="26"/>
        </w:rPr>
        <w:t xml:space="preserve">Công trình/mã dự án: {o_41} – Địa chỉ giao hàng: {o_42}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phiếu giao bê tông; {o_43}</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2026-10-21T09:23:12.660Z</dcterms:created>
  <dcterms:modified xsi:type="dcterms:W3CDTF">2026-10-21T09:23:12.660Z</dcterms:modified>
</cp:coreProperties>
</file>

<file path=docProps/custom.xml><?xml version="1.0" encoding="utf-8"?>
<Properties xmlns="http://schemas.openxmlformats.org/officeDocument/2006/custom-properties" xmlns:vt="http://schemas.openxmlformats.org/officeDocument/2006/docPropsVTypes"/>
</file>