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SẢN XUẤT VÀ THƯƠNG MẠI KẾT CẤU THÉP NHÀ VIỆT</w:t>
            </w:r>
          </w:p>
          <w:p>
            <w:pPr>
              <w:spacing w:after="0" w:before="0" w:line="288"/>
              <w:jc w:val="center"/>
            </w:pPr>
            <w:r>
              <w:rPr>
                <w:rFonts w:ascii="Times New Roman" w:cs="Times New Roman" w:eastAsia="Times New Roman" w:hAnsi="Times New Roman"/>
                <w:sz w:val="24"/>
                <w:szCs w:val="24"/>
              </w:rPr>
              <w:t xml:space="preserve">(NHÀ VIỆT STEEL (NVS))</w:t>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{o_1},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NGUYÊN TẮC MUA BÁN NGUYÊN VẬT LIỆU</w:t>
      </w:r>
    </w:p>
    <w:p>
      <w:pPr>
        <w:spacing w:after="160" w:before="0" w:line="288"/>
        <w:jc w:val="center"/>
      </w:pPr>
      <w:r>
        <w:rPr>
          <w:rFonts w:ascii="Times New Roman" w:cs="Times New Roman" w:eastAsia="Times New Roman" w:hAnsi="Times New Roman"/>
          <w:i/>
          <w:iCs/>
          <w:sz w:val="26"/>
          <w:szCs w:val="26"/>
        </w:rPr>
        <w:t xml:space="preserve">Thời hạn: 12 tháng</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Thương mại số 36/2005/QH11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123/2020/NĐ-CP quy định về hóa đơn, chứng từ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{o_2}, chúng tôi gồm:</w:t>
      </w:r>
    </w:p>
    <w:p>
      <w:pPr>
        <w:spacing w:after="40" w:before="120" w:line="288"/>
        <w:jc w:val="left"/>
      </w:pPr>
      <w:r>
        <w:rPr>
          <w:rFonts w:ascii="Times New Roman" w:cs="Times New Roman" w:eastAsia="Times New Roman" w:hAnsi="Times New Roman"/>
          <w:b/>
          <w:bCs/>
          <w:sz w:val="26"/>
          <w:szCs w:val="26"/>
        </w:rPr>
        <w:t xml:space="preserve">BÊN MUA (BÊN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STEEL (NVS)</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{o_3} – Chức vụ: {o_4} – theo Giấy ủy quyền số {o_5} ngày {o_6})</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40" w:before="120" w:line="288"/>
        <w:jc w:val="left"/>
      </w:pPr>
      <w:r>
        <w:rPr>
          <w:rFonts w:ascii="Times New Roman" w:cs="Times New Roman" w:eastAsia="Times New Roman" w:hAnsi="Times New Roman"/>
          <w:b/>
          <w:bCs/>
          <w:sz w:val="26"/>
          <w:szCs w:val="26"/>
        </w:rPr>
        <w:t xml:space="preserve">BÊN BÁN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 (Nhà cung cấp)</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{o_7} ngày {o_8}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80" w:before="40" w:line="288"/>
        <w:jc w:val="both"/>
      </w:pPr>
      <w:r>
        <w:rPr>
          <w:rFonts w:ascii="Times New Roman" w:cs="Times New Roman" w:eastAsia="Times New Roman" w:hAnsi="Times New Roman"/>
          <w:sz w:val="26"/>
          <w:szCs w:val="26"/>
        </w:rPr>
        <w:t xml:space="preserve">Hai bên thống nhất ký Hợp đồng nguyên tắc với các điều khoản sau:</w:t>
      </w:r>
    </w:p>
    <w:p>
      <w:pPr>
        <w:pStyle w:val="Heading2"/>
        <w:keepNext/>
        <w:spacing w:after="80" w:before="200" w:line="288"/>
        <w:jc w:val="both"/>
      </w:pPr>
      <w:r>
        <w:rPr>
          <w:rFonts w:ascii="Times New Roman" w:cs="Times New Roman" w:eastAsia="Times New Roman" w:hAnsi="Times New Roman"/>
          <w:b/>
          <w:bCs/>
          <w:sz w:val="26"/>
          <w:szCs w:val="26"/>
        </w:rPr>
        <w:t xml:space="preserve">Điều 1. Đối tượng và phạm vi</w:t>
      </w:r>
    </w:p>
    <w:p>
      <w:pPr>
        <w:spacing w:after="80" w:before="40" w:line="288"/>
        <w:jc w:val="both"/>
      </w:pPr>
      <w:r>
        <w:rPr>
          <w:rFonts w:ascii="Times New Roman" w:cs="Times New Roman" w:eastAsia="Times New Roman" w:hAnsi="Times New Roman"/>
          <w:sz w:val="26"/>
          <w:szCs w:val="26"/>
        </w:rPr>
        <w:t xml:space="preserve">1.1. Bên B cung cấp cho Bên A nguyên vật liệu sản xuất: thép ống, thép tấm/cuộn, thép hình, kẽm, sơn, que hàn/dây hàn, khí hàn, phụ kiện và vật tư tiêu hao khác theo nhu cầu của Bên A, theo danh mục và bảng giá tại </w:t>
      </w:r>
      <w:r>
        <w:rPr>
          <w:rFonts w:ascii="Times New Roman" w:cs="Times New Roman" w:eastAsia="Times New Roman" w:hAnsi="Times New Roman"/>
          <w:b/>
          <w:bCs/>
          <w:sz w:val="26"/>
          <w:szCs w:val="26"/>
        </w:rPr>
        <w:t xml:space="preserve">Phụ lục 01</w:t>
      </w:r>
      <w:r>
        <w:rPr>
          <w:rFonts w:ascii="Times New Roman" w:cs="Times New Roman" w:eastAsia="Times New Roman" w:hAnsi="Times New Roman"/>
          <w:sz w:val="26"/>
          <w:szCs w:val="26"/>
        </w:rPr>
        <w:t xml:space="preserve">.</w:t>
      </w:r>
    </w:p>
    <w:p>
      <w:pPr>
        <w:spacing w:after="80" w:before="40" w:line="288"/>
        <w:jc w:val="both"/>
      </w:pPr>
      <w:r>
        <w:rPr>
          <w:rFonts w:ascii="Times New Roman" w:cs="Times New Roman" w:eastAsia="Times New Roman" w:hAnsi="Times New Roman"/>
          <w:sz w:val="26"/>
          <w:szCs w:val="26"/>
        </w:rPr>
        <w:t xml:space="preserve">1.2. Hợp đồng này là hợp đồng khung. Mỗi lần mua hàng được thực hiện theo </w:t>
      </w:r>
      <w:r>
        <w:rPr>
          <w:rFonts w:ascii="Times New Roman" w:cs="Times New Roman" w:eastAsia="Times New Roman" w:hAnsi="Times New Roman"/>
          <w:b/>
          <w:bCs/>
          <w:sz w:val="26"/>
          <w:szCs w:val="26"/>
        </w:rPr>
        <w:t xml:space="preserve">Đơn đặt hàng</w:t>
      </w:r>
      <w:r>
        <w:rPr>
          <w:rFonts w:ascii="Times New Roman" w:cs="Times New Roman" w:eastAsia="Times New Roman" w:hAnsi="Times New Roman"/>
          <w:sz w:val="26"/>
          <w:szCs w:val="26"/>
        </w:rPr>
        <w:t xml:space="preserve"> (mẫu tại Phụ lục 02) do người có thẩm quyền của Bên A ký và gửi qua email/văn bản; Bên B xác nhận trong vòng {o_9}  giờ làm việc. Đơn đặt hàng đã xác nhận là bộ phận không tách rời của Hợp đồng.</w:t>
      </w:r>
    </w:p>
    <w:p>
      <w:pPr>
        <w:spacing w:after="80" w:before="40" w:line="288"/>
        <w:jc w:val="both"/>
      </w:pPr>
      <w:r>
        <w:rPr>
          <w:rFonts w:ascii="Times New Roman" w:cs="Times New Roman" w:eastAsia="Times New Roman" w:hAnsi="Times New Roman"/>
          <w:sz w:val="26"/>
          <w:szCs w:val="26"/>
        </w:rPr>
        <w:t xml:space="preserve">1.3. Bên A không cam kết sản lượng tối thiểu, trừ khi có thỏa thuận riêng bằng phụ lục.</w:t>
      </w:r>
    </w:p>
    <w:p>
      <w:pPr>
        <w:pStyle w:val="Heading2"/>
        <w:keepNext/>
        <w:spacing w:after="80" w:before="200" w:line="288"/>
        <w:jc w:val="both"/>
      </w:pPr>
      <w:r>
        <w:rPr>
          <w:rFonts w:ascii="Times New Roman" w:cs="Times New Roman" w:eastAsia="Times New Roman" w:hAnsi="Times New Roman"/>
          <w:b/>
          <w:bCs/>
          <w:sz w:val="26"/>
          <w:szCs w:val="26"/>
        </w:rPr>
        <w:t xml:space="preserve">Điều 2. Giá cả và điều chỉnh giá</w:t>
      </w:r>
    </w:p>
    <w:p>
      <w:pPr>
        <w:spacing w:after="80" w:before="40" w:line="288"/>
        <w:jc w:val="both"/>
      </w:pPr>
      <w:r>
        <w:rPr>
          <w:rFonts w:ascii="Times New Roman" w:cs="Times New Roman" w:eastAsia="Times New Roman" w:hAnsi="Times New Roman"/>
          <w:sz w:val="26"/>
          <w:szCs w:val="26"/>
        </w:rPr>
        <w:t xml:space="preserve">2.1. Đơn giá áp dụng theo Phụ lục 01, {c_1} thuế GTGT, [đã bao gồm] chi phí vận chuyển và bốc xếp đến kho/xưởng sản xuất của Bên A tại {o_10}.</w:t>
      </w:r>
    </w:p>
    <w:p>
      <w:pPr>
        <w:spacing w:after="80" w:before="40" w:line="288"/>
        <w:jc w:val="both"/>
      </w:pPr>
      <w:r>
        <w:rPr>
          <w:rFonts w:ascii="Times New Roman" w:cs="Times New Roman" w:eastAsia="Times New Roman" w:hAnsi="Times New Roman"/>
          <w:sz w:val="26"/>
          <w:szCs w:val="26"/>
        </w:rPr>
        <w:t xml:space="preserve">2.2. Điều chỉnh giá:</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Giá cố định trong suốt thời hạn hợp đồng.</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Giá cố định cho từng Đơn đặt hàng đã xác nhận. Khi giá thị trường biến động, Bên B gửi thông báo giá mới trước ít nhất {o_11}  ngày; giá mới chỉ áp dụng cho Đơn đặt hàng gửi sau ngày hiệu lực của thông báo và khi Bên A chấp thuận bằng văn bản.</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Giá điều chỉnh theo giá niêm yết của nhà sản xuất {o_12} tại ngày giao hàng, chiết khấu {o_13} %.</w:t>
      </w:r>
    </w:p>
    <w:p>
      <w:pPr>
        <w:pBdr>
          <w:left w:val="single" w:color="4F81BD" w:sz="18" w:space="6"/>
        </w:pBdr>
        <w:shd w:fill="EAF1FB" w:color="auto" w:val="clear"/>
        <w:spacing w:after="40" w:before="20" w:line="288"/>
        <w:ind w:left="360"/>
        <w:jc w:val="both"/>
      </w:pPr>
      <w:r>
        <w:t xml:space="preserve">{/pa_1_c}</w:t>
      </w:r>
    </w:p>
    <w:p>
      <w:pPr>
        <w:spacing w:after="80" w:before="40" w:line="288"/>
        <w:jc w:val="both"/>
      </w:pPr>
      <w:r>
        <w:rPr>
          <w:rFonts w:ascii="Times New Roman" w:cs="Times New Roman" w:eastAsia="Times New Roman" w:hAnsi="Times New Roman"/>
          <w:sz w:val="26"/>
          <w:szCs w:val="26"/>
        </w:rPr>
        <w:t xml:space="preserve">2.3. Bên B cam kết giá bán cho Bên A không cao hơn giá bán cho khách hàng khác có cùng điều kiện mua hàng.</w:t>
      </w:r>
    </w:p>
    <w:p>
      <w:pPr>
        <w:pStyle w:val="Heading2"/>
        <w:keepNext/>
        <w:spacing w:after="80" w:before="200" w:line="288"/>
        <w:jc w:val="both"/>
      </w:pPr>
      <w:r>
        <w:rPr>
          <w:rFonts w:ascii="Times New Roman" w:cs="Times New Roman" w:eastAsia="Times New Roman" w:hAnsi="Times New Roman"/>
          <w:b/>
          <w:bCs/>
          <w:sz w:val="26"/>
          <w:szCs w:val="26"/>
        </w:rPr>
        <w:t xml:space="preserve">Điều 3. Giao hàng</w:t>
      </w:r>
    </w:p>
    <w:p>
      <w:pPr>
        <w:spacing w:after="80" w:before="40" w:line="288"/>
        <w:jc w:val="both"/>
      </w:pPr>
      <w:r>
        <w:rPr>
          <w:rFonts w:ascii="Times New Roman" w:cs="Times New Roman" w:eastAsia="Times New Roman" w:hAnsi="Times New Roman"/>
          <w:sz w:val="26"/>
          <w:szCs w:val="26"/>
        </w:rPr>
        <w:t xml:space="preserve">3.1. Địa điểm giao hàng: kho/xưởng sản xuất của Bên A tại {o_14}. Thời gian giao: theo Đơn đặt hàng; Bên B thông báo trước khi xe xuất phát.</w:t>
      </w:r>
    </w:p>
    <w:p>
      <w:pPr>
        <w:spacing w:after="80" w:before="40" w:line="288"/>
        <w:jc w:val="both"/>
      </w:pPr>
      <w:r>
        <w:rPr>
          <w:rFonts w:ascii="Times New Roman" w:cs="Times New Roman" w:eastAsia="Times New Roman" w:hAnsi="Times New Roman"/>
          <w:sz w:val="26"/>
          <w:szCs w:val="26"/>
        </w:rPr>
        <w:t xml:space="preserve">3.2. Mỗi lần giao hàng kèm: phiếu giao hàng/phiếu xuất kho ghi rõ số Đơn đặt hàng; CO/CQ hoặc chứng chỉ chất lượng của lô hàng; phiếu cân (đối với hàng tính theo khối lượng).</w:t>
      </w:r>
    </w:p>
    <w:p>
      <w:pPr>
        <w:spacing w:after="80" w:before="40" w:line="288"/>
        <w:jc w:val="both"/>
      </w:pPr>
      <w:r>
        <w:rPr>
          <w:rFonts w:ascii="Times New Roman" w:cs="Times New Roman" w:eastAsia="Times New Roman" w:hAnsi="Times New Roman"/>
          <w:sz w:val="26"/>
          <w:szCs w:val="26"/>
        </w:rPr>
        <w:t xml:space="preserve">3.3. Giao chậm quá {o_15} giờ/ngày so với Đơn đặt hàng mà không được Bên A chấp thuận, Bên A có quyền từ chối nhận hàng và mua của nhà cung cấp khác; Bên B chịu phần chênh lệch giá (nếu có).</w:t>
      </w:r>
    </w:p>
    <w:p>
      <w:pPr>
        <w:pStyle w:val="Heading2"/>
        <w:keepNext/>
        <w:spacing w:after="80" w:before="200" w:line="288"/>
        <w:jc w:val="both"/>
      </w:pPr>
      <w:r>
        <w:rPr>
          <w:rFonts w:ascii="Times New Roman" w:cs="Times New Roman" w:eastAsia="Times New Roman" w:hAnsi="Times New Roman"/>
          <w:b/>
          <w:bCs/>
          <w:sz w:val="26"/>
          <w:szCs w:val="26"/>
        </w:rPr>
        <w:t xml:space="preserve">Điều 4. Kiểm tra, nghiệm thu chất lượng</w:t>
      </w:r>
    </w:p>
    <w:p>
      <w:pPr>
        <w:spacing w:after="80" w:before="40" w:line="288"/>
        <w:jc w:val="both"/>
      </w:pPr>
      <w:r>
        <w:rPr>
          <w:rFonts w:ascii="Times New Roman" w:cs="Times New Roman" w:eastAsia="Times New Roman" w:hAnsi="Times New Roman"/>
          <w:sz w:val="26"/>
          <w:szCs w:val="26"/>
        </w:rPr>
        <w:t xml:space="preserve">4.1. Bên A kiểm tra số lượng (cân, đếm, đo) và chất lượng tại nơi giao nhận, lập biên bản giao nhận theo mẫu NVS-DC-02.</w:t>
      </w:r>
    </w:p>
    <w:p>
      <w:pPr>
        <w:spacing w:after="80" w:before="40" w:line="288"/>
        <w:jc w:val="both"/>
      </w:pPr>
      <w:r>
        <w:rPr>
          <w:rFonts w:ascii="Times New Roman" w:cs="Times New Roman" w:eastAsia="Times New Roman" w:hAnsi="Times New Roman"/>
          <w:sz w:val="26"/>
          <w:szCs w:val="26"/>
        </w:rPr>
        <w:t xml:space="preserve">4.2. Đối với thép ống, thép tấm: kiểm tra độ dày, đường kính, mác thép theo CQ; lấy mẫu thử cơ tính khi cần. Đối với kẽm, sơn: kiểm tra hạn sử dụng, nhãn mác.</w:t>
      </w:r>
    </w:p>
    <w:p>
      <w:pPr>
        <w:spacing w:after="80" w:before="40" w:line="288"/>
        <w:jc w:val="both"/>
      </w:pPr>
      <w:r>
        <w:rPr>
          <w:rFonts w:ascii="Times New Roman" w:cs="Times New Roman" w:eastAsia="Times New Roman" w:hAnsi="Times New Roman"/>
          <w:sz w:val="26"/>
          <w:szCs w:val="26"/>
        </w:rPr>
        <w:t xml:space="preserve">4.3. Hàng không đạt chất lượng, sai quy cách: Bên A có quyền trả lại; Bên B đổi hàng trong vòng {o_16} ngày và chịu chi phí vận chuyển. Khuyết tật ẩn phát hiện trong vòng {o_17} tháng kể từ ngày giao vẫn thuộc trách nhiệm của Bên B.</w:t>
      </w:r>
    </w:p>
    <w:p>
      <w:pPr>
        <w:pStyle w:val="Heading2"/>
        <w:keepNext/>
        <w:spacing w:after="80" w:before="200" w:line="288"/>
        <w:jc w:val="both"/>
      </w:pPr>
      <w:r>
        <w:rPr>
          <w:rFonts w:ascii="Times New Roman" w:cs="Times New Roman" w:eastAsia="Times New Roman" w:hAnsi="Times New Roman"/>
          <w:b/>
          <w:bCs/>
          <w:sz w:val="26"/>
          <w:szCs w:val="26"/>
        </w:rPr>
        <w:t xml:space="preserve">Điều 5. Thanh toán và công nợ</w:t>
      </w:r>
    </w:p>
    <w:p>
      <w:pPr>
        <w:spacing w:after="80" w:before="40" w:line="288"/>
        <w:jc w:val="both"/>
      </w:pPr>
      <w:r>
        <w:rPr>
          <w:rFonts w:ascii="Times New Roman" w:cs="Times New Roman" w:eastAsia="Times New Roman" w:hAnsi="Times New Roman"/>
          <w:sz w:val="26"/>
          <w:szCs w:val="26"/>
        </w:rPr>
        <w:t xml:space="preserve">5.1. Phương thức: chuyển khoản. Thời hạn:</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Thanh toán trong vòng {o_18}  ngày kể từ ngày nhận hàng và hóa đơn hợp lệ.</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Đối chiếu công nợ hằng tháng; thanh toán toàn bộ công nợ của tháng trước trước ngày {o_19} của tháng sau.</w:t>
      </w:r>
    </w:p>
    <w:p>
      <w:pPr>
        <w:pBdr>
          <w:left w:val="single" w:color="4F81BD" w:sz="18" w:space="6"/>
        </w:pBdr>
        <w:shd w:fill="EAF1FB" w:color="auto" w:val="clear"/>
        <w:spacing w:after="40" w:before="20" w:line="288"/>
        <w:ind w:left="360"/>
        <w:jc w:val="both"/>
      </w:pPr>
      <w:r>
        <w:t xml:space="preserve">{/pa_2_b}</w:t>
      </w:r>
    </w:p>
    <w:p>
      <w:pPr>
        <w:spacing w:after="80" w:before="40" w:line="288"/>
        <w:jc w:val="both"/>
      </w:pPr>
      <w:r>
        <w:rPr>
          <w:rFonts w:ascii="Times New Roman" w:cs="Times New Roman" w:eastAsia="Times New Roman" w:hAnsi="Times New Roman"/>
          <w:sz w:val="26"/>
          <w:szCs w:val="26"/>
        </w:rPr>
        <w:t xml:space="preserve">5.2. Hạn mức công nợ Bên B dành cho Bên A: {o_20} đồng.</w:t>
      </w:r>
    </w:p>
    <w:p>
      <w:pPr>
        <w:spacing w:after="80" w:before="40" w:line="288"/>
        <w:jc w:val="both"/>
      </w:pPr>
      <w:r>
        <w:rPr>
          <w:rFonts w:ascii="Times New Roman" w:cs="Times New Roman" w:eastAsia="Times New Roman" w:hAnsi="Times New Roman"/>
          <w:sz w:val="26"/>
          <w:szCs w:val="26"/>
        </w:rPr>
        <w:t xml:space="preserve">5.3. Trước ngày {o_21} hằng tháng, hai bên ký </w:t>
      </w:r>
      <w:r>
        <w:rPr>
          <w:rFonts w:ascii="Times New Roman" w:cs="Times New Roman" w:eastAsia="Times New Roman" w:hAnsi="Times New Roman"/>
          <w:b/>
          <w:bCs/>
          <w:sz w:val="26"/>
          <w:szCs w:val="26"/>
        </w:rPr>
        <w:t xml:space="preserve">biên bản đối chiếu công nợ</w:t>
      </w:r>
      <w:r>
        <w:rPr>
          <w:rFonts w:ascii="Times New Roman" w:cs="Times New Roman" w:eastAsia="Times New Roman" w:hAnsi="Times New Roman"/>
          <w:sz w:val="26"/>
          <w:szCs w:val="26"/>
        </w:rPr>
        <w:t xml:space="preserve">. Quá {o_22} ngày kể từ ngày nhận mà Bên A không có ý kiến thì số liệu do Bên B gửi được coi là đã xác nhận.</w:t>
      </w:r>
    </w:p>
    <w:p>
      <w:pPr>
        <w:spacing w:after="80" w:before="40" w:line="288"/>
        <w:jc w:val="both"/>
      </w:pPr>
      <w:r>
        <w:rPr>
          <w:rFonts w:ascii="Times New Roman" w:cs="Times New Roman" w:eastAsia="Times New Roman" w:hAnsi="Times New Roman"/>
          <w:sz w:val="26"/>
          <w:szCs w:val="26"/>
        </w:rPr>
        <w:t xml:space="preserve">5.4. Hóa đơn: Bên B xuất hóa đơn điện tử theo từng lần giao hàng [hoặc tổng hợp theo tháng nếu pháp luật cho phép], ghi đúng tên, mã số thuế của Bên A .</w:t>
      </w:r>
    </w:p>
    <w:p>
      <w:pPr>
        <w:pStyle w:val="Heading2"/>
        <w:keepNext/>
        <w:spacing w:after="80" w:before="200" w:line="288"/>
        <w:jc w:val="both"/>
      </w:pPr>
      <w:r>
        <w:rPr>
          <w:rFonts w:ascii="Times New Roman" w:cs="Times New Roman" w:eastAsia="Times New Roman" w:hAnsi="Times New Roman"/>
          <w:b/>
          <w:bCs/>
          <w:sz w:val="26"/>
          <w:szCs w:val="26"/>
        </w:rPr>
        <w:t xml:space="preserve">Điều 6. Phạt vi phạm và bồi thường</w:t>
      </w:r>
    </w:p>
    <w:p>
      <w:pPr>
        <w:spacing w:after="80" w:before="40" w:line="288"/>
        <w:jc w:val="both"/>
      </w:pPr>
      <w:r>
        <w:rPr>
          <w:rFonts w:ascii="Times New Roman" w:cs="Times New Roman" w:eastAsia="Times New Roman" w:hAnsi="Times New Roman"/>
          <w:sz w:val="26"/>
          <w:szCs w:val="26"/>
        </w:rPr>
        <w:t xml:space="preserve">6.1. Bên vi phạm nghĩa vụ chịu phạt {o_23} % giá trị phần nghĩa vụ bị vi phạm (tối đa 8% theo Luật Thương mại) và bồi thường thiệt hại thực tế phát sinh.</w:t>
      </w:r>
    </w:p>
    <w:p>
      <w:pPr>
        <w:spacing w:after="80" w:before="40" w:line="288"/>
        <w:jc w:val="both"/>
      </w:pPr>
      <w:r>
        <w:rPr>
          <w:rFonts w:ascii="Times New Roman" w:cs="Times New Roman" w:eastAsia="Times New Roman" w:hAnsi="Times New Roman"/>
          <w:sz w:val="26"/>
          <w:szCs w:val="26"/>
        </w:rPr>
        <w:t xml:space="preserve">6.2. Bên A chậm thanh toán chịu lãi chậm trả {o_24} %/năm trên số tiền chậm trả.</w:t>
      </w:r>
    </w:p>
    <w:p>
      <w:pPr>
        <w:pStyle w:val="Heading2"/>
        <w:keepNext/>
        <w:spacing w:after="80" w:before="200" w:line="288"/>
        <w:jc w:val="both"/>
      </w:pPr>
      <w:r>
        <w:rPr>
          <w:rFonts w:ascii="Times New Roman" w:cs="Times New Roman" w:eastAsia="Times New Roman" w:hAnsi="Times New Roman"/>
          <w:b/>
          <w:bCs/>
          <w:sz w:val="26"/>
          <w:szCs w:val="26"/>
        </w:rPr>
        <w:t xml:space="preserve">Điều 7. Liêm chính trong giao dịch</w:t>
      </w:r>
    </w:p>
    <w:p>
      <w:pPr>
        <w:spacing w:after="80" w:before="40" w:line="288"/>
        <w:jc w:val="both"/>
      </w:pPr>
      <w:r>
        <w:rPr>
          <w:rFonts w:ascii="Times New Roman" w:cs="Times New Roman" w:eastAsia="Times New Roman" w:hAnsi="Times New Roman"/>
          <w:sz w:val="26"/>
          <w:szCs w:val="26"/>
        </w:rPr>
        <w:t xml:space="preserve">7.1. Bên B không đưa, hứa đưa tiền, quà tặng, hoa hồng hoặc lợi ích khác cho nhân viên của Bên A (mua hàng, thủ kho, chỉ huy công trường {o_25}) nhằm được chọn mua hàng, nhận hàng không đạt hoặc ký xác nhận sai số lượng.</w:t>
      </w:r>
    </w:p>
    <w:p>
      <w:pPr>
        <w:spacing w:after="80" w:before="40" w:line="288"/>
        <w:jc w:val="both"/>
      </w:pPr>
      <w:r>
        <w:rPr>
          <w:rFonts w:ascii="Times New Roman" w:cs="Times New Roman" w:eastAsia="Times New Roman" w:hAnsi="Times New Roman"/>
          <w:sz w:val="26"/>
          <w:szCs w:val="26"/>
        </w:rPr>
        <w:t xml:space="preserve">7.2. Vi phạm Điều này, Bên A có quyền chấm dứt Hợp đồng ngay mà không phải bồi thường, đồng thời yêu cầu Bên B bồi thường thiệt hại. Bên B báo cáo hành vi gợi ý, đòi hỏi lợi ích của nhân viên Bên A tới đường dây: {o_26}</w:t>
      </w:r>
    </w:p>
    <w:p>
      <w:pPr>
        <w:pStyle w:val="Heading2"/>
        <w:keepNext/>
        <w:spacing w:after="80" w:before="200" w:line="288"/>
        <w:jc w:val="both"/>
      </w:pPr>
      <w:r>
        <w:rPr>
          <w:rFonts w:ascii="Times New Roman" w:cs="Times New Roman" w:eastAsia="Times New Roman" w:hAnsi="Times New Roman"/>
          <w:b/>
          <w:bCs/>
          <w:sz w:val="26"/>
          <w:szCs w:val="26"/>
        </w:rPr>
        <w:t xml:space="preserve">Điều 8. Thời hạn và chấm dứt</w:t>
      </w:r>
    </w:p>
    <w:p>
      <w:pPr>
        <w:spacing w:after="80" w:before="40" w:line="288"/>
        <w:jc w:val="both"/>
      </w:pPr>
      <w:r>
        <w:rPr>
          <w:rFonts w:ascii="Times New Roman" w:cs="Times New Roman" w:eastAsia="Times New Roman" w:hAnsi="Times New Roman"/>
          <w:sz w:val="26"/>
          <w:szCs w:val="26"/>
        </w:rPr>
        <w:t xml:space="preserve">8.1. Hợp đồng có thời hạn 12 tháng kể từ ngày ký; tự động gia hạn thêm từng 12 tháng nếu không bên nào thông báo chấm dứt trước {o_27} ngày.</w:t>
      </w:r>
    </w:p>
    <w:p>
      <w:pPr>
        <w:spacing w:after="80" w:before="40" w:line="288"/>
        <w:jc w:val="both"/>
      </w:pPr>
      <w:r>
        <w:rPr>
          <w:rFonts w:ascii="Times New Roman" w:cs="Times New Roman" w:eastAsia="Times New Roman" w:hAnsi="Times New Roman"/>
          <w:sz w:val="26"/>
          <w:szCs w:val="26"/>
        </w:rPr>
        <w:t xml:space="preserve">8.2. Mỗi bên có quyền chấm dứt Hợp đồng bằng thông báo trước {o_28} ngày; các Đơn đặt hàng đã xác nhận vẫn phải thực hiện xong.</w:t>
      </w:r>
    </w:p>
    <w:p>
      <w:pPr>
        <w:pStyle w:val="Heading2"/>
        <w:keepNext/>
        <w:spacing w:after="80" w:before="200" w:line="288"/>
        <w:jc w:val="both"/>
      </w:pPr>
      <w:r>
        <w:rPr>
          <w:rFonts w:ascii="Times New Roman" w:cs="Times New Roman" w:eastAsia="Times New Roman" w:hAnsi="Times New Roman"/>
          <w:b/>
          <w:bCs/>
          <w:sz w:val="26"/>
          <w:szCs w:val="26"/>
        </w:rPr>
        <w:t xml:space="preserve">Điều 9.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9.1.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9.2.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9.3.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9.4. Nếu sự kiện bất khả kháng kéo dài quá {o_29}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9.5. Khi hoàn cảnh thay đổi cơ bản theo Điều 420 Bộ luật Dân sự (ví dụ: giá vật liệu chính biến động bất thường vượt quá {o_30}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10. Giải quyết tranh chấp</w:t>
      </w:r>
    </w:p>
    <w:p>
      <w:pPr>
        <w:spacing w:after="80" w:before="40" w:line="288"/>
        <w:jc w:val="both"/>
      </w:pPr>
      <w:r>
        <w:rPr>
          <w:rFonts w:ascii="Times New Roman" w:cs="Times New Roman" w:eastAsia="Times New Roman" w:hAnsi="Times New Roman"/>
          <w:sz w:val="26"/>
          <w:szCs w:val="26"/>
        </w:rPr>
        <w:t xml:space="preserve">10.1.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10.2.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t xml:space="preserve">{#pa_3_b}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pBdr>
          <w:left w:val="single" w:color="4F81BD" w:sz="18" w:space="6"/>
        </w:pBdr>
        <w:shd w:fill="EAF1FB" w:color="auto" w:val="clear"/>
        <w:spacing w:after="40" w:before="20" w:line="288"/>
        <w:ind w:left="360"/>
        <w:jc w:val="both"/>
      </w:pPr>
      <w:r>
        <w:t xml:space="preserve">{/pa_3_b}</w:t>
      </w:r>
    </w:p>
    <w:p>
      <w:pPr>
        <w:spacing w:after="80" w:before="40" w:line="288"/>
        <w:jc w:val="both"/>
      </w:pPr>
      <w:r>
        <w:rPr>
          <w:rFonts w:ascii="Times New Roman" w:cs="Times New Roman" w:eastAsia="Times New Roman" w:hAnsi="Times New Roman"/>
          <w:sz w:val="26"/>
          <w:szCs w:val="26"/>
        </w:rPr>
        <w:t xml:space="preserve">10.3.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11. Hiệu lực và điều khoản thi hành</w:t>
      </w:r>
    </w:p>
    <w:p>
      <w:pPr>
        <w:spacing w:after="80" w:before="40" w:line="288"/>
        <w:jc w:val="both"/>
      </w:pPr>
      <w:r>
        <w:rPr>
          <w:rFonts w:ascii="Times New Roman" w:cs="Times New Roman" w:eastAsia="Times New Roman" w:hAnsi="Times New Roman"/>
          <w:sz w:val="26"/>
          <w:szCs w:val="26"/>
        </w:rPr>
        <w:t xml:space="preserve">11.1. Hợp đồng có hiệu lực kể từ {c_2}.</w:t>
      </w:r>
    </w:p>
    <w:p>
      <w:pPr>
        <w:spacing w:after="80" w:before="40" w:line="288"/>
        <w:jc w:val="both"/>
      </w:pPr>
      <w:r>
        <w:rPr>
          <w:rFonts w:ascii="Times New Roman" w:cs="Times New Roman" w:eastAsia="Times New Roman" w:hAnsi="Times New Roman"/>
          <w:sz w:val="26"/>
          <w:szCs w:val="26"/>
        </w:rPr>
        <w:t xml:space="preserve">11.2.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11.3. Hợp đồng được lập thành 04 bản tiếng Việt có giá trị pháp lý như nhau, mỗi bên giữ 02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r>
        <w:br w:type="page"/>
      </w:r>
    </w:p>
    <w:p>
      <w:pPr>
        <w:spacing w:after="80" w:before="40" w:line="288"/>
        <w:jc w:val="center"/>
      </w:pPr>
      <w:r>
        <w:rPr>
          <w:rFonts w:ascii="Times New Roman" w:cs="Times New Roman" w:eastAsia="Times New Roman" w:hAnsi="Times New Roman"/>
          <w:b/>
          <w:bCs/>
          <w:sz w:val="26"/>
          <w:szCs w:val="26"/>
        </w:rPr>
        <w:t xml:space="preserve">PHỤ LỤC 01 – DANH MỤC HÀNG HÓA VÀ BẢNG GIÁ ÁP DỤNG</w:t>
      </w:r>
    </w:p>
    <w:p>
      <w:pPr>
        <w:spacing w:after="160" w:before="0" w:line="288"/>
        <w:jc w:val="center"/>
      </w:pPr>
      <w:r>
        <w:rPr>
          <w:rFonts w:ascii="Times New Roman" w:cs="Times New Roman" w:eastAsia="Times New Roman" w:hAnsi="Times New Roman"/>
          <w:i/>
          <w:iCs/>
          <w:sz w:val="26"/>
          <w:szCs w:val="26"/>
        </w:rPr>
        <w:t xml:space="preserve">Hiệu lực từ ngày {o_31}/20{o_32}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084"/>
        <w:gridCol w:w="1269"/>
        <w:gridCol w:w="725"/>
        <w:gridCol w:w="1632"/>
        <w:gridCol w:w="1817"/>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308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hàng, quy cách, nhãn hiệu</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Tiêu chuẩn/mác</w:t>
            </w:r>
          </w:p>
        </w:tc>
        <w:tc>
          <w:tcPr>
            <w:tcW w:type="dxa" w:w="7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163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(đ)</w:t>
            </w:r>
          </w:p>
        </w:tc>
        <w:tc>
          <w:tcPr>
            <w:tcW w:type="dxa" w:w="181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Ghi chú</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Thép ống Ø42 dày {o_33} mm</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Thép ống Ø49 dày {o_34} mm</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Thép tấm/cuộn dày {o_35} mm</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Kẽm thỏi (mạ nhúng nóng)</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Sơn chống gỉ/sơn phủ</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6</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Que hàn/dây hàn {o_36}</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81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r>
        <w:br w:type="page"/>
      </w:r>
    </w:p>
    <w:p>
      <w:pPr>
        <w:spacing w:after="80" w:before="40" w:line="288"/>
        <w:jc w:val="center"/>
      </w:pPr>
      <w:r>
        <w:rPr>
          <w:rFonts w:ascii="Times New Roman" w:cs="Times New Roman" w:eastAsia="Times New Roman" w:hAnsi="Times New Roman"/>
          <w:b/>
          <w:bCs/>
          <w:sz w:val="26"/>
          <w:szCs w:val="26"/>
        </w:rPr>
        <w:t xml:space="preserve">PHỤ LỤC 02 – MẪU ĐƠN ĐẶT HÀNG</w:t>
      </w:r>
    </w:p>
    <w:p>
      <w:pPr>
        <w:spacing w:after="160" w:before="0" w:line="288"/>
        <w:jc w:val="center"/>
      </w:pPr>
      <w:r>
        <w:rPr>
          <w:rFonts w:ascii="Times New Roman" w:cs="Times New Roman" w:eastAsia="Times New Roman" w:hAnsi="Times New Roman"/>
          <w:i/>
          <w:iCs/>
          <w:sz w:val="26"/>
          <w:szCs w:val="26"/>
        </w:rPr>
        <w:t xml:space="preserve">Số: {o_37}/ĐĐH-NVS – Ngày {o_38}/20{o_39} – Theo Hợp đồng nguyên tắc số {o_40}</w:t>
      </w:r>
    </w:p>
    <w:p>
      <w:pPr>
        <w:spacing w:after="80" w:before="40" w:line="288"/>
        <w:jc w:val="both"/>
      </w:pPr>
      <w:r>
        <w:rPr>
          <w:rFonts w:ascii="Times New Roman" w:cs="Times New Roman" w:eastAsia="Times New Roman" w:hAnsi="Times New Roman"/>
          <w:sz w:val="26"/>
          <w:szCs w:val="26"/>
        </w:rPr>
        <w:t xml:space="preserve">Bên mua: CÔNG TY TNHH SẢN XUẤT VÀ THƯƠNG MẠI KẾT CẤU THÉP NHÀ VIỆT. Người đặt hàng: {o_41} – ĐT: {o_42}</w:t>
      </w:r>
    </w:p>
    <w:p>
      <w:pPr>
        <w:spacing w:after="80" w:before="40" w:line="288"/>
        <w:jc w:val="both"/>
      </w:pPr>
      <w:r>
        <w:rPr>
          <w:rFonts w:ascii="Times New Roman" w:cs="Times New Roman" w:eastAsia="Times New Roman" w:hAnsi="Times New Roman"/>
          <w:sz w:val="26"/>
          <w:szCs w:val="26"/>
        </w:rPr>
        <w:t xml:space="preserve">Bên bán: {o_43}</w:t>
      </w:r>
    </w:p>
    <w:p>
      <w:pPr>
        <w:spacing w:after="80" w:before="40" w:line="288"/>
        <w:jc w:val="both"/>
      </w:pPr>
      <w:r>
        <w:rPr>
          <w:rFonts w:ascii="Times New Roman" w:cs="Times New Roman" w:eastAsia="Times New Roman" w:hAnsi="Times New Roman"/>
          <w:sz w:val="26"/>
          <w:szCs w:val="26"/>
        </w:rPr>
        <w:t xml:space="preserve">Địa chỉ giao hàng: kho/xưởng {o_44} – Mã lệnh sản xuất: {o_45}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084"/>
        <w:gridCol w:w="907"/>
        <w:gridCol w:w="907"/>
        <w:gridCol w:w="1269"/>
        <w:gridCol w:w="1269"/>
        <w:gridCol w:w="1091"/>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308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hàng, quy cách</w:t>
            </w:r>
          </w:p>
        </w:tc>
        <w:tc>
          <w:tcPr>
            <w:tcW w:type="dxa" w:w="90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90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Số lượng</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(đ)</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Thành tiền (đ)</w:t>
            </w:r>
          </w:p>
        </w:tc>
        <w:tc>
          <w:tcPr>
            <w:tcW w:type="dxa" w:w="109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Thời gian giao</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308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Cộng (chưa VAT)</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Yêu cầu kèm theo: CO/CQ; phiếu cân; {o_46}</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NGƯỜI ĐẶT HÀNG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XÁC NHẬN CỦA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NVS-DC-04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STEEL (NVS) · NVS-DC-04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nguyên tắc với nhà cung cấp</dc:title>
  <dc:creator>Nhà Việt Group</dc:creator>
  <cp:lastModifiedBy>Un-named</cp:lastModifiedBy>
  <cp:revision>1</cp:revision>
  <dcterms:created xsi:type="dcterms:W3CDTF">2026-10-21T09:23:13.535Z</dcterms:created>
  <dcterms:modified xsi:type="dcterms:W3CDTF">2026-10-21T09:23:13.535Z</dcterms:modified>
</cp:coreProperties>
</file>

<file path=docProps/custom.xml><?xml version="1.0" encoding="utf-8"?>
<Properties xmlns="http://schemas.openxmlformats.org/officeDocument/2006/custom-properties" xmlns:vt="http://schemas.openxmlformats.org/officeDocument/2006/docPropsVTypes"/>
</file>