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9"/>
        <w:gridCol w:w="5262"/>
      </w:tblGrid>
      <w:tr>
        <w:tc>
          <w:tcPr>
            <w:tcW w:type="dxa" w:w="3809"/>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CÔNG TY TNHH SẢN XUẤT VÀ THƯƠNG MẠI KẾT CẤU THÉP NHÀ VIỆT</w:t>
            </w:r>
          </w:p>
          <w:p>
            <w:pPr>
              <w:spacing w:after="0" w:before="0" w:line="288"/>
              <w:jc w:val="center"/>
            </w:pPr>
            <w:r>
              <w:rPr>
                <w:rFonts w:ascii="Times New Roman" w:cs="Times New Roman" w:eastAsia="Times New Roman" w:hAnsi="Times New Roman"/>
                <w:sz w:val="24"/>
                <w:szCs w:val="24"/>
              </w:rPr>
              <w:t xml:space="preserve">(Bên cho thuê)</w:t>
            </w:r>
          </w:p>
          <w:p>
            <w:pPr>
              <w:spacing w:after="0" w:before="0" w:line="288"/>
              <w:jc w:val="center"/>
            </w:pPr>
            <w:r>
              <w:rPr>
                <w:rFonts w:ascii="Times New Roman" w:cs="Times New Roman" w:eastAsia="Times New Roman" w:hAnsi="Times New Roman"/>
                <w:sz w:val="24"/>
                <w:szCs w:val="24"/>
              </w:rPr>
              <w:t xml:space="preserve">Số: {so_hop_dong}</w:t>
            </w:r>
          </w:p>
        </w:tc>
        <w:tc>
          <w:tcPr>
            <w:tcW w:type="dxa" w:w="5262"/>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spacing w:after="0" w:before="0" w:line="288"/>
              <w:jc w:val="center"/>
            </w:pPr>
            <w:r>
              <w:rPr>
                <w:rFonts w:ascii="Times New Roman" w:cs="Times New Roman" w:eastAsia="Times New Roman" w:hAnsi="Times New Roman"/>
                <w:sz w:val="24"/>
                <w:szCs w:val="24"/>
              </w:rPr>
              <w:t xml:space="preserve">———————</w:t>
            </w:r>
          </w:p>
          <w:p>
            <w:pPr>
              <w:spacing w:after="0" w:before="0" w:line="288"/>
              <w:jc w:val="center"/>
            </w:pPr>
            <w:r>
              <w:rPr>
                <w:rFonts w:ascii="Times New Roman" w:cs="Times New Roman" w:eastAsia="Times New Roman" w:hAnsi="Times New Roman"/>
                <w:i/>
                <w:iCs/>
                <w:sz w:val="24"/>
                <w:szCs w:val="24"/>
              </w:rPr>
              <w:t xml:space="preserve">{o_1}, ngày {ngay_ky_ngay} tháng {ngay_ky_thang} năm {ngay_ky_nam}</w:t>
            </w:r>
          </w:p>
        </w:tc>
      </w:tr>
    </w:tbl>
    <w:p>
      <w:pPr>
        <w:spacing w:after="120" w:before="40" w:line="288"/>
        <w:jc w:val="both"/>
      </w:pPr>
      <w:r>
        <w:rPr>
          <w:rFonts w:ascii="Times New Roman" w:cs="Times New Roman" w:eastAsia="Times New Roman" w:hAnsi="Times New Roman"/>
          <w:sz w:val="26"/>
          <w:szCs w:val="26"/>
        </w:rPr>
        <w:t xml:space="preserve"/>
      </w:r>
    </w:p>
    <w:p>
      <w:pPr>
        <w:pStyle w:val="Title"/>
        <w:spacing w:after="40" w:before="120" w:line="288"/>
        <w:jc w:val="center"/>
      </w:pPr>
      <w:r>
        <w:rPr>
          <w:rFonts w:ascii="Times New Roman" w:cs="Times New Roman" w:eastAsia="Times New Roman" w:hAnsi="Times New Roman"/>
          <w:b/>
          <w:bCs/>
          <w:sz w:val="30"/>
          <w:szCs w:val="30"/>
        </w:rPr>
        <w:t xml:space="preserve">HỢP ĐỒNG CHO THUÊ GIÀN GIÁO, CỐP PHA</w:t>
      </w:r>
    </w:p>
    <w:p>
      <w:pPr>
        <w:spacing w:after="160" w:before="0" w:line="288"/>
        <w:jc w:val="center"/>
      </w:pPr>
      <w:r>
        <w:rPr>
          <w:rFonts w:ascii="Times New Roman" w:cs="Times New Roman" w:eastAsia="Times New Roman" w:hAnsi="Times New Roman"/>
          <w:i/>
          <w:iCs/>
          <w:sz w:val="26"/>
          <w:szCs w:val="26"/>
        </w:rPr>
        <w:t xml:space="preserve">Công trình sử dụng: {o_2} – Địa điểm: {dia_diem}</w:t>
      </w:r>
    </w:p>
    <w:p>
      <w:pPr>
        <w:spacing w:after="80" w:before="40" w:line="288"/>
        <w:jc w:val="center"/>
      </w:pPr>
      <w:r>
        <w:rPr>
          <w:rFonts w:ascii="Times New Roman" w:cs="Times New Roman" w:eastAsia="Times New Roman" w:hAnsi="Times New Roman"/>
          <w:b/>
          <w:bCs/>
          <w:sz w:val="26"/>
          <w:szCs w:val="26"/>
        </w:rPr>
        <w:t xml:space="preserve">CĂN CỨ</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Bộ luật Dân sự số 91/2015/QH13;</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Luật Thương mại số 36/2005/QH11 (đã được sửa đổi, bổ sung);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Nghị định số 123/2020/NĐ-CP quy định về hóa đơn, chứng từ (đã được sửa đổi, bổ sung);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Nhu cầu và khả năng của các bên.</w:t>
      </w:r>
    </w:p>
    <w:p>
      <w:pPr>
        <w:spacing w:after="80" w:before="40" w:line="288"/>
        <w:jc w:val="both"/>
      </w:pPr>
      <w:r>
        <w:rPr>
          <w:rFonts w:ascii="Times New Roman" w:cs="Times New Roman" w:eastAsia="Times New Roman" w:hAnsi="Times New Roman"/>
          <w:sz w:val="26"/>
          <w:szCs w:val="26"/>
        </w:rPr>
        <w:t xml:space="preserve">Hôm nay, ngày {ngay_ky_ngay} tháng {ngay_ky_thang} năm {ngay_ky_nam}, tại {o_3}, chúng tôi gồm:</w:t>
      </w:r>
    </w:p>
    <w:p>
      <w:pPr>
        <w:spacing w:after="40" w:before="120" w:line="288"/>
        <w:jc w:val="left"/>
      </w:pPr>
      <w:r>
        <w:rPr>
          <w:rFonts w:ascii="Times New Roman" w:cs="Times New Roman" w:eastAsia="Times New Roman" w:hAnsi="Times New Roman"/>
          <w:b/>
          <w:bCs/>
          <w:sz w:val="26"/>
          <w:szCs w:val="26"/>
        </w:rPr>
        <w:t xml:space="preserve">BÊN THUÊ (BÊN 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{doi_tac_ten}</w:t>
      </w:r>
    </w:p>
    <w:p>
      <w:pPr>
        <w:spacing w:after="20" w:before="0" w:line="288"/>
        <w:ind w:left="360"/>
        <w:jc w:val="left"/>
      </w:pPr>
      <w:r>
        <w:rPr>
          <w:rFonts w:ascii="Times New Roman" w:cs="Times New Roman" w:eastAsia="Times New Roman" w:hAnsi="Times New Roman"/>
          <w:sz w:val="26"/>
          <w:szCs w:val="26"/>
        </w:rPr>
        <w:t xml:space="preserve">Địa chỉ trụ sở: {doi_tac_dia_chi}</w:t>
      </w:r>
    </w:p>
    <w:p>
      <w:pPr>
        <w:spacing w:after="20" w:before="0" w:line="288"/>
        <w:ind w:left="360"/>
        <w:jc w:val="left"/>
      </w:pPr>
      <w:r>
        <w:rPr>
          <w:rFonts w:ascii="Times New Roman" w:cs="Times New Roman" w:eastAsia="Times New Roman" w:hAnsi="Times New Roman"/>
          <w:sz w:val="26"/>
          <w:szCs w:val="26"/>
        </w:rPr>
        <w:t xml:space="preserve">Mã số doanh nghiệp/MST: {doi_tac_ma_so_thue}  Điện thoại: {doi_tac_dien_thoai}</w:t>
      </w:r>
    </w:p>
    <w:p>
      <w:pPr>
        <w:spacing w:after="20" w:before="0" w:line="288"/>
        <w:ind w:left="360"/>
        <w:jc w:val="left"/>
      </w:pPr>
      <w:r>
        <w:rPr>
          <w:rFonts w:ascii="Times New Roman" w:cs="Times New Roman" w:eastAsia="Times New Roman" w:hAnsi="Times New Roman"/>
          <w:sz w:val="26"/>
          <w:szCs w:val="26"/>
        </w:rPr>
        <w:t xml:space="preserve">Người đại diện: {doi_tac_dai_dien}  Chức vụ: {doi_tac_chuc_vu}</w:t>
      </w:r>
    </w:p>
    <w:p>
      <w:pPr>
        <w:spacing w:after="20" w:before="0" w:line="288"/>
        <w:ind w:left="360"/>
        <w:jc w:val="left"/>
      </w:pPr>
      <w:r>
        <w:rPr>
          <w:rFonts w:ascii="Times New Roman" w:cs="Times New Roman" w:eastAsia="Times New Roman" w:hAnsi="Times New Roman"/>
          <w:sz w:val="26"/>
          <w:szCs w:val="26"/>
        </w:rPr>
        <w:t xml:space="preserve">(Theo Giấy ủy quyền số {o_4} ngày {o_5} – nếu người ký không phải đại diện theo pháp luật)</w:t>
      </w:r>
    </w:p>
    <w:p>
      <w:pPr>
        <w:spacing w:after="20" w:before="0" w:line="288"/>
        <w:ind w:left="360"/>
        <w:jc w:val="left"/>
      </w:pPr>
      <w:r>
        <w:rPr>
          <w:rFonts w:ascii="Times New Roman" w:cs="Times New Roman" w:eastAsia="Times New Roman" w:hAnsi="Times New Roman"/>
          <w:sz w:val="26"/>
          <w:szCs w:val="26"/>
        </w:rPr>
        <w:t xml:space="preserve">Tài khoản số: {doi_tac_so_tai_khoan} tại Ngân hàng {doi_tac_ngan_hang}</w:t>
      </w:r>
    </w:p>
    <w:p>
      <w:pPr>
        <w:spacing w:after="40" w:before="120" w:line="288"/>
        <w:jc w:val="left"/>
      </w:pPr>
      <w:r>
        <w:rPr>
          <w:rFonts w:ascii="Times New Roman" w:cs="Times New Roman" w:eastAsia="Times New Roman" w:hAnsi="Times New Roman"/>
          <w:b/>
          <w:bCs/>
          <w:sz w:val="26"/>
          <w:szCs w:val="26"/>
        </w:rPr>
        <w:t xml:space="preserve">BÊN CHO THUÊ (BÊN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{nvg_ten} – NHÀ VIỆT STEEL (NVS)</w:t>
      </w:r>
    </w:p>
    <w:p>
      <w:pPr>
        <w:spacing w:after="20" w:before="0" w:line="288"/>
        <w:ind w:left="360"/>
        <w:jc w:val="left"/>
      </w:pPr>
      <w:r>
        <w:rPr>
          <w:rFonts w:ascii="Times New Roman" w:cs="Times New Roman" w:eastAsia="Times New Roman" w:hAnsi="Times New Roman"/>
          <w:sz w:val="26"/>
          <w:szCs w:val="26"/>
        </w:rPr>
        <w:t xml:space="preserve">Địa chỉ trụ sở: {nvg_dia_chi}</w:t>
      </w:r>
    </w:p>
    <w:p>
      <w:pPr>
        <w:spacing w:after="20" w:before="0" w:line="288"/>
        <w:ind w:left="360"/>
        <w:jc w:val="left"/>
      </w:pPr>
      <w:r>
        <w:rPr>
          <w:rFonts w:ascii="Times New Roman" w:cs="Times New Roman" w:eastAsia="Times New Roman" w:hAnsi="Times New Roman"/>
          <w:sz w:val="26"/>
          <w:szCs w:val="26"/>
        </w:rPr>
        <w:t xml:space="preserve">Mã số doanh nghiệp/MST: {nvg_ma_so_thue}</w:t>
      </w:r>
    </w:p>
    <w:p>
      <w:pPr>
        <w:spacing w:after="20" w:before="0" w:line="288"/>
        <w:ind w:left="360"/>
        <w:jc w:val="left"/>
      </w:pPr>
      <w:r>
        <w:rPr>
          <w:rFonts w:ascii="Times New Roman" w:cs="Times New Roman" w:eastAsia="Times New Roman" w:hAnsi="Times New Roman"/>
          <w:sz w:val="26"/>
          <w:szCs w:val="26"/>
        </w:rPr>
        <w:t xml:space="preserve">Điện thoại: {nvg_dien_thoai}   Email: {nvg_email}</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{nvg_dai_dien}   Chức vụ: {nvg_chuc_vu}</w:t>
      </w:r>
    </w:p>
    <w:p>
      <w:pPr>
        <w:spacing w:after="20" w:before="0" w:line="288"/>
        <w:ind w:left="360"/>
        <w:jc w:val="left"/>
      </w:pPr>
      <w:r>
        <w:rPr>
          <w:rFonts w:ascii="Times New Roman" w:cs="Times New Roman" w:eastAsia="Times New Roman" w:hAnsi="Times New Roman"/>
          <w:sz w:val="26"/>
          <w:szCs w:val="26"/>
        </w:rPr>
        <w:t xml:space="preserve">(Hoặc người được ủy quyền: {o_6} – Chức vụ: {o_7} – theo Giấy ủy quyền số {o_8} ngày {o_9})</w:t>
      </w:r>
    </w:p>
    <w:p>
      <w:pPr>
        <w:spacing w:after="20" w:before="0" w:line="288"/>
        <w:ind w:left="360"/>
        <w:jc w:val="left"/>
      </w:pPr>
      <w:r>
        <w:rPr>
          <w:rFonts w:ascii="Times New Roman" w:cs="Times New Roman" w:eastAsia="Times New Roman" w:hAnsi="Times New Roman"/>
          <w:sz w:val="26"/>
          <w:szCs w:val="26"/>
        </w:rPr>
        <w:t xml:space="preserve">Tài khoản số: {nvg_so_tai_khoan} tại Ngân hàng {nvg_ngan_hang}</w:t>
      </w:r>
    </w:p>
    <w:p>
      <w:pPr>
        <w:spacing w:after="80" w:before="40" w:line="288"/>
        <w:jc w:val="both"/>
      </w:pPr>
      <w:r>
        <w:rPr>
          <w:rFonts w:ascii="Times New Roman" w:cs="Times New Roman" w:eastAsia="Times New Roman" w:hAnsi="Times New Roman"/>
          <w:sz w:val="26"/>
          <w:szCs w:val="26"/>
        </w:rPr>
        <w:t xml:space="preserve">Hai bên thống nhất ký kết hợp đồng cho thuê giàn giáo, cốp pha với các điều khoản sau:</w:t>
      </w:r>
    </w:p>
    <w:p>
      <w:pPr>
        <w:pStyle w:val="Heading2"/>
        <w:keepNext/>
        <w:spacing w:after="80" w:before="200" w:line="288"/>
        <w:jc w:val="both"/>
      </w:pPr>
      <w:r>
        <w:rPr>
          <w:rFonts w:ascii="Times New Roman" w:cs="Times New Roman" w:eastAsia="Times New Roman" w:hAnsi="Times New Roman"/>
          <w:b/>
          <w:bCs/>
          <w:sz w:val="26"/>
          <w:szCs w:val="26"/>
        </w:rPr>
        <w:t xml:space="preserve">Điều 1. Tài sản thuê</w:t>
      </w:r>
    </w:p>
    <w:p>
      <w:pPr>
        <w:spacing w:after="80" w:before="40" w:line="288"/>
        <w:jc w:val="both"/>
      </w:pPr>
      <w:r>
        <w:rPr>
          <w:rFonts w:ascii="Times New Roman" w:cs="Times New Roman" w:eastAsia="Times New Roman" w:hAnsi="Times New Roman"/>
          <w:sz w:val="26"/>
          <w:szCs w:val="26"/>
        </w:rPr>
        <w:t xml:space="preserve">1.1. Bên B cho Bên A thuê giàn giáo, cốp pha và phụ kiện (gọi chung là "tài sản thuê") theo danh mục, số lượng, đơn giá thuê và đơn giá bồi thường tại </w:t>
      </w:r>
      <w:r>
        <w:rPr>
          <w:rFonts w:ascii="Times New Roman" w:cs="Times New Roman" w:eastAsia="Times New Roman" w:hAnsi="Times New Roman"/>
          <w:b/>
          <w:bCs/>
          <w:sz w:val="26"/>
          <w:szCs w:val="26"/>
        </w:rPr>
        <w:t xml:space="preserve">Phụ lục 01</w:t>
      </w:r>
      <w:r>
        <w:rPr>
          <w:rFonts w:ascii="Times New Roman" w:cs="Times New Roman" w:eastAsia="Times New Roman" w:hAnsi="Times New Roman"/>
          <w:sz w:val="26"/>
          <w:szCs w:val="26"/>
        </w:rPr>
        <w:t xml:space="preserve">.</w:t>
      </w:r>
    </w:p>
    <w:p>
      <w:pPr>
        <w:spacing w:after="80" w:before="40" w:line="288"/>
        <w:jc w:val="both"/>
      </w:pPr>
      <w:r>
        <w:rPr>
          <w:rFonts w:ascii="Times New Roman" w:cs="Times New Roman" w:eastAsia="Times New Roman" w:hAnsi="Times New Roman"/>
          <w:sz w:val="26"/>
          <w:szCs w:val="26"/>
        </w:rPr>
        <w:t xml:space="preserve">1.2. Số lượng thực tế cho thuê là số lượng ghi trong các Biên bản giao nhận (</w:t>
      </w:r>
      <w:r>
        <w:rPr>
          <w:rFonts w:ascii="Times New Roman" w:cs="Times New Roman" w:eastAsia="Times New Roman" w:hAnsi="Times New Roman"/>
          <w:b/>
          <w:bCs/>
          <w:sz w:val="26"/>
          <w:szCs w:val="26"/>
        </w:rPr>
        <w:t xml:space="preserve">Phụ lục 02</w:t>
      </w:r>
      <w:r>
        <w:rPr>
          <w:rFonts w:ascii="Times New Roman" w:cs="Times New Roman" w:eastAsia="Times New Roman" w:hAnsi="Times New Roman"/>
          <w:sz w:val="26"/>
          <w:szCs w:val="26"/>
        </w:rPr>
        <w:t xml:space="preserve">) được hai bên ký trong thời gian hợp đồng. Bên A được thuê bổ sung theo đơn đặt hàng gửi qua email/văn bản, Bên B xác nhận trước khi giao.</w:t>
      </w:r>
    </w:p>
    <w:p>
      <w:pPr>
        <w:spacing w:after="80" w:before="40" w:line="288"/>
        <w:jc w:val="both"/>
      </w:pPr>
      <w:r>
        <w:rPr>
          <w:rFonts w:ascii="Times New Roman" w:cs="Times New Roman" w:eastAsia="Times New Roman" w:hAnsi="Times New Roman"/>
          <w:sz w:val="26"/>
          <w:szCs w:val="26"/>
        </w:rPr>
        <w:t xml:space="preserve">1.3. Tài sản thuê được giao trong tình trạng sử dụng tốt, đủ phụ kiện, có thể là hàng đã qua sử dụng nhưng không cong vênh, nứt mối hàn, gỉ sét ảnh hưởng chịu lực.</w:t>
      </w:r>
    </w:p>
    <w:p>
      <w:pPr>
        <w:spacing w:after="80" w:before="40" w:line="288"/>
        <w:jc w:val="both"/>
      </w:pPr>
      <w:r>
        <w:rPr>
          <w:rFonts w:ascii="Times New Roman" w:cs="Times New Roman" w:eastAsia="Times New Roman" w:hAnsi="Times New Roman"/>
          <w:sz w:val="26"/>
          <w:szCs w:val="26"/>
        </w:rPr>
        <w:t xml:space="preserve">1.4. Mục đích sử dụng: làm giàn giáo thao tác/chống đỡ cốp pha tại công trình nêu trên. Bên A không được di chuyển tài sản thuê sang công trình khác khi chưa có chấp thuận bằng văn bản của Bên B.</w:t>
      </w:r>
    </w:p>
    <w:p>
      <w:pPr>
        <w:pStyle w:val="Heading2"/>
        <w:keepNext/>
        <w:spacing w:after="80" w:before="200" w:line="288"/>
        <w:jc w:val="both"/>
      </w:pPr>
      <w:r>
        <w:rPr>
          <w:rFonts w:ascii="Times New Roman" w:cs="Times New Roman" w:eastAsia="Times New Roman" w:hAnsi="Times New Roman"/>
          <w:b/>
          <w:bCs/>
          <w:sz w:val="26"/>
          <w:szCs w:val="26"/>
        </w:rPr>
        <w:t xml:space="preserve">Điều 2. Thời gian thuê và cách tính ngày thuê</w:t>
      </w:r>
    </w:p>
    <w:p>
      <w:pPr>
        <w:spacing w:after="80" w:before="40" w:line="288"/>
        <w:jc w:val="both"/>
      </w:pPr>
      <w:r>
        <w:rPr>
          <w:rFonts w:ascii="Times New Roman" w:cs="Times New Roman" w:eastAsia="Times New Roman" w:hAnsi="Times New Roman"/>
          <w:sz w:val="26"/>
          <w:szCs w:val="26"/>
        </w:rPr>
        <w:t xml:space="preserve">2.1. Thời gian thuê dự kiến: {o_10} ngày/tháng, từ ngày {o_11} /20{o_12} đến ngày {o_13} /20{o_14}</w:t>
      </w:r>
    </w:p>
    <w:p>
      <w:pPr>
        <w:spacing w:after="80" w:before="40" w:line="288"/>
        <w:jc w:val="both"/>
      </w:pPr>
      <w:r>
        <w:rPr>
          <w:rFonts w:ascii="Times New Roman" w:cs="Times New Roman" w:eastAsia="Times New Roman" w:hAnsi="Times New Roman"/>
          <w:sz w:val="26"/>
          <w:szCs w:val="26"/>
        </w:rPr>
        <w:t xml:space="preserve">2.2. Thời gian thuê được tính </w:t>
      </w:r>
      <w:r>
        <w:rPr>
          <w:rFonts w:ascii="Times New Roman" w:cs="Times New Roman" w:eastAsia="Times New Roman" w:hAnsi="Times New Roman"/>
          <w:b/>
          <w:bCs/>
          <w:sz w:val="26"/>
          <w:szCs w:val="26"/>
        </w:rPr>
        <w:t xml:space="preserve">từ ngày giao hàng ghi trên Biên bản giao nhận đến hết ngày Bên B nhận lại hàng ghi trên Biên bản thu hồi</w:t>
      </w:r>
      <w:r>
        <w:rPr>
          <w:rFonts w:ascii="Times New Roman" w:cs="Times New Roman" w:eastAsia="Times New Roman" w:hAnsi="Times New Roman"/>
          <w:sz w:val="26"/>
          <w:szCs w:val="26"/>
        </w:rPr>
        <w:t xml:space="preserve">, tính cả ngày lễ, Tết, ngày nghỉ và ngày không thi công. Mỗi đợt giao/thu hồi được tính riêng theo số lượng thực tế của đợt đó.</w:t>
      </w:r>
    </w:p>
    <w:p>
      <w:pPr>
        <w:spacing w:after="80" w:before="40" w:line="288"/>
        <w:jc w:val="both"/>
      </w:pPr>
      <w:r>
        <w:rPr>
          <w:rFonts w:ascii="Times New Roman" w:cs="Times New Roman" w:eastAsia="Times New Roman" w:hAnsi="Times New Roman"/>
          <w:sz w:val="26"/>
          <w:szCs w:val="26"/>
        </w:rPr>
        <w:t xml:space="preserve">2.3. Thời gian thuê tối thiểu:</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{o_15} ngày (mặc định: 30 ngày) cho mỗi đợt giao. Trả trước thời hạn tối thiểu vẫn tính đủ tiền thuê của thời hạn tối thiểu.</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Không áp dụng thời gian thuê tối thiểu; tính theo số ngày thực tế, tối thiểu 07 ngày.</w:t>
      </w:r>
    </w:p>
    <w:p>
      <w:pPr>
        <w:pBdr>
          <w:left w:val="single" w:color="4F81BD" w:sz="18" w:space="6"/>
        </w:pBdr>
        <w:shd w:fill="EAF1FB" w:color="auto" w:val="clear"/>
        <w:spacing w:after="40" w:before="20" w:line="288"/>
        <w:ind w:left="360"/>
        <w:jc w:val="both"/>
      </w:pPr>
      <w:r>
        <w:t xml:space="preserve">{/pa_1_b}</w:t>
      </w:r>
    </w:p>
    <w:p>
      <w:pPr>
        <w:spacing w:after="80" w:before="40" w:line="288"/>
        <w:jc w:val="both"/>
      </w:pPr>
      <w:r>
        <w:rPr>
          <w:rFonts w:ascii="Times New Roman" w:cs="Times New Roman" w:eastAsia="Times New Roman" w:hAnsi="Times New Roman"/>
          <w:sz w:val="26"/>
          <w:szCs w:val="26"/>
        </w:rPr>
        <w:t xml:space="preserve">2.4. Gia hạn: Bên A thông báo trước {o_16} ngày khi hết hạn. Nếu Bên A tiếp tục sử dụng mà không thông báo, hợp đồng được tự động gia hạn theo đơn giá hiện hành, tối đa {o_17} tháng.</w:t>
      </w:r>
    </w:p>
    <w:p>
      <w:pPr>
        <w:pStyle w:val="Heading2"/>
        <w:keepNext/>
        <w:spacing w:after="80" w:before="200" w:line="288"/>
        <w:jc w:val="both"/>
      </w:pPr>
      <w:r>
        <w:rPr>
          <w:rFonts w:ascii="Times New Roman" w:cs="Times New Roman" w:eastAsia="Times New Roman" w:hAnsi="Times New Roman"/>
          <w:b/>
          <w:bCs/>
          <w:sz w:val="26"/>
          <w:szCs w:val="26"/>
        </w:rPr>
        <w:t xml:space="preserve">Điều 3. Giá thuê</w:t>
      </w:r>
    </w:p>
    <w:p>
      <w:pPr>
        <w:spacing w:after="80" w:before="40" w:line="288"/>
        <w:jc w:val="both"/>
      </w:pPr>
      <w:r>
        <w:rPr>
          <w:rFonts w:ascii="Times New Roman" w:cs="Times New Roman" w:eastAsia="Times New Roman" w:hAnsi="Times New Roman"/>
          <w:sz w:val="26"/>
          <w:szCs w:val="26"/>
        </w:rPr>
        <w:t xml:space="preserve">3.1. Đơn giá thuê theo Phụ lục 01:</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Tính theo </w:t>
      </w:r>
      <w:r>
        <w:rPr>
          <w:rFonts w:ascii="Times New Roman" w:cs="Times New Roman" w:eastAsia="Times New Roman" w:hAnsi="Times New Roman"/>
          <w:b/>
          <w:bCs/>
          <w:sz w:val="26"/>
          <w:szCs w:val="26"/>
        </w:rPr>
        <w:t xml:space="preserve">ngày</w:t>
      </w:r>
      <w:r>
        <w:rPr>
          <w:rFonts w:ascii="Times New Roman" w:cs="Times New Roman" w:eastAsia="Times New Roman" w:hAnsi="Times New Roman"/>
          <w:sz w:val="26"/>
          <w:szCs w:val="26"/>
        </w:rPr>
        <w:t xml:space="preserve"> (đồng/bộ/ngày; đồng/cái/ngày; đồng/m²/ngày).</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t xml:space="preserve">{#pa_2_b}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Tính theo </w:t>
      </w:r>
      <w:r>
        <w:rPr>
          <w:rFonts w:ascii="Times New Roman" w:cs="Times New Roman" w:eastAsia="Times New Roman" w:hAnsi="Times New Roman"/>
          <w:b/>
          <w:bCs/>
          <w:sz w:val="26"/>
          <w:szCs w:val="26"/>
        </w:rPr>
        <w:t xml:space="preserve">tháng</w:t>
      </w:r>
      <w:r>
        <w:rPr>
          <w:rFonts w:ascii="Times New Roman" w:cs="Times New Roman" w:eastAsia="Times New Roman" w:hAnsi="Times New Roman"/>
          <w:sz w:val="26"/>
          <w:szCs w:val="26"/>
        </w:rPr>
        <w:t xml:space="preserve"> (đồng/bộ/tháng); tháng lẻ tính theo ngày bằng đơn giá tháng chia 30.</w:t>
      </w:r>
    </w:p>
    <w:p>
      <w:pPr>
        <w:pBdr>
          <w:left w:val="single" w:color="4F81BD" w:sz="18" w:space="6"/>
        </w:pBdr>
        <w:shd w:fill="EAF1FB" w:color="auto" w:val="clear"/>
        <w:spacing w:after="40" w:before="20" w:line="288"/>
        <w:ind w:left="360"/>
        <w:jc w:val="both"/>
      </w:pPr>
      <w:r>
        <w:t xml:space="preserve">{/pa_2_b}</w:t>
      </w:r>
    </w:p>
    <w:p>
      <w:pPr>
        <w:spacing w:after="80" w:before="40" w:line="288"/>
        <w:jc w:val="both"/>
      </w:pPr>
      <w:r>
        <w:rPr>
          <w:rFonts w:ascii="Times New Roman" w:cs="Times New Roman" w:eastAsia="Times New Roman" w:hAnsi="Times New Roman"/>
          <w:sz w:val="26"/>
          <w:szCs w:val="26"/>
        </w:rPr>
        <w:t xml:space="preserve">3.2. Đơn giá thuê {c_1} thuế GTGT; chưa bao gồm chi phí vận chuyển, bốc xếp, lắp dựng, vệ sinh, sửa chữa (trừ khi Phụ lục 01 ghi khác).</w:t>
      </w:r>
    </w:p>
    <w:p>
      <w:pPr>
        <w:spacing w:after="80" w:before="40" w:line="288"/>
        <w:jc w:val="both"/>
      </w:pPr>
      <w:r>
        <w:rPr>
          <w:rFonts w:ascii="Times New Roman" w:cs="Times New Roman" w:eastAsia="Times New Roman" w:hAnsi="Times New Roman"/>
          <w:sz w:val="26"/>
          <w:szCs w:val="26"/>
        </w:rPr>
        <w:t xml:space="preserve">3.3. Đơn giá thuê cố định trong thời gian thuê dự kiến. Thời gian gia hạn quá {o_18} tháng, Bên B được điều chỉnh đơn giá với thông báo trước {o_19} ngày.</w:t>
      </w:r>
    </w:p>
    <w:p>
      <w:pPr>
        <w:spacing w:after="80" w:before="40" w:line="288"/>
        <w:jc w:val="both"/>
      </w:pPr>
      <w:r>
        <w:rPr>
          <w:rFonts w:ascii="Times New Roman" w:cs="Times New Roman" w:eastAsia="Times New Roman" w:hAnsi="Times New Roman"/>
          <w:sz w:val="26"/>
          <w:szCs w:val="26"/>
        </w:rPr>
        <w:t xml:space="preserve">3.4. Chi phí vận chuyển:</w:t>
      </w:r>
    </w:p>
    <w:p>
      <w:pPr>
        <w:pBdr>
          <w:left w:val="single" w:color="4F81BD" w:sz="18" w:space="6"/>
        </w:pBdr>
        <w:shd w:fill="EAF1FB" w:color="auto" w:val="clear"/>
        <w:spacing w:after="40" w:before="20" w:line="288"/>
        <w:ind w:left="360"/>
        <w:jc w:val="both"/>
      </w:pPr>
      <w:r>
        <w:t xml:space="preserve">{#pa_3_a}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{pa_3_a_o}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Bên B vận chuyển hai chiều; cước {o_20} đồng/chuyến (xe {o_21} tấn) hoặc đã bao gồm trong giá thuê.</w:t>
      </w:r>
    </w:p>
    <w:p>
      <w:pPr>
        <w:pBdr>
          <w:left w:val="single" w:color="4F81BD" w:sz="18" w:space="6"/>
        </w:pBdr>
        <w:shd w:fill="EAF1FB" w:color="auto" w:val="clear"/>
        <w:spacing w:after="40" w:before="20" w:line="288"/>
        <w:ind w:left="360"/>
        <w:jc w:val="both"/>
      </w:pPr>
      <w:r>
        <w:t xml:space="preserve">{/pa_3_a}</w:t>
      </w:r>
    </w:p>
    <w:p>
      <w:pPr>
        <w:pBdr>
          <w:left w:val="single" w:color="4F81BD" w:sz="18" w:space="6"/>
        </w:pBdr>
        <w:shd w:fill="EAF1FB" w:color="auto" w:val="clear"/>
        <w:spacing w:after="40" w:before="20" w:line="288"/>
        <w:ind w:left="360"/>
        <w:jc w:val="both"/>
      </w:pPr>
      <w:r>
        <w:t xml:space="preserve">{#pa_3_b}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{pa_3_b_o}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Bên A tự vận chuyển, bốc xếp tại kho Bên B: {o_22}</w:t>
      </w:r>
    </w:p>
    <w:p>
      <w:pPr>
        <w:pBdr>
          <w:left w:val="single" w:color="4F81BD" w:sz="18" w:space="6"/>
        </w:pBdr>
        <w:shd w:fill="EAF1FB" w:color="auto" w:val="clear"/>
        <w:spacing w:after="40" w:before="20" w:line="288"/>
        <w:ind w:left="360"/>
        <w:jc w:val="both"/>
      </w:pPr>
      <w:r>
        <w:t xml:space="preserve">{/pa_3_b}</w:t>
      </w:r>
    </w:p>
    <w:p>
      <w:pPr>
        <w:pStyle w:val="Heading2"/>
        <w:keepNext/>
        <w:spacing w:after="80" w:before="200" w:line="288"/>
        <w:jc w:val="both"/>
      </w:pPr>
      <w:r>
        <w:rPr>
          <w:rFonts w:ascii="Times New Roman" w:cs="Times New Roman" w:eastAsia="Times New Roman" w:hAnsi="Times New Roman"/>
          <w:b/>
          <w:bCs/>
          <w:sz w:val="26"/>
          <w:szCs w:val="26"/>
        </w:rPr>
        <w:t xml:space="preserve">Điều 4. Tiền đặt cọc</w:t>
      </w:r>
    </w:p>
    <w:p>
      <w:pPr>
        <w:spacing w:after="80" w:before="40" w:line="288"/>
        <w:jc w:val="both"/>
      </w:pPr>
      <w:r>
        <w:rPr>
          <w:rFonts w:ascii="Times New Roman" w:cs="Times New Roman" w:eastAsia="Times New Roman" w:hAnsi="Times New Roman"/>
          <w:sz w:val="26"/>
          <w:szCs w:val="26"/>
        </w:rPr>
        <w:t xml:space="preserve">4.1. Để bảo đảm việc trả tài sản và thanh toán, Bên A đặt cọc cho Bên B:</w:t>
      </w:r>
    </w:p>
    <w:p>
      <w:pPr>
        <w:pBdr>
          <w:left w:val="single" w:color="4F81BD" w:sz="18" w:space="6"/>
        </w:pBdr>
        <w:shd w:fill="EAF1FB" w:color="auto" w:val="clear"/>
        <w:spacing w:after="40" w:before="20" w:line="288"/>
        <w:ind w:left="360"/>
        <w:jc w:val="both"/>
      </w:pPr>
      <w:r>
        <w:t xml:space="preserve">{#pa_4_a}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{pa_4_a_o}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{o_23} % giá trị bồi thường tài sản thuê (theo đơn giá bồi thường tại Phụ lục 01) của từng đợt giao, nộp trước khi giao hàng.</w:t>
      </w:r>
    </w:p>
    <w:p>
      <w:pPr>
        <w:pBdr>
          <w:left w:val="single" w:color="4F81BD" w:sz="18" w:space="6"/>
        </w:pBdr>
        <w:shd w:fill="EAF1FB" w:color="auto" w:val="clear"/>
        <w:spacing w:after="40" w:before="20" w:line="288"/>
        <w:ind w:left="360"/>
        <w:jc w:val="both"/>
      </w:pPr>
      <w:r>
        <w:t xml:space="preserve">{/pa_4_a}</w:t>
      </w:r>
    </w:p>
    <w:p>
      <w:pPr>
        <w:pBdr>
          <w:left w:val="single" w:color="4F81BD" w:sz="18" w:space="6"/>
        </w:pBdr>
        <w:shd w:fill="EAF1FB" w:color="auto" w:val="clear"/>
        <w:spacing w:after="40" w:before="20" w:line="288"/>
        <w:ind w:left="360"/>
        <w:jc w:val="both"/>
      </w:pPr>
      <w:r>
        <w:t xml:space="preserve">{#pa_4_b}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{pa_4_b_o}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Số tiền cố định: {o_24} đồng, nộp trong vòng {o_25} ngày kể từ ngày ký.</w:t>
      </w:r>
    </w:p>
    <w:p>
      <w:pPr>
        <w:pBdr>
          <w:left w:val="single" w:color="4F81BD" w:sz="18" w:space="6"/>
        </w:pBdr>
        <w:shd w:fill="EAF1FB" w:color="auto" w:val="clear"/>
        <w:spacing w:after="40" w:before="20" w:line="288"/>
        <w:ind w:left="360"/>
        <w:jc w:val="both"/>
      </w:pPr>
      <w:r>
        <w:t xml:space="preserve">{/pa_4_b}</w:t>
      </w:r>
    </w:p>
    <w:p>
      <w:pPr>
        <w:pBdr>
          <w:left w:val="single" w:color="4F81BD" w:sz="18" w:space="6"/>
        </w:pBdr>
        <w:shd w:fill="EAF1FB" w:color="auto" w:val="clear"/>
        <w:spacing w:after="40" w:before="20" w:line="288"/>
        <w:ind w:left="360"/>
        <w:jc w:val="both"/>
      </w:pPr>
      <w:r>
        <w:t xml:space="preserve">{#pa_4_c}</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{pa_4_c_o} </w:t>
      </w:r>
      <w:r>
        <w:rPr>
          <w:rFonts w:ascii="Times New Roman" w:cs="Times New Roman" w:eastAsia="Times New Roman" w:hAnsi="Times New Roman"/>
          <w:b/>
          <w:bCs/>
          <w:sz w:val="26"/>
          <w:szCs w:val="26"/>
        </w:rPr>
        <w:t xml:space="preserve">Phương án C:</w:t>
      </w:r>
      <w:r>
        <w:rPr>
          <w:rFonts w:ascii="Times New Roman" w:cs="Times New Roman" w:eastAsia="Times New Roman" w:hAnsi="Times New Roman"/>
          <w:sz w:val="26"/>
          <w:szCs w:val="26"/>
        </w:rPr>
        <w:t xml:space="preserve"> Không đặt cọc (khách hàng có hợp đồng nguyên tắc/hạn mức công nợ được duyệt).</w:t>
      </w:r>
    </w:p>
    <w:p>
      <w:pPr>
        <w:pBdr>
          <w:left w:val="single" w:color="4F81BD" w:sz="18" w:space="6"/>
        </w:pBdr>
        <w:shd w:fill="EAF1FB" w:color="auto" w:val="clear"/>
        <w:spacing w:after="40" w:before="20" w:line="288"/>
        <w:ind w:left="360"/>
        <w:jc w:val="both"/>
      </w:pPr>
      <w:r>
        <w:t xml:space="preserve">{/pa_4_c}</w:t>
      </w:r>
    </w:p>
    <w:p>
      <w:pPr>
        <w:spacing w:after="80" w:before="40" w:line="288"/>
        <w:jc w:val="both"/>
      </w:pPr>
      <w:r>
        <w:rPr>
          <w:rFonts w:ascii="Times New Roman" w:cs="Times New Roman" w:eastAsia="Times New Roman" w:hAnsi="Times New Roman"/>
          <w:sz w:val="26"/>
          <w:szCs w:val="26"/>
        </w:rPr>
        <w:t xml:space="preserve">4.2. Tiền đặt cọc không tính lãi; được hoàn trả hoặc bù trừ vào tiền thuê, tiền bồi thường còn nợ trong vòng {o_26} ngày kể từ ngày ký Biên bản thu hồi cuối cùng và đối chiếu công nợ.</w:t>
      </w:r>
    </w:p>
    <w:p>
      <w:pPr>
        <w:spacing w:after="80" w:before="40" w:line="288"/>
        <w:jc w:val="both"/>
      </w:pPr>
      <w:r>
        <w:rPr>
          <w:rFonts w:ascii="Times New Roman" w:cs="Times New Roman" w:eastAsia="Times New Roman" w:hAnsi="Times New Roman"/>
          <w:sz w:val="26"/>
          <w:szCs w:val="26"/>
        </w:rPr>
        <w:t xml:space="preserve">4.3. Khi Bên A chậm thanh toán quá {o_27} ngày hoặc không trả tài sản thuê theo Điều 9, Bên B được khấu trừ tiền đặt cọc để bù đắp tiền thuê, tiền bồi thường; Bên A phải nộp bổ sung để khôi phục mức đặt cọc.</w:t>
      </w:r>
    </w:p>
    <w:p>
      <w:pPr>
        <w:pStyle w:val="Heading2"/>
        <w:keepNext/>
        <w:spacing w:after="80" w:before="200" w:line="288"/>
        <w:jc w:val="both"/>
      </w:pPr>
      <w:r>
        <w:rPr>
          <w:rFonts w:ascii="Times New Roman" w:cs="Times New Roman" w:eastAsia="Times New Roman" w:hAnsi="Times New Roman"/>
          <w:b/>
          <w:bCs/>
          <w:sz w:val="26"/>
          <w:szCs w:val="26"/>
        </w:rPr>
        <w:t xml:space="preserve">Điều 5. Giao nhận và thu hồi tài sản</w:t>
      </w:r>
    </w:p>
    <w:p>
      <w:pPr>
        <w:spacing w:after="80" w:before="40" w:line="288"/>
        <w:jc w:val="both"/>
      </w:pPr>
      <w:r>
        <w:rPr>
          <w:rFonts w:ascii="Times New Roman" w:cs="Times New Roman" w:eastAsia="Times New Roman" w:hAnsi="Times New Roman"/>
          <w:sz w:val="26"/>
          <w:szCs w:val="26"/>
        </w:rPr>
        <w:t xml:space="preserve">5.1. Mỗi lần giao/thu hồi, hai bên lập Biên bản giao nhận (Phụ lục 02) hoặc Biên bản thu hồi (Phụ lục 03), ghi rõ số lượng, chủng loại, tình trạng, biển số xe, kèm hình ảnh. Biên bản do người được ủy quyền của Bên A ký có giá trị ràng buộc Bên A.</w:t>
      </w:r>
    </w:p>
    <w:p>
      <w:pPr>
        <w:spacing w:after="80" w:before="40" w:line="288"/>
        <w:jc w:val="both"/>
      </w:pPr>
      <w:r>
        <w:rPr>
          <w:rFonts w:ascii="Times New Roman" w:cs="Times New Roman" w:eastAsia="Times New Roman" w:hAnsi="Times New Roman"/>
          <w:sz w:val="26"/>
          <w:szCs w:val="26"/>
        </w:rPr>
        <w:t xml:space="preserve">5.2. Khi thu hồi, tài sản được kiểm đếm và phân loại tại {c_2}: (a) tốt; (b) hỏng sửa được; (c) hỏng không sửa được; (d) thiếu. Nếu Bên A không cử người tham gia kiểm đếm tại kho Bên B sau khi được thông báo {o_28} giờ, kết quả kiểm đếm của Bên B (có video/hình ảnh) là căn cứ thanh toán.</w:t>
      </w:r>
    </w:p>
    <w:p>
      <w:pPr>
        <w:spacing w:after="80" w:before="40" w:line="288"/>
        <w:jc w:val="both"/>
      </w:pPr>
      <w:r>
        <w:rPr>
          <w:rFonts w:ascii="Times New Roman" w:cs="Times New Roman" w:eastAsia="Times New Roman" w:hAnsi="Times New Roman"/>
          <w:sz w:val="26"/>
          <w:szCs w:val="26"/>
        </w:rPr>
        <w:t xml:space="preserve">5.3. Tài sản trả lại phải được tháo dỡ, phân loại theo chủng loại, làm sạch vữa, bê tông bám dính. Tài sản không được làm sạch, Bên A chịu phí vệ sinh theo Phụ lục 01.</w:t>
      </w:r>
    </w:p>
    <w:p>
      <w:pPr>
        <w:pStyle w:val="Heading2"/>
        <w:keepNext/>
        <w:spacing w:after="80" w:before="200" w:line="288"/>
        <w:jc w:val="both"/>
      </w:pPr>
      <w:r>
        <w:rPr>
          <w:rFonts w:ascii="Times New Roman" w:cs="Times New Roman" w:eastAsia="Times New Roman" w:hAnsi="Times New Roman"/>
          <w:b/>
          <w:bCs/>
          <w:sz w:val="26"/>
          <w:szCs w:val="26"/>
        </w:rPr>
        <w:t xml:space="preserve">Điều 6. Lắp dựng và an toàn sử dụng</w:t>
      </w:r>
    </w:p>
    <w:p>
      <w:pPr>
        <w:spacing w:after="80" w:before="40" w:line="288"/>
        <w:jc w:val="both"/>
      </w:pPr>
      <w:r>
        <w:rPr>
          <w:rFonts w:ascii="Times New Roman" w:cs="Times New Roman" w:eastAsia="Times New Roman" w:hAnsi="Times New Roman"/>
          <w:sz w:val="26"/>
          <w:szCs w:val="26"/>
        </w:rPr>
        <w:t xml:space="preserve">6.1. Trách nhiệm lắp dựng, tháo dỡ:</w:t>
      </w:r>
    </w:p>
    <w:p>
      <w:pPr>
        <w:pBdr>
          <w:left w:val="single" w:color="4F81BD" w:sz="18" w:space="6"/>
        </w:pBdr>
        <w:shd w:fill="EAF1FB" w:color="auto" w:val="clear"/>
        <w:spacing w:after="40" w:before="20" w:line="288"/>
        <w:ind w:left="360"/>
        <w:jc w:val="both"/>
      </w:pPr>
      <w:r>
        <w:t xml:space="preserve">{#pa_5_a}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{pa_5_a_o}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Bên A tự lắp dựng, tháo dỡ.</w:t>
      </w:r>
      <w:r>
        <w:rPr>
          <w:rFonts w:ascii="Times New Roman" w:cs="Times New Roman" w:eastAsia="Times New Roman" w:hAnsi="Times New Roman"/>
          <w:sz w:val="26"/>
          <w:szCs w:val="26"/>
        </w:rPr>
        <w:t xml:space="preserve"> Bên A chịu toàn bộ trách nhiệm về thiết kế, tính toán tải trọng, biện pháp lắp dựng, kiểm tra trước khi sử dụng và an toàn lao động; tuân thủ hướng dẫn tải trọng cho phép do Bên B cung cấp.</w:t>
      </w:r>
    </w:p>
    <w:p>
      <w:pPr>
        <w:pBdr>
          <w:left w:val="single" w:color="4F81BD" w:sz="18" w:space="6"/>
        </w:pBdr>
        <w:shd w:fill="EAF1FB" w:color="auto" w:val="clear"/>
        <w:spacing w:after="40" w:before="20" w:line="288"/>
        <w:ind w:left="360"/>
        <w:jc w:val="both"/>
      </w:pPr>
      <w:r>
        <w:t xml:space="preserve">{/pa_5_a}</w:t>
      </w:r>
    </w:p>
    <w:p>
      <w:pPr>
        <w:pBdr>
          <w:left w:val="single" w:color="4F81BD" w:sz="18" w:space="6"/>
        </w:pBdr>
        <w:shd w:fill="EAF1FB" w:color="auto" w:val="clear"/>
        <w:spacing w:after="40" w:before="20" w:line="288"/>
        <w:ind w:left="360"/>
        <w:jc w:val="both"/>
      </w:pPr>
      <w:r>
        <w:t xml:space="preserve">{#pa_5_b}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{pa_5_b_o}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Bên B lắp dựng, tháo dỡ</w:t>
      </w:r>
      <w:r>
        <w:rPr>
          <w:rFonts w:ascii="Times New Roman" w:cs="Times New Roman" w:eastAsia="Times New Roman" w:hAnsi="Times New Roman"/>
          <w:sz w:val="26"/>
          <w:szCs w:val="26"/>
        </w:rPr>
        <w:t xml:space="preserve"> theo hồ sơ biện pháp được Bên A duyệt, đơn giá lắp dựng/tháo dỡ {o_29} đồng/{o_30} Bên B chịu trách nhiệm an toàn trong thời gian lắp dựng, tháo dỡ; trách nhiệm trong thời gian sử dụng thuộc về Bên A.</w:t>
      </w:r>
    </w:p>
    <w:p>
      <w:pPr>
        <w:pBdr>
          <w:left w:val="single" w:color="4F81BD" w:sz="18" w:space="6"/>
        </w:pBdr>
        <w:shd w:fill="EAF1FB" w:color="auto" w:val="clear"/>
        <w:spacing w:after="40" w:before="20" w:line="288"/>
        <w:ind w:left="360"/>
        <w:jc w:val="both"/>
      </w:pPr>
      <w:r>
        <w:t xml:space="preserve">{/pa_5_b}</w:t>
      </w:r>
    </w:p>
    <w:p>
      <w:pPr>
        <w:spacing w:after="80" w:before="40" w:line="288"/>
        <w:jc w:val="both"/>
      </w:pPr>
      <w:r>
        <w:rPr>
          <w:rFonts w:ascii="Times New Roman" w:cs="Times New Roman" w:eastAsia="Times New Roman" w:hAnsi="Times New Roman"/>
          <w:sz w:val="26"/>
          <w:szCs w:val="26"/>
        </w:rPr>
        <w:t xml:space="preserve">6.2. Bên A không được cắt, hàn, khoan, uốn hoặc sử dụng tài sản thuê sai công năng (làm cột chống chịu tải vượt quá thiết kế, kê đỡ vật nặng, làm cọc tiếp địa{o_31}).</w:t>
      </w:r>
    </w:p>
    <w:p>
      <w:pPr>
        <w:spacing w:after="80" w:before="40" w:line="288"/>
        <w:jc w:val="both"/>
      </w:pPr>
      <w:r>
        <w:rPr>
          <w:rFonts w:ascii="Times New Roman" w:cs="Times New Roman" w:eastAsia="Times New Roman" w:hAnsi="Times New Roman"/>
          <w:sz w:val="26"/>
          <w:szCs w:val="26"/>
        </w:rPr>
        <w:t xml:space="preserve">6.3. Bên A tự chịu trách nhiệm đối với tai nạn, sự cố xảy ra trong quá trình sử dụng tài sản thuê tại công trình, trừ trường hợp chứng minh được nguyên nhân do khuyết tật của tài sản đã tồn tại khi giao.</w:t>
      </w:r>
    </w:p>
    <w:p>
      <w:pPr>
        <w:pStyle w:val="Heading2"/>
        <w:keepNext/>
        <w:spacing w:after="80" w:before="200" w:line="288"/>
        <w:jc w:val="both"/>
      </w:pPr>
      <w:r>
        <w:rPr>
          <w:rFonts w:ascii="Times New Roman" w:cs="Times New Roman" w:eastAsia="Times New Roman" w:hAnsi="Times New Roman"/>
          <w:b/>
          <w:bCs/>
          <w:sz w:val="26"/>
          <w:szCs w:val="26"/>
        </w:rPr>
        <w:t xml:space="preserve">Điều 7. Quyền và nghĩa vụ của Bên A</w:t>
      </w:r>
    </w:p>
    <w:p>
      <w:pPr>
        <w:spacing w:after="80" w:before="40" w:line="288"/>
        <w:jc w:val="both"/>
      </w:pPr>
      <w:r>
        <w:rPr>
          <w:rFonts w:ascii="Times New Roman" w:cs="Times New Roman" w:eastAsia="Times New Roman" w:hAnsi="Times New Roman"/>
          <w:sz w:val="26"/>
          <w:szCs w:val="26"/>
        </w:rPr>
        <w:t xml:space="preserve">7.1. Sử dụng, bảo quản tài sản thuê như tài sản của mình; chịu rủi ro mất mát, hư hỏng kể từ khi nhận đến khi Bên B nhận lại.</w:t>
      </w:r>
    </w:p>
    <w:p>
      <w:pPr>
        <w:spacing w:after="80" w:before="40" w:line="288"/>
        <w:jc w:val="both"/>
      </w:pPr>
      <w:r>
        <w:rPr>
          <w:rFonts w:ascii="Times New Roman" w:cs="Times New Roman" w:eastAsia="Times New Roman" w:hAnsi="Times New Roman"/>
          <w:sz w:val="26"/>
          <w:szCs w:val="26"/>
        </w:rPr>
        <w:t xml:space="preserve">7.2. Không cho thuê lại, cho mượn, cầm cố, thế chấp tài sản thuê.</w:t>
      </w:r>
    </w:p>
    <w:p>
      <w:pPr>
        <w:spacing w:after="80" w:before="40" w:line="288"/>
        <w:jc w:val="both"/>
      </w:pPr>
      <w:r>
        <w:rPr>
          <w:rFonts w:ascii="Times New Roman" w:cs="Times New Roman" w:eastAsia="Times New Roman" w:hAnsi="Times New Roman"/>
          <w:sz w:val="26"/>
          <w:szCs w:val="26"/>
        </w:rPr>
        <w:t xml:space="preserve">7.3. Tạo điều kiện để Bên B kiểm tra định kỳ (tối đa 01 lần/tháng) số lượng, tình trạng tài sản thuê tại công trình.</w:t>
      </w:r>
    </w:p>
    <w:p>
      <w:pPr>
        <w:spacing w:after="80" w:before="40" w:line="288"/>
        <w:jc w:val="both"/>
      </w:pPr>
      <w:r>
        <w:rPr>
          <w:rFonts w:ascii="Times New Roman" w:cs="Times New Roman" w:eastAsia="Times New Roman" w:hAnsi="Times New Roman"/>
          <w:sz w:val="26"/>
          <w:szCs w:val="26"/>
        </w:rPr>
        <w:t xml:space="preserve">7.4. Thông báo ngay cho Bên B khi tài sản bị mất, bị tạm giữ hoặc công trình bị đình chỉ.</w:t>
      </w:r>
    </w:p>
    <w:p>
      <w:pPr>
        <w:spacing w:after="80" w:before="40" w:line="288"/>
        <w:jc w:val="both"/>
      </w:pPr>
      <w:r>
        <w:rPr>
          <w:rFonts w:ascii="Times New Roman" w:cs="Times New Roman" w:eastAsia="Times New Roman" w:hAnsi="Times New Roman"/>
          <w:sz w:val="26"/>
          <w:szCs w:val="26"/>
        </w:rPr>
        <w:t xml:space="preserve">7.5. Thanh toán tiền thuê, chi phí và tiền bồi thường đầy đủ, đúng hạn.</w:t>
      </w:r>
    </w:p>
    <w:p>
      <w:pPr>
        <w:pStyle w:val="Heading2"/>
        <w:keepNext/>
        <w:spacing w:after="80" w:before="200" w:line="288"/>
        <w:jc w:val="both"/>
      </w:pPr>
      <w:r>
        <w:rPr>
          <w:rFonts w:ascii="Times New Roman" w:cs="Times New Roman" w:eastAsia="Times New Roman" w:hAnsi="Times New Roman"/>
          <w:b/>
          <w:bCs/>
          <w:sz w:val="26"/>
          <w:szCs w:val="26"/>
        </w:rPr>
        <w:t xml:space="preserve">Điều 8. Quyền và nghĩa vụ của Bên B</w:t>
      </w:r>
    </w:p>
    <w:p>
      <w:pPr>
        <w:spacing w:after="80" w:before="40" w:line="288"/>
        <w:jc w:val="both"/>
      </w:pPr>
      <w:r>
        <w:rPr>
          <w:rFonts w:ascii="Times New Roman" w:cs="Times New Roman" w:eastAsia="Times New Roman" w:hAnsi="Times New Roman"/>
          <w:sz w:val="26"/>
          <w:szCs w:val="26"/>
        </w:rPr>
        <w:t xml:space="preserve">8.1. Giao tài sản đúng số lượng, chủng loại, thời gian; cung cấp hướng dẫn tải trọng và lắp dựng.</w:t>
      </w:r>
    </w:p>
    <w:p>
      <w:pPr>
        <w:spacing w:after="80" w:before="40" w:line="288"/>
        <w:jc w:val="both"/>
      </w:pPr>
      <w:r>
        <w:rPr>
          <w:rFonts w:ascii="Times New Roman" w:cs="Times New Roman" w:eastAsia="Times New Roman" w:hAnsi="Times New Roman"/>
          <w:sz w:val="26"/>
          <w:szCs w:val="26"/>
        </w:rPr>
        <w:t xml:space="preserve">8.2. Đổi tài sản bị lỗi khi giao trong vòng {o_32} ngày kể từ khi nhận thông báo kèm hình ảnh.</w:t>
      </w:r>
    </w:p>
    <w:p>
      <w:pPr>
        <w:spacing w:after="80" w:before="40" w:line="288"/>
        <w:jc w:val="both"/>
      </w:pPr>
      <w:r>
        <w:rPr>
          <w:rFonts w:ascii="Times New Roman" w:cs="Times New Roman" w:eastAsia="Times New Roman" w:hAnsi="Times New Roman"/>
          <w:sz w:val="26"/>
          <w:szCs w:val="26"/>
        </w:rPr>
        <w:t xml:space="preserve">8.3. Được kiểm tra tài sản tại công trình; thu hồi tài sản trước hạn khi Bên A vi phạm Điều 7.2 hoặc chậm thanh toán quá {o_33} ngày.</w:t>
      </w:r>
    </w:p>
    <w:p>
      <w:pPr>
        <w:spacing w:after="80" w:before="40" w:line="288"/>
        <w:jc w:val="both"/>
      </w:pPr>
      <w:r>
        <w:rPr>
          <w:rFonts w:ascii="Times New Roman" w:cs="Times New Roman" w:eastAsia="Times New Roman" w:hAnsi="Times New Roman"/>
          <w:sz w:val="26"/>
          <w:szCs w:val="26"/>
        </w:rPr>
        <w:t xml:space="preserve">8.4. Xuất hóa đơn tiền thuê theo kỳ chốt công nợ.</w:t>
      </w:r>
    </w:p>
    <w:p>
      <w:pPr>
        <w:pStyle w:val="Heading2"/>
        <w:keepNext/>
        <w:spacing w:after="80" w:before="200" w:line="288"/>
        <w:jc w:val="both"/>
      </w:pPr>
      <w:r>
        <w:rPr>
          <w:rFonts w:ascii="Times New Roman" w:cs="Times New Roman" w:eastAsia="Times New Roman" w:hAnsi="Times New Roman"/>
          <w:b/>
          <w:bCs/>
          <w:sz w:val="26"/>
          <w:szCs w:val="26"/>
        </w:rPr>
        <w:t xml:space="preserve">Điều 9. Thanh toán, chốt công nợ và tài sản không trả lại</w:t>
      </w:r>
    </w:p>
    <w:p>
      <w:pPr>
        <w:spacing w:after="80" w:before="40" w:line="288"/>
        <w:jc w:val="both"/>
      </w:pPr>
      <w:r>
        <w:rPr>
          <w:rFonts w:ascii="Times New Roman" w:cs="Times New Roman" w:eastAsia="Times New Roman" w:hAnsi="Times New Roman"/>
          <w:sz w:val="26"/>
          <w:szCs w:val="26"/>
        </w:rPr>
        <w:t xml:space="preserve">9.1. Chốt công nợ hằng tháng: ngày {o_34} hằng tháng, Bên B gửi Bảng tính tiền thuê (số lượng × số ngày × đơn giá theo từng đợt giao/thu hồi). Bên A xác nhận hoặc phản hồi trong vòng {o_35} ngày; quá hạn không phản hồi, bảng tính được coi là đã được chấp nhận.</w:t>
      </w:r>
    </w:p>
    <w:p>
      <w:pPr>
        <w:spacing w:after="80" w:before="40" w:line="288"/>
        <w:jc w:val="both"/>
      </w:pPr>
      <w:r>
        <w:rPr>
          <w:rFonts w:ascii="Times New Roman" w:cs="Times New Roman" w:eastAsia="Times New Roman" w:hAnsi="Times New Roman"/>
          <w:sz w:val="26"/>
          <w:szCs w:val="26"/>
        </w:rPr>
        <w:t xml:space="preserve">9.2. Bên A thanh toán trong vòng {o_36} ngày kể từ ngày nhận hóa đơn.</w:t>
      </w:r>
    </w:p>
    <w:p>
      <w:pPr>
        <w:pBdr>
          <w:left w:val="single" w:color="4F81BD" w:sz="18" w:space="6"/>
        </w:pBdr>
        <w:shd w:fill="EAF1FB" w:color="auto" w:val="clear"/>
        <w:spacing w:after="40" w:before="20" w:line="288"/>
        <w:ind w:left="360"/>
        <w:jc w:val="both"/>
      </w:pPr>
      <w:r>
        <w:t xml:space="preserve">{#pa_6_a}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{pa_6_a_o}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Thanh toán trước tiền thuê tháng đầu (hoặc thời gian thuê tối thiểu) khi nhận hàng; các tháng sau thanh toán theo kỳ chốt công nợ.</w:t>
      </w:r>
    </w:p>
    <w:p>
      <w:pPr>
        <w:pBdr>
          <w:left w:val="single" w:color="4F81BD" w:sz="18" w:space="6"/>
        </w:pBdr>
        <w:shd w:fill="EAF1FB" w:color="auto" w:val="clear"/>
        <w:spacing w:after="40" w:before="20" w:line="288"/>
        <w:ind w:left="360"/>
        <w:jc w:val="both"/>
      </w:pPr>
      <w:r>
        <w:t xml:space="preserve">{/pa_6_a}</w:t>
      </w:r>
    </w:p>
    <w:p>
      <w:pPr>
        <w:pBdr>
          <w:left w:val="single" w:color="4F81BD" w:sz="18" w:space="6"/>
        </w:pBdr>
        <w:shd w:fill="EAF1FB" w:color="auto" w:val="clear"/>
        <w:spacing w:after="40" w:before="20" w:line="288"/>
        <w:ind w:left="360"/>
        <w:jc w:val="both"/>
      </w:pPr>
      <w:r>
        <w:t xml:space="preserve">{#pa_6_b}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{pa_6_b_o}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Thanh toán toàn bộ theo kỳ chốt công nợ hằng tháng.</w:t>
      </w:r>
    </w:p>
    <w:p>
      <w:pPr>
        <w:pBdr>
          <w:left w:val="single" w:color="4F81BD" w:sz="18" w:space="6"/>
        </w:pBdr>
        <w:shd w:fill="EAF1FB" w:color="auto" w:val="clear"/>
        <w:spacing w:after="40" w:before="20" w:line="288"/>
        <w:ind w:left="360"/>
        <w:jc w:val="both"/>
      </w:pPr>
      <w:r>
        <w:t xml:space="preserve">{/pa_6_b}</w:t>
      </w:r>
    </w:p>
    <w:p>
      <w:pPr>
        <w:spacing w:after="80" w:before="40" w:line="288"/>
        <w:jc w:val="both"/>
      </w:pPr>
      <w:r>
        <w:rPr>
          <w:rFonts w:ascii="Times New Roman" w:cs="Times New Roman" w:eastAsia="Times New Roman" w:hAnsi="Times New Roman"/>
          <w:sz w:val="26"/>
          <w:szCs w:val="26"/>
        </w:rPr>
        <w:t xml:space="preserve">9.3. Bồi thường hư hỏng, mất mát theo đơn giá tại Phụ lục 01: (a) hỏng sửa được: thu phí sửa chữa theo đơn giá; (b) hỏng không sửa được và thiếu: bồi thường bằng đơn giá bồi thường; tiền thuê tính đến ngày ký Biên bản thu hồi xác nhận thiếu/hỏng.</w:t>
      </w:r>
    </w:p>
    <w:p>
      <w:pPr>
        <w:spacing w:after="80" w:before="40" w:line="288"/>
        <w:jc w:val="both"/>
      </w:pPr>
      <w:r>
        <w:rPr>
          <w:rFonts w:ascii="Times New Roman" w:cs="Times New Roman" w:eastAsia="Times New Roman" w:hAnsi="Times New Roman"/>
          <w:sz w:val="26"/>
          <w:szCs w:val="26"/>
        </w:rPr>
        <w:t xml:space="preserve">9.4. Quá {o_37} ngày (mặc định: 30 ngày) kể từ ngày hết hạn thuê (kể cả gia hạn) hoặc kể từ ngày Bên B yêu cầu thu hồi theo khoản 8.3 mà Bên A không trả tài sản, </w:t>
      </w:r>
      <w:r>
        <w:rPr>
          <w:rFonts w:ascii="Times New Roman" w:cs="Times New Roman" w:eastAsia="Times New Roman" w:hAnsi="Times New Roman"/>
          <w:b/>
          <w:bCs/>
          <w:sz w:val="26"/>
          <w:szCs w:val="26"/>
        </w:rPr>
        <w:t xml:space="preserve">tài sản chưa trả được coi như Bên A mua lại</w:t>
      </w:r>
      <w:r>
        <w:rPr>
          <w:rFonts w:ascii="Times New Roman" w:cs="Times New Roman" w:eastAsia="Times New Roman" w:hAnsi="Times New Roman"/>
          <w:sz w:val="26"/>
          <w:szCs w:val="26"/>
        </w:rPr>
        <w:t xml:space="preserve"> theo đơn giá bồi thường tại Phụ lục 01; tiền thuê tiếp tục được tính đến ngày Bên A thanh toán đủ tiền mua lại.</w:t>
      </w:r>
    </w:p>
    <w:p>
      <w:pPr>
        <w:spacing w:after="80" w:before="40" w:line="288"/>
        <w:jc w:val="both"/>
      </w:pPr>
      <w:r>
        <w:rPr>
          <w:rFonts w:ascii="Times New Roman" w:cs="Times New Roman" w:eastAsia="Times New Roman" w:hAnsi="Times New Roman"/>
          <w:sz w:val="26"/>
          <w:szCs w:val="26"/>
        </w:rPr>
        <w:t xml:space="preserve">9.5. Chậm thanh toán, Bên A chịu lãi chậm trả {o_38} %/tháng trên số tiền chậm trả.</w:t>
      </w:r>
    </w:p>
    <w:p>
      <w:pPr>
        <w:pStyle w:val="Heading2"/>
        <w:keepNext/>
        <w:spacing w:after="80" w:before="200" w:line="288"/>
        <w:jc w:val="both"/>
      </w:pPr>
      <w:r>
        <w:rPr>
          <w:rFonts w:ascii="Times New Roman" w:cs="Times New Roman" w:eastAsia="Times New Roman" w:hAnsi="Times New Roman"/>
          <w:b/>
          <w:bCs/>
          <w:sz w:val="26"/>
          <w:szCs w:val="26"/>
        </w:rPr>
        <w:t xml:space="preserve">Điều 10. Phạt vi phạm</w:t>
      </w:r>
    </w:p>
    <w:p>
      <w:pPr>
        <w:spacing w:after="80" w:before="40" w:line="288"/>
        <w:jc w:val="both"/>
      </w:pPr>
      <w:r>
        <w:rPr>
          <w:rFonts w:ascii="Times New Roman" w:cs="Times New Roman" w:eastAsia="Times New Roman" w:hAnsi="Times New Roman"/>
          <w:sz w:val="26"/>
          <w:szCs w:val="26"/>
        </w:rPr>
        <w:t xml:space="preserve">10.1. Bên A sử dụng tài sản sai mục đích, cho thuê lại hoặc di chuyển sang công trình khác khi chưa có chấp thuận: phạt {o_39} % giá trị bồi thường của tài sản liên quan.</w:t>
      </w:r>
    </w:p>
    <w:p>
      <w:pPr>
        <w:spacing w:after="80" w:before="40" w:line="288"/>
        <w:jc w:val="both"/>
      </w:pPr>
      <w:r>
        <w:rPr>
          <w:rFonts w:ascii="Times New Roman" w:cs="Times New Roman" w:eastAsia="Times New Roman" w:hAnsi="Times New Roman"/>
          <w:sz w:val="26"/>
          <w:szCs w:val="26"/>
        </w:rPr>
        <w:t xml:space="preserve">10.2. Bên B giao hàng chậm quá {o_40} ngày so với đơn đặt hàng đã xác nhận: phạt {o_41} % giá trị tiền thuê dự kiến của đợt hàng chậm cho mỗi ngày chậm.</w:t>
      </w:r>
    </w:p>
    <w:p>
      <w:pPr>
        <w:spacing w:after="80" w:before="40" w:line="288"/>
        <w:jc w:val="both"/>
      </w:pPr>
      <w:r>
        <w:rPr>
          <w:rFonts w:ascii="Times New Roman" w:cs="Times New Roman" w:eastAsia="Times New Roman" w:hAnsi="Times New Roman"/>
          <w:sz w:val="26"/>
          <w:szCs w:val="26"/>
        </w:rPr>
        <w:t xml:space="preserve">10.3. Tổng mức phạt không vượt quá 8% giá trị phần nghĩa vụ hợp đồng bị vi phạm (Điều 301 Luật Thương mại). Bên vi phạm bồi thường thiệt hại thực tế theo quy định.</w:t>
      </w:r>
    </w:p>
    <w:p>
      <w:pPr>
        <w:pStyle w:val="Heading2"/>
        <w:keepNext/>
        <w:spacing w:after="80" w:before="200" w:line="288"/>
        <w:jc w:val="both"/>
      </w:pPr>
      <w:r>
        <w:rPr>
          <w:rFonts w:ascii="Times New Roman" w:cs="Times New Roman" w:eastAsia="Times New Roman" w:hAnsi="Times New Roman"/>
          <w:b/>
          <w:bCs/>
          <w:sz w:val="26"/>
          <w:szCs w:val="26"/>
        </w:rPr>
        <w:t xml:space="preserve">Điều 11. Chấm dứt hợp đồng</w:t>
      </w:r>
    </w:p>
    <w:p>
      <w:pPr>
        <w:spacing w:after="80" w:before="40" w:line="288"/>
        <w:jc w:val="both"/>
      </w:pPr>
      <w:r>
        <w:rPr>
          <w:rFonts w:ascii="Times New Roman" w:cs="Times New Roman" w:eastAsia="Times New Roman" w:hAnsi="Times New Roman"/>
          <w:sz w:val="26"/>
          <w:szCs w:val="26"/>
        </w:rPr>
        <w:t xml:space="preserve">11.1. Hợp đồng chấm dứt khi hết thời gian thuê, Bên A đã trả đủ tài sản và hai bên đã thanh toán xong.</w:t>
      </w:r>
    </w:p>
    <w:p>
      <w:pPr>
        <w:spacing w:after="80" w:before="40" w:line="288"/>
        <w:jc w:val="both"/>
      </w:pPr>
      <w:r>
        <w:rPr>
          <w:rFonts w:ascii="Times New Roman" w:cs="Times New Roman" w:eastAsia="Times New Roman" w:hAnsi="Times New Roman"/>
          <w:sz w:val="26"/>
          <w:szCs w:val="26"/>
        </w:rPr>
        <w:t xml:space="preserve">11.2. Bên B được đơn phương chấm dứt và thu hồi tài sản nếu Bên A chậm thanh toán quá {o_42} ngày, cho thuê lại, sử dụng sai mục đích. Bên A tạo điều kiện cho Bên B vào công trình thu hồi; chi phí tháo dỡ, vận chuyển do Bên A chịu.</w:t>
      </w:r>
    </w:p>
    <w:p>
      <w:pPr>
        <w:pStyle w:val="Heading2"/>
        <w:keepNext/>
        <w:spacing w:after="80" w:before="200" w:line="288"/>
        <w:jc w:val="both"/>
      </w:pPr>
      <w:r>
        <w:rPr>
          <w:rFonts w:ascii="Times New Roman" w:cs="Times New Roman" w:eastAsia="Times New Roman" w:hAnsi="Times New Roman"/>
          <w:b/>
          <w:bCs/>
          <w:sz w:val="26"/>
          <w:szCs w:val="26"/>
        </w:rPr>
        <w:t xml:space="preserve">Điều 12. Sự kiện bất khả kháng và hoàn cảnh thay đổi cơ bản</w:t>
      </w:r>
    </w:p>
    <w:p>
      <w:pPr>
        <w:spacing w:after="80" w:before="40" w:line="288"/>
        <w:jc w:val="both"/>
      </w:pPr>
      <w:r>
        <w:rPr>
          <w:rFonts w:ascii="Times New Roman" w:cs="Times New Roman" w:eastAsia="Times New Roman" w:hAnsi="Times New Roman"/>
          <w:sz w:val="26"/>
          <w:szCs w:val="26"/>
        </w:rPr>
        <w:t xml:space="preserve">12.1. Sự kiện bất khả kháng là sự kiện xảy ra khách quan, không thể lường trước và không thể khắc phục được mặc dù đã áp dụng mọi biện pháp cần thiết trong khả năng cho phép, gồm: thiên tai, hỏa hoạn không do lỗi của các bên, dịch bệnh được cơ quan có thẩm quyền công bố, chiến tranh, bạo loạn, quyết định của cơ quan nhà nước có thẩm quyền làm ngưng trệ việc thực hiện hợp đồng và các trường hợp khác theo quy định của pháp luật.</w:t>
      </w:r>
    </w:p>
    <w:p>
      <w:pPr>
        <w:spacing w:after="80" w:before="40" w:line="288"/>
        <w:jc w:val="both"/>
      </w:pPr>
      <w:r>
        <w:rPr>
          <w:rFonts w:ascii="Times New Roman" w:cs="Times New Roman" w:eastAsia="Times New Roman" w:hAnsi="Times New Roman"/>
          <w:sz w:val="26"/>
          <w:szCs w:val="26"/>
        </w:rPr>
        <w:t xml:space="preserve">12.2. Bên gặp sự kiện bất khả kháng phải thông báo bằng văn bản cho bên kia trong vòng 03 (ba) ngày làm việc kể từ khi sự kiện xảy ra, kèm bằng chứng hợp lý, và áp dụng mọi biện pháp để hạn chế thiệt hại.</w:t>
      </w:r>
    </w:p>
    <w:p>
      <w:pPr>
        <w:spacing w:after="80" w:before="40" w:line="288"/>
        <w:jc w:val="both"/>
      </w:pPr>
      <w:r>
        <w:rPr>
          <w:rFonts w:ascii="Times New Roman" w:cs="Times New Roman" w:eastAsia="Times New Roman" w:hAnsi="Times New Roman"/>
          <w:sz w:val="26"/>
          <w:szCs w:val="26"/>
        </w:rPr>
        <w:t xml:space="preserve">12.3. Thời gian bị ảnh hưởng bởi sự kiện bất khả kháng không tính vào thời hạn thực hiện hợp đồng. Không bên nào bị phạt hoặc phải bồi thường do không thực hiện nghĩa vụ vì sự kiện bất khả kháng.</w:t>
      </w:r>
    </w:p>
    <w:p>
      <w:pPr>
        <w:spacing w:after="80" w:before="40" w:line="288"/>
        <w:jc w:val="both"/>
      </w:pPr>
      <w:r>
        <w:rPr>
          <w:rFonts w:ascii="Times New Roman" w:cs="Times New Roman" w:eastAsia="Times New Roman" w:hAnsi="Times New Roman"/>
          <w:sz w:val="26"/>
          <w:szCs w:val="26"/>
        </w:rPr>
        <w:t xml:space="preserve">12.4. Nếu sự kiện bất khả kháng kéo dài quá {o_43}  ngày liên tục, mỗi bên có quyền chấm dứt hợp đồng bằng văn bản; các bên thanh toán cho nhau phần công việc, hàng hóa đã thực hiện và được nghiệm thu đến thời điểm chấm dứt.</w:t>
      </w:r>
    </w:p>
    <w:p>
      <w:pPr>
        <w:spacing w:after="80" w:before="40" w:line="288"/>
        <w:jc w:val="both"/>
      </w:pPr>
      <w:r>
        <w:rPr>
          <w:rFonts w:ascii="Times New Roman" w:cs="Times New Roman" w:eastAsia="Times New Roman" w:hAnsi="Times New Roman"/>
          <w:sz w:val="26"/>
          <w:szCs w:val="26"/>
        </w:rPr>
        <w:t xml:space="preserve">12.5. Khi hoàn cảnh thay đổi cơ bản theo Điều 420 Bộ luật Dân sự (ví dụ: giá vật liệu chính biến động bất thường vượt quá {o_44} % so với thời điểm ký), bên bị ảnh hưởng có quyền đề nghị đàm phán lại phần giá và tiến độ liên quan trong thời hạn hợp lý.</w:t>
      </w:r>
    </w:p>
    <w:p>
      <w:pPr>
        <w:pStyle w:val="Heading2"/>
        <w:keepNext/>
        <w:spacing w:after="80" w:before="200" w:line="288"/>
        <w:jc w:val="both"/>
      </w:pPr>
      <w:r>
        <w:rPr>
          <w:rFonts w:ascii="Times New Roman" w:cs="Times New Roman" w:eastAsia="Times New Roman" w:hAnsi="Times New Roman"/>
          <w:b/>
          <w:bCs/>
          <w:sz w:val="26"/>
          <w:szCs w:val="26"/>
        </w:rPr>
        <w:t xml:space="preserve">Điều 13. Giải quyết tranh chấp</w:t>
      </w:r>
    </w:p>
    <w:p>
      <w:pPr>
        <w:spacing w:after="80" w:before="40" w:line="288"/>
        <w:jc w:val="both"/>
      </w:pPr>
      <w:r>
        <w:rPr>
          <w:rFonts w:ascii="Times New Roman" w:cs="Times New Roman" w:eastAsia="Times New Roman" w:hAnsi="Times New Roman"/>
          <w:sz w:val="26"/>
          <w:szCs w:val="26"/>
        </w:rPr>
        <w:t xml:space="preserve">13.1. Khi phát sinh tranh chấp, các bên ưu tiên thương lượng, hòa giải trên tinh thần thiện chí. Bên nhận được yêu cầu giải quyết phải trả lời bằng văn bản trong vòng 07 (bảy) ngày làm việc.</w:t>
      </w:r>
    </w:p>
    <w:p>
      <w:pPr>
        <w:spacing w:after="80" w:before="40" w:line="288"/>
        <w:jc w:val="both"/>
      </w:pPr>
      <w:r>
        <w:rPr>
          <w:rFonts w:ascii="Times New Roman" w:cs="Times New Roman" w:eastAsia="Times New Roman" w:hAnsi="Times New Roman"/>
          <w:sz w:val="26"/>
          <w:szCs w:val="26"/>
        </w:rPr>
        <w:t xml:space="preserve">13.2. Trường hợp thương lượng không thành trong vòng 30 (ba mươi) ngày kể từ ngày một bên gửi yêu cầu, tranh chấp được giải quyết theo phương án sau:</w:t>
      </w:r>
    </w:p>
    <w:p>
      <w:pPr>
        <w:pBdr>
          <w:left w:val="single" w:color="4F81BD" w:sz="18" w:space="6"/>
        </w:pBdr>
        <w:shd w:fill="EAF1FB" w:color="auto" w:val="clear"/>
        <w:spacing w:after="40" w:before="20" w:line="288"/>
        <w:ind w:left="360"/>
        <w:jc w:val="both"/>
      </w:pPr>
      <w:r>
        <w:t xml:space="preserve">{#pa_7_a}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{pa_7_a_o}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Tòa án nhân dân có thẩm quyền theo quy định của pháp luật tố tụng dân sự giải quyết theo quy định của pháp luật Việt Nam.</w:t>
      </w:r>
    </w:p>
    <w:p>
      <w:pPr>
        <w:pBdr>
          <w:left w:val="single" w:color="4F81BD" w:sz="18" w:space="6"/>
        </w:pBdr>
        <w:shd w:fill="EAF1FB" w:color="auto" w:val="clear"/>
        <w:spacing w:after="40" w:before="20" w:line="288"/>
        <w:ind w:left="360"/>
        <w:jc w:val="both"/>
      </w:pPr>
      <w:r>
        <w:t xml:space="preserve">{/pa_7_a}</w:t>
      </w:r>
    </w:p>
    <w:p>
      <w:pPr>
        <w:pBdr>
          <w:left w:val="single" w:color="4F81BD" w:sz="18" w:space="6"/>
        </w:pBdr>
        <w:shd w:fill="EAF1FB" w:color="auto" w:val="clear"/>
        <w:spacing w:after="40" w:before="20" w:line="288"/>
        <w:ind w:left="360"/>
        <w:jc w:val="both"/>
      </w:pPr>
      <w:r>
        <w:t xml:space="preserve">{#pa_7_b}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{pa_7_b_o}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Trung tâm Trọng tài Quốc tế Việt Nam (VIAC) giải quyết theo Quy tắc tố tụng trọng tài của Trung tâm này; phán quyết trọng tài là chung thẩm. Số trọng tài viên: 01; địa điểm: Hà Nội; ngôn ngữ: tiếng Việt.</w:t>
      </w:r>
    </w:p>
    <w:p>
      <w:pPr>
        <w:pBdr>
          <w:left w:val="single" w:color="4F81BD" w:sz="18" w:space="6"/>
        </w:pBdr>
        <w:shd w:fill="EAF1FB" w:color="auto" w:val="clear"/>
        <w:spacing w:after="40" w:before="20" w:line="288"/>
        <w:ind w:left="360"/>
        <w:jc w:val="both"/>
      </w:pPr>
      <w:r>
        <w:t xml:space="preserve">{/pa_7_b}</w:t>
      </w:r>
    </w:p>
    <w:p>
      <w:pPr>
        <w:spacing w:after="80" w:before="40" w:line="288"/>
        <w:jc w:val="both"/>
      </w:pPr>
      <w:r>
        <w:rPr>
          <w:rFonts w:ascii="Times New Roman" w:cs="Times New Roman" w:eastAsia="Times New Roman" w:hAnsi="Times New Roman"/>
          <w:sz w:val="26"/>
          <w:szCs w:val="26"/>
        </w:rPr>
        <w:t xml:space="preserve">13.3. Trong thời gian giải quyết tranh chấp, các bên tiếp tục thực hiện các nghĩa vụ không bị tranh chấp, trừ khi hợp đồng đã chấm dứt.</w:t>
      </w:r>
    </w:p>
    <w:p>
      <w:pPr>
        <w:pStyle w:val="Heading2"/>
        <w:keepNext/>
        <w:spacing w:after="80" w:before="200" w:line="288"/>
        <w:jc w:val="both"/>
      </w:pPr>
      <w:r>
        <w:rPr>
          <w:rFonts w:ascii="Times New Roman" w:cs="Times New Roman" w:eastAsia="Times New Roman" w:hAnsi="Times New Roman"/>
          <w:b/>
          <w:bCs/>
          <w:sz w:val="26"/>
          <w:szCs w:val="26"/>
        </w:rPr>
        <w:t xml:space="preserve">Điều 14. Thông báo và đại diện liên lạc</w:t>
      </w:r>
    </w:p>
    <w:p>
      <w:pPr>
        <w:spacing w:after="80" w:before="40" w:line="288"/>
        <w:jc w:val="both"/>
      </w:pPr>
      <w:r>
        <w:rPr>
          <w:rFonts w:ascii="Times New Roman" w:cs="Times New Roman" w:eastAsia="Times New Roman" w:hAnsi="Times New Roman"/>
          <w:sz w:val="26"/>
          <w:szCs w:val="26"/>
        </w:rPr>
        <w:t xml:space="preserve">14.1. Mọi thông báo, yêu cầu, chấp thuận theo hợp đồng phải lập bằng văn bản và gửi trực tiếp, qua bưu điện hoặc thư điện tử tới địa chỉ nêu tại phần thông tin các bên. Thông báo qua thư điện tử có giá trị khi gửi từ/tới địa chỉ đã đăng ký dưới đây.</w:t>
      </w:r>
    </w:p>
    <w:p>
      <w:pPr>
        <w:spacing w:after="80" w:before="40" w:line="288"/>
        <w:jc w:val="both"/>
      </w:pPr>
      <w:r>
        <w:rPr>
          <w:rFonts w:ascii="Times New Roman" w:cs="Times New Roman" w:eastAsia="Times New Roman" w:hAnsi="Times New Roman"/>
          <w:sz w:val="26"/>
          <w:szCs w:val="26"/>
        </w:rPr>
        <w:t xml:space="preserve">14.2. Đại diện liên lạc: Bên A: {o_45} – ĐT: {o_46} – Email: {o_47}; Bên B: {o_48} – ĐT: {o_49} – Email: {o_50}</w:t>
      </w:r>
    </w:p>
    <w:p>
      <w:pPr>
        <w:spacing w:after="80" w:before="40" w:line="288"/>
        <w:jc w:val="both"/>
      </w:pPr>
      <w:r>
        <w:rPr>
          <w:rFonts w:ascii="Times New Roman" w:cs="Times New Roman" w:eastAsia="Times New Roman" w:hAnsi="Times New Roman"/>
          <w:sz w:val="26"/>
          <w:szCs w:val="26"/>
        </w:rPr>
        <w:t xml:space="preserve">14.3. Tin nhắn qua ứng dụng (Zalo, {o_51}) chỉ dùng để trao đổi điều hành, không thay thế văn bản đối với các nội dung về giá, khối lượng phát sinh, tiến độ và chấm dứt hợp đồng.</w:t>
      </w:r>
    </w:p>
    <w:p>
      <w:pPr>
        <w:pStyle w:val="Heading2"/>
        <w:keepNext/>
        <w:spacing w:after="80" w:before="200" w:line="288"/>
        <w:jc w:val="both"/>
      </w:pPr>
      <w:r>
        <w:rPr>
          <w:rFonts w:ascii="Times New Roman" w:cs="Times New Roman" w:eastAsia="Times New Roman" w:hAnsi="Times New Roman"/>
          <w:b/>
          <w:bCs/>
          <w:sz w:val="26"/>
          <w:szCs w:val="26"/>
        </w:rPr>
        <w:t xml:space="preserve">Điều 15. Hiệu lực và điều khoản thi hành</w:t>
      </w:r>
    </w:p>
    <w:p>
      <w:pPr>
        <w:spacing w:after="80" w:before="40" w:line="288"/>
        <w:jc w:val="both"/>
      </w:pPr>
      <w:r>
        <w:rPr>
          <w:rFonts w:ascii="Times New Roman" w:cs="Times New Roman" w:eastAsia="Times New Roman" w:hAnsi="Times New Roman"/>
          <w:sz w:val="26"/>
          <w:szCs w:val="26"/>
        </w:rPr>
        <w:t xml:space="preserve">15.1. Hợp đồng có hiệu lực kể từ {c_3}.</w:t>
      </w:r>
    </w:p>
    <w:p>
      <w:pPr>
        <w:spacing w:after="80" w:before="40" w:line="288"/>
        <w:jc w:val="both"/>
      </w:pPr>
      <w:r>
        <w:rPr>
          <w:rFonts w:ascii="Times New Roman" w:cs="Times New Roman" w:eastAsia="Times New Roman" w:hAnsi="Times New Roman"/>
          <w:sz w:val="26"/>
          <w:szCs w:val="26"/>
        </w:rPr>
        <w:t xml:space="preserve">15.2. Các phụ lục, biên bản, văn bản sửa đổi bổ sung được các bên ký là bộ phận không tách rời của hợp đồng. Mọi sửa đổi, bổ sung phải được lập thành phụ lục hợp đồng.</w:t>
      </w:r>
    </w:p>
    <w:p>
      <w:pPr>
        <w:spacing w:after="80" w:before="40" w:line="288"/>
        <w:jc w:val="both"/>
      </w:pPr>
      <w:r>
        <w:rPr>
          <w:rFonts w:ascii="Times New Roman" w:cs="Times New Roman" w:eastAsia="Times New Roman" w:hAnsi="Times New Roman"/>
          <w:sz w:val="26"/>
          <w:szCs w:val="26"/>
        </w:rPr>
        <w:t xml:space="preserve">15.3. Hợp đồng được lập thành 04 bản tiếng Việt có giá trị pháp lý như nhau, mỗi bên giữ 02 bản.</w:t>
      </w:r>
    </w:p>
    <w:p>
      <w:pPr>
        <w:spacing w:after="80" w:before="40" w:line="288"/>
        <w:jc w:val="both"/>
      </w:pPr>
      <w:r>
        <w:rPr>
          <w:rFonts w:ascii="Times New Roman" w:cs="Times New Roman" w:eastAsia="Times New Roman" w:hAnsi="Times New Roman"/>
          <w:b/>
          <w:bCs/>
          <w:sz w:val="26"/>
          <w:szCs w:val="26"/>
        </w:rPr>
        <w:t xml:space="preserve">Phụ lục kèm theo:</w:t>
      </w:r>
      <w:r>
        <w:rPr>
          <w:rFonts w:ascii="Times New Roman" w:cs="Times New Roman" w:eastAsia="Times New Roman" w:hAnsi="Times New Roman"/>
          <w:sz w:val="26"/>
          <w:szCs w:val="26"/>
        </w:rPr>
        <w:t xml:space="preserve"> Phụ lục 01 – Danh mục, đơn giá thuê và đơn giá bồi thường; Phụ lục 02 – Mẫu Biên bản giao nhận; Phụ lục 03 – Mẫu Biên bản thu hồi/trả tài sản.</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p>
      <w:r>
        <w:br w:type="page"/>
      </w:r>
    </w:p>
    <w:p>
      <w:pPr>
        <w:pStyle w:val="Title"/>
        <w:spacing w:after="40" w:before="120" w:line="288"/>
        <w:jc w:val="center"/>
      </w:pPr>
      <w:r>
        <w:rPr>
          <w:rFonts w:ascii="Times New Roman" w:cs="Times New Roman" w:eastAsia="Times New Roman" w:hAnsi="Times New Roman"/>
          <w:b/>
          <w:bCs/>
          <w:sz w:val="30"/>
          <w:szCs w:val="30"/>
        </w:rPr>
        <w:t xml:space="preserve">PHỤ LỤC 01</w:t>
      </w:r>
    </w:p>
    <w:p>
      <w:pPr>
        <w:spacing w:after="160" w:before="0" w:line="288"/>
        <w:jc w:val="center"/>
      </w:pPr>
      <w:r>
        <w:rPr>
          <w:rFonts w:ascii="Times New Roman" w:cs="Times New Roman" w:eastAsia="Times New Roman" w:hAnsi="Times New Roman"/>
          <w:i/>
          <w:iCs/>
          <w:sz w:val="26"/>
          <w:szCs w:val="26"/>
        </w:rPr>
        <w:t xml:space="preserve">DANH MỤC, ĐƠN GIÁ THUÊ VÀ ĐƠN GIÁ BỒI THƯỜNG (kèm Hợp đồng số {o_52} ngày {o_53})</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22"/>
        <w:gridCol w:w="2401"/>
        <w:gridCol w:w="1245"/>
        <w:gridCol w:w="711"/>
        <w:gridCol w:w="1156"/>
        <w:gridCol w:w="1156"/>
        <w:gridCol w:w="1780"/>
      </w:tblGrid>
      <w:tr>
        <w:trPr>
          <w:tblHeader/>
        </w:trPr>
        <w:tc>
          <w:tcPr>
            <w:tcW w:type="dxa" w:w="62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2401"/>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Tên tài sản, quy cách</w:t>
            </w:r>
          </w:p>
        </w:tc>
        <w:tc>
          <w:tcPr>
            <w:tcW w:type="dxa" w:w="124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Bề mặt</w:t>
            </w:r>
          </w:p>
        </w:tc>
        <w:tc>
          <w:tcPr>
            <w:tcW w:type="dxa" w:w="711"/>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ĐVT</w:t>
            </w:r>
          </w:p>
        </w:tc>
        <w:tc>
          <w:tcPr>
            <w:tcW w:type="dxa" w:w="1156"/>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Đơn giá thuê (đ/ĐVT/ngày)</w:t>
            </w:r>
          </w:p>
        </w:tc>
        <w:tc>
          <w:tcPr>
            <w:tcW w:type="dxa" w:w="1156"/>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Đơn giá thuê (đ/ĐVT/tháng)</w:t>
            </w:r>
          </w:p>
        </w:tc>
        <w:tc>
          <w:tcPr>
            <w:tcW w:type="dxa" w:w="1780"/>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Đơn giá bồi thường khi mất/hỏng không sửa được (đ/ĐVT)</w:t>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240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Khung giàn giáo 1,7 m (Ø42 × 2,0)</w:t>
            </w:r>
          </w:p>
        </w:tc>
        <w:tc>
          <w:tcPr>
            <w:tcW w:type="dxa" w:w="12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Mạ kẽm/sơn</w:t>
            </w:r>
          </w:p>
        </w:tc>
        <w:tc>
          <w:tcPr>
            <w:tcW w:type="dxa" w:w="71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bộ</w:t>
            </w:r>
          </w:p>
        </w:tc>
        <w:tc>
          <w:tcPr>
            <w:tcW w:type="dxa" w:w="11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{o_54}</w:t>
            </w:r>
          </w:p>
        </w:tc>
        <w:tc>
          <w:tcPr>
            <w:tcW w:type="dxa" w:w="11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{o_55}</w:t>
            </w:r>
          </w:p>
        </w:tc>
        <w:tc>
          <w:tcPr>
            <w:tcW w:type="dxa" w:w="17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{o_56}</w:t>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240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Khung giàn giáo 1,53 m</w:t>
            </w:r>
          </w:p>
        </w:tc>
        <w:tc>
          <w:tcPr>
            <w:tcW w:type="dxa" w:w="12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{o_57}</w:t>
            </w:r>
          </w:p>
        </w:tc>
        <w:tc>
          <w:tcPr>
            <w:tcW w:type="dxa" w:w="71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bộ</w:t>
            </w:r>
          </w:p>
        </w:tc>
        <w:tc>
          <w:tcPr>
            <w:tcW w:type="dxa" w:w="11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{o_58}</w:t>
            </w:r>
          </w:p>
        </w:tc>
        <w:tc>
          <w:tcPr>
            <w:tcW w:type="dxa" w:w="11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{o_59}</w:t>
            </w:r>
          </w:p>
        </w:tc>
        <w:tc>
          <w:tcPr>
            <w:tcW w:type="dxa" w:w="17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{o_60}</w:t>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3</w:t>
            </w:r>
          </w:p>
        </w:tc>
        <w:tc>
          <w:tcPr>
            <w:tcW w:type="dxa" w:w="240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Khung giàn giáo 1,2 m</w:t>
            </w:r>
          </w:p>
        </w:tc>
        <w:tc>
          <w:tcPr>
            <w:tcW w:type="dxa" w:w="12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{o_61}</w:t>
            </w:r>
          </w:p>
        </w:tc>
        <w:tc>
          <w:tcPr>
            <w:tcW w:type="dxa" w:w="71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bộ</w:t>
            </w:r>
          </w:p>
        </w:tc>
        <w:tc>
          <w:tcPr>
            <w:tcW w:type="dxa" w:w="11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{o_62}</w:t>
            </w:r>
          </w:p>
        </w:tc>
        <w:tc>
          <w:tcPr>
            <w:tcW w:type="dxa" w:w="11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{o_63}</w:t>
            </w:r>
          </w:p>
        </w:tc>
        <w:tc>
          <w:tcPr>
            <w:tcW w:type="dxa" w:w="17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{o_64}</w:t>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4</w:t>
            </w:r>
          </w:p>
        </w:tc>
        <w:tc>
          <w:tcPr>
            <w:tcW w:type="dxa" w:w="240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Giằng chéo 1,96 m</w:t>
            </w:r>
          </w:p>
        </w:tc>
        <w:tc>
          <w:tcPr>
            <w:tcW w:type="dxa" w:w="12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{o_65}</w:t>
            </w:r>
          </w:p>
        </w:tc>
        <w:tc>
          <w:tcPr>
            <w:tcW w:type="dxa" w:w="71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cặp</w:t>
            </w:r>
          </w:p>
        </w:tc>
        <w:tc>
          <w:tcPr>
            <w:tcW w:type="dxa" w:w="11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{o_66}</w:t>
            </w:r>
          </w:p>
        </w:tc>
        <w:tc>
          <w:tcPr>
            <w:tcW w:type="dxa" w:w="11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{o_67}</w:t>
            </w:r>
          </w:p>
        </w:tc>
        <w:tc>
          <w:tcPr>
            <w:tcW w:type="dxa" w:w="17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{o_68}</w:t>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5</w:t>
            </w:r>
          </w:p>
        </w:tc>
        <w:tc>
          <w:tcPr>
            <w:tcW w:type="dxa" w:w="240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Kích chân / kích U</w:t>
            </w:r>
          </w:p>
        </w:tc>
        <w:tc>
          <w:tcPr>
            <w:tcW w:type="dxa" w:w="12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{o_69}</w:t>
            </w:r>
          </w:p>
        </w:tc>
        <w:tc>
          <w:tcPr>
            <w:tcW w:type="dxa" w:w="71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cái</w:t>
            </w:r>
          </w:p>
        </w:tc>
        <w:tc>
          <w:tcPr>
            <w:tcW w:type="dxa" w:w="11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{o_70}</w:t>
            </w:r>
          </w:p>
        </w:tc>
        <w:tc>
          <w:tcPr>
            <w:tcW w:type="dxa" w:w="11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{o_71}</w:t>
            </w:r>
          </w:p>
        </w:tc>
        <w:tc>
          <w:tcPr>
            <w:tcW w:type="dxa" w:w="17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{o_72}</w:t>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6</w:t>
            </w:r>
          </w:p>
        </w:tc>
        <w:tc>
          <w:tcPr>
            <w:tcW w:type="dxa" w:w="240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Mâm/sàn thao tác</w:t>
            </w:r>
          </w:p>
        </w:tc>
        <w:tc>
          <w:tcPr>
            <w:tcW w:type="dxa" w:w="12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{o_73}</w:t>
            </w:r>
          </w:p>
        </w:tc>
        <w:tc>
          <w:tcPr>
            <w:tcW w:type="dxa" w:w="71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tấm</w:t>
            </w:r>
          </w:p>
        </w:tc>
        <w:tc>
          <w:tcPr>
            <w:tcW w:type="dxa" w:w="11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{o_74}</w:t>
            </w:r>
          </w:p>
        </w:tc>
        <w:tc>
          <w:tcPr>
            <w:tcW w:type="dxa" w:w="11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{o_75}</w:t>
            </w:r>
          </w:p>
        </w:tc>
        <w:tc>
          <w:tcPr>
            <w:tcW w:type="dxa" w:w="17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{o_76}</w:t>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7</w:t>
            </w:r>
          </w:p>
        </w:tc>
        <w:tc>
          <w:tcPr>
            <w:tcW w:type="dxa" w:w="240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Cây chống tăng</w:t>
            </w:r>
          </w:p>
        </w:tc>
        <w:tc>
          <w:tcPr>
            <w:tcW w:type="dxa" w:w="12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{o_77}</w:t>
            </w:r>
          </w:p>
        </w:tc>
        <w:tc>
          <w:tcPr>
            <w:tcW w:type="dxa" w:w="71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cây</w:t>
            </w:r>
          </w:p>
        </w:tc>
        <w:tc>
          <w:tcPr>
            <w:tcW w:type="dxa" w:w="11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{o_78}</w:t>
            </w:r>
          </w:p>
        </w:tc>
        <w:tc>
          <w:tcPr>
            <w:tcW w:type="dxa" w:w="11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{o_79}</w:t>
            </w:r>
          </w:p>
        </w:tc>
        <w:tc>
          <w:tcPr>
            <w:tcW w:type="dxa" w:w="17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{o_80}</w:t>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8</w:t>
            </w:r>
          </w:p>
        </w:tc>
        <w:tc>
          <w:tcPr>
            <w:tcW w:type="dxa" w:w="240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Cốp pha thép/nhôm</w:t>
            </w:r>
          </w:p>
        </w:tc>
        <w:tc>
          <w:tcPr>
            <w:tcW w:type="dxa" w:w="12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{o_81}</w:t>
            </w:r>
          </w:p>
        </w:tc>
        <w:tc>
          <w:tcPr>
            <w:tcW w:type="dxa" w:w="71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m²</w:t>
            </w:r>
          </w:p>
        </w:tc>
        <w:tc>
          <w:tcPr>
            <w:tcW w:type="dxa" w:w="11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{o_82}</w:t>
            </w:r>
          </w:p>
        </w:tc>
        <w:tc>
          <w:tcPr>
            <w:tcW w:type="dxa" w:w="11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{o_83}</w:t>
            </w:r>
          </w:p>
        </w:tc>
        <w:tc>
          <w:tcPr>
            <w:tcW w:type="dxa" w:w="17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{o_84}</w:t>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9</w:t>
            </w:r>
          </w:p>
        </w:tc>
        <w:tc>
          <w:tcPr>
            <w:tcW w:type="dxa" w:w="240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Chốt, khóa, phụ kiện khác</w:t>
            </w:r>
          </w:p>
        </w:tc>
        <w:tc>
          <w:tcPr>
            <w:tcW w:type="dxa" w:w="12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{o_85}</w:t>
            </w:r>
          </w:p>
        </w:tc>
        <w:tc>
          <w:tcPr>
            <w:tcW w:type="dxa" w:w="71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cái</w:t>
            </w:r>
          </w:p>
        </w:tc>
        <w:tc>
          <w:tcPr>
            <w:tcW w:type="dxa" w:w="11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{o_86}</w:t>
            </w:r>
          </w:p>
        </w:tc>
        <w:tc>
          <w:tcPr>
            <w:tcW w:type="dxa" w:w="11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{o_87}</w:t>
            </w:r>
          </w:p>
        </w:tc>
        <w:tc>
          <w:tcPr>
            <w:tcW w:type="dxa" w:w="17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{o_88}</w:t>
            </w:r>
          </w:p>
        </w:tc>
      </w:tr>
    </w:tbl>
    <w:p>
      <w:pPr>
        <w:spacing w:after="60" w:before="40" w:line="288"/>
        <w:jc w:val="both"/>
      </w:pPr>
      <w:r>
        <w:rPr>
          <w:rFonts w:ascii="Times New Roman" w:cs="Times New Roman" w:eastAsia="Times New Roman" w:hAnsi="Times New Roman"/>
          <w:sz w:val="26"/>
          <w:szCs w:val="26"/>
        </w:rPr>
        <w:t xml:space="preserve"/>
      </w:r>
    </w:p>
    <w:p>
      <w:pPr>
        <w:keepNext/>
        <w:spacing w:after="60" w:before="120" w:line="288"/>
        <w:jc w:val="both"/>
      </w:pPr>
      <w:r>
        <w:rPr>
          <w:rFonts w:ascii="Times New Roman" w:cs="Times New Roman" w:eastAsia="Times New Roman" w:hAnsi="Times New Roman"/>
          <w:b/>
          <w:bCs/>
          <w:i/>
          <w:iCs/>
          <w:sz w:val="26"/>
          <w:szCs w:val="26"/>
        </w:rPr>
        <w:t xml:space="preserve">Đơn giá sửa chữa, vệ sinh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22"/>
        <w:gridCol w:w="4891"/>
        <w:gridCol w:w="1333"/>
        <w:gridCol w:w="2225"/>
      </w:tblGrid>
      <w:tr>
        <w:trPr>
          <w:tblHeader/>
        </w:trPr>
        <w:tc>
          <w:tcPr>
            <w:tcW w:type="dxa" w:w="62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4891"/>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Hạng mục</w:t>
            </w:r>
          </w:p>
        </w:tc>
        <w:tc>
          <w:tcPr>
            <w:tcW w:type="dxa" w:w="1333"/>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ĐVT</w:t>
            </w:r>
          </w:p>
        </w:tc>
        <w:tc>
          <w:tcPr>
            <w:tcW w:type="dxa" w:w="222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Đơn giá (đ)</w:t>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48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Nắn thẳng khung, giằng bị cong nhẹ</w:t>
            </w:r>
          </w:p>
        </w:tc>
        <w:tc>
          <w:tcPr>
            <w:tcW w:type="dxa" w:w="133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cái</w:t>
            </w:r>
          </w:p>
        </w:tc>
        <w:tc>
          <w:tcPr>
            <w:tcW w:type="dxa" w:w="22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{o_89}</w:t>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48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Hàn lại mối hàn, thay chốt</w:t>
            </w:r>
          </w:p>
        </w:tc>
        <w:tc>
          <w:tcPr>
            <w:tcW w:type="dxa" w:w="133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cái</w:t>
            </w:r>
          </w:p>
        </w:tc>
        <w:tc>
          <w:tcPr>
            <w:tcW w:type="dxa" w:w="22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{o_90}</w:t>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3</w:t>
            </w:r>
          </w:p>
        </w:tc>
        <w:tc>
          <w:tcPr>
            <w:tcW w:type="dxa" w:w="48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Thay ren kích chân/kích U</w:t>
            </w:r>
          </w:p>
        </w:tc>
        <w:tc>
          <w:tcPr>
            <w:tcW w:type="dxa" w:w="133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cái</w:t>
            </w:r>
          </w:p>
        </w:tc>
        <w:tc>
          <w:tcPr>
            <w:tcW w:type="dxa" w:w="22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{o_91}</w:t>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4</w:t>
            </w:r>
          </w:p>
        </w:tc>
        <w:tc>
          <w:tcPr>
            <w:tcW w:type="dxa" w:w="48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Vệ sinh vữa, bê tông bám dính</w:t>
            </w:r>
          </w:p>
        </w:tc>
        <w:tc>
          <w:tcPr>
            <w:tcW w:type="dxa" w:w="133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bộ / m²</w:t>
            </w:r>
          </w:p>
        </w:tc>
        <w:tc>
          <w:tcPr>
            <w:tcW w:type="dxa" w:w="22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{o_92}</w:t>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5</w:t>
            </w:r>
          </w:p>
        </w:tc>
        <w:tc>
          <w:tcPr>
            <w:tcW w:type="dxa" w:w="489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Sơn lại (hàng sơn)</w:t>
            </w:r>
          </w:p>
        </w:tc>
        <w:tc>
          <w:tcPr>
            <w:tcW w:type="dxa" w:w="133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bộ</w:t>
            </w:r>
          </w:p>
        </w:tc>
        <w:tc>
          <w:tcPr>
            <w:tcW w:type="dxa" w:w="222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{o_93}</w:t>
            </w:r>
          </w:p>
        </w:tc>
      </w:tr>
    </w:tbl>
    <w:p>
      <w:pPr>
        <w:spacing w:after="60" w:before="40" w:line="288"/>
        <w:jc w:val="both"/>
      </w:pPr>
      <w:r>
        <w:rPr>
          <w:rFonts w:ascii="Times New Roman" w:cs="Times New Roman" w:eastAsia="Times New Roman" w:hAnsi="Times New Roman"/>
          <w:sz w:val="26"/>
          <w:szCs w:val="26"/>
        </w:rPr>
        <w:t xml:space="preserve"/>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p>
      <w:r>
        <w:br w:type="page"/>
      </w:r>
    </w:p>
    <w:p>
      <w:pPr>
        <w:pStyle w:val="Title"/>
        <w:spacing w:after="40" w:before="120" w:line="288"/>
        <w:jc w:val="center"/>
      </w:pPr>
      <w:r>
        <w:rPr>
          <w:rFonts w:ascii="Times New Roman" w:cs="Times New Roman" w:eastAsia="Times New Roman" w:hAnsi="Times New Roman"/>
          <w:b/>
          <w:bCs/>
          <w:sz w:val="30"/>
          <w:szCs w:val="30"/>
        </w:rPr>
        <w:t xml:space="preserve">PHỤ LỤC 02 – BIÊN BẢN GIAO NHẬN GIÀN GIÁO</w:t>
      </w:r>
    </w:p>
    <w:p>
      <w:pPr>
        <w:spacing w:after="160" w:before="0" w:line="288"/>
        <w:jc w:val="center"/>
      </w:pPr>
      <w:r>
        <w:rPr>
          <w:rFonts w:ascii="Times New Roman" w:cs="Times New Roman" w:eastAsia="Times New Roman" w:hAnsi="Times New Roman"/>
          <w:i/>
          <w:iCs/>
          <w:sz w:val="26"/>
          <w:szCs w:val="26"/>
        </w:rPr>
        <w:t xml:space="preserve">Số: {o_94}/BBGN – Kèm Hợp đồng số {o_95} ngày {o_96}</w:t>
      </w:r>
    </w:p>
    <w:p>
      <w:pPr>
        <w:spacing w:after="80" w:before="40" w:line="288"/>
        <w:jc w:val="both"/>
      </w:pPr>
      <w:r>
        <w:rPr>
          <w:rFonts w:ascii="Times New Roman" w:cs="Times New Roman" w:eastAsia="Times New Roman" w:hAnsi="Times New Roman"/>
          <w:sz w:val="26"/>
          <w:szCs w:val="26"/>
        </w:rPr>
        <w:t xml:space="preserve">Hôm nay, hồi {o_97} giờ, ngày {o_98} /20{o_99}, tại công trình/kho: {o_100}</w:t>
      </w:r>
    </w:p>
    <w:p>
      <w:pPr>
        <w:spacing w:after="80" w:before="40" w:line="288"/>
        <w:jc w:val="both"/>
      </w:pPr>
      <w:r>
        <w:rPr>
          <w:rFonts w:ascii="Times New Roman" w:cs="Times New Roman" w:eastAsia="Times New Roman" w:hAnsi="Times New Roman"/>
          <w:b/>
          <w:bCs/>
          <w:sz w:val="26"/>
          <w:szCs w:val="26"/>
        </w:rPr>
        <w:t xml:space="preserve">Đại diện Bên cho thuê (Bên B):</w:t>
      </w:r>
      <w:r>
        <w:rPr>
          <w:rFonts w:ascii="Times New Roman" w:cs="Times New Roman" w:eastAsia="Times New Roman" w:hAnsi="Times New Roman"/>
          <w:sz w:val="26"/>
          <w:szCs w:val="26"/>
        </w:rPr>
        <w:t xml:space="preserve"> Ông/Bà {o_101} Chức vụ: {o_102} ĐT: {o_103}</w:t>
      </w:r>
    </w:p>
    <w:p>
      <w:pPr>
        <w:spacing w:after="80" w:before="40" w:line="288"/>
        <w:jc w:val="both"/>
      </w:pPr>
      <w:r>
        <w:rPr>
          <w:rFonts w:ascii="Times New Roman" w:cs="Times New Roman" w:eastAsia="Times New Roman" w:hAnsi="Times New Roman"/>
          <w:b/>
          <w:bCs/>
          <w:sz w:val="26"/>
          <w:szCs w:val="26"/>
        </w:rPr>
        <w:t xml:space="preserve">Đại diện Bên thuê (Bên A):</w:t>
      </w:r>
      <w:r>
        <w:rPr>
          <w:rFonts w:ascii="Times New Roman" w:cs="Times New Roman" w:eastAsia="Times New Roman" w:hAnsi="Times New Roman"/>
          <w:sz w:val="26"/>
          <w:szCs w:val="26"/>
        </w:rPr>
        <w:t xml:space="preserve"> Ông/Bà {o_104} Chức vụ: {o_105} ĐT: {o_106}</w:t>
      </w:r>
    </w:p>
    <w:p>
      <w:pPr>
        <w:spacing w:after="80" w:before="40" w:line="288"/>
        <w:jc w:val="both"/>
      </w:pPr>
      <w:r>
        <w:rPr>
          <w:rFonts w:ascii="Times New Roman" w:cs="Times New Roman" w:eastAsia="Times New Roman" w:hAnsi="Times New Roman"/>
          <w:sz w:val="26"/>
          <w:szCs w:val="26"/>
        </w:rPr>
        <w:t xml:space="preserve">Phương tiện vận chuyển: xe biển số {o_107} – Lái xe: {o_108} – Phiếu xuất kho số: {o_109}</w:t>
      </w:r>
    </w:p>
    <w:p>
      <w:pPr>
        <w:spacing w:after="80" w:before="40" w:line="288"/>
        <w:jc w:val="both"/>
      </w:pPr>
      <w:r>
        <w:rPr>
          <w:rFonts w:ascii="Times New Roman" w:cs="Times New Roman" w:eastAsia="Times New Roman" w:hAnsi="Times New Roman"/>
          <w:sz w:val="26"/>
          <w:szCs w:val="26"/>
        </w:rPr>
        <w:t xml:space="preserve">Hai bên tiến hành giao nhận tài sản thuê như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22"/>
        <w:gridCol w:w="2934"/>
        <w:gridCol w:w="889"/>
        <w:gridCol w:w="889"/>
        <w:gridCol w:w="2667"/>
        <w:gridCol w:w="1070"/>
      </w:tblGrid>
      <w:tr>
        <w:trPr>
          <w:tblHeader/>
        </w:trPr>
        <w:tc>
          <w:tcPr>
            <w:tcW w:type="dxa" w:w="62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293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Tên tài sản, quy cách</w:t>
            </w:r>
          </w:p>
        </w:tc>
        <w:tc>
          <w:tcPr>
            <w:tcW w:type="dxa" w:w="88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ĐVT</w:t>
            </w:r>
          </w:p>
        </w:tc>
        <w:tc>
          <w:tcPr>
            <w:tcW w:type="dxa" w:w="88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Số lượng</w:t>
            </w:r>
          </w:p>
        </w:tc>
        <w:tc>
          <w:tcPr>
            <w:tcW w:type="dxa" w:w="266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Tình trạng (mới / đã qua sử dụng – tốt / ghi chú)</w:t>
            </w:r>
          </w:p>
        </w:tc>
        <w:tc>
          <w:tcPr>
            <w:tcW w:type="dxa" w:w="1070"/>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Ảnh số</w:t>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29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6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7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29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6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7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3</w:t>
            </w:r>
          </w:p>
        </w:tc>
        <w:tc>
          <w:tcPr>
            <w:tcW w:type="dxa" w:w="29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6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7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4</w:t>
            </w:r>
          </w:p>
        </w:tc>
        <w:tc>
          <w:tcPr>
            <w:tcW w:type="dxa" w:w="29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6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7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5</w:t>
            </w:r>
          </w:p>
        </w:tc>
        <w:tc>
          <w:tcPr>
            <w:tcW w:type="dxa" w:w="29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6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7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9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Tổng cộng</w:t>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6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07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Mã công trình/dự án (nếu có): {o_110} – Ngày bắt đầu tính tiền thuê đợt này: {o_111} /20{o_112}</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Hình ảnh tài sản khi giao (chụp tổng thể và chi tiết) gửi kèm qua email/Zalo nhóm công trình ngày {o_113} /20{o_114}</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Ý kiến khác: {o_115}</w:t>
      </w:r>
    </w:p>
    <w:p>
      <w:pPr>
        <w:spacing w:after="80" w:before="40" w:line="288"/>
        <w:jc w:val="both"/>
      </w:pPr>
      <w:r>
        <w:rPr>
          <w:rFonts w:ascii="Times New Roman" w:cs="Times New Roman" w:eastAsia="Times New Roman" w:hAnsi="Times New Roman"/>
          <w:sz w:val="26"/>
          <w:szCs w:val="26"/>
        </w:rPr>
        <w:t xml:space="preserve">Bên A đã kiểm tra, xác nhận nhận đủ số lượng và tình trạng tài sản như trên. Biên bản lập thành 02 bản, mỗi bên giữ 01 bản.</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5"/>
      </w:tblGrid>
      <w:tr>
        <w:tc>
          <w:tcPr>
            <w:tcW w:type="dxa" w:w="3023"/>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BÊN GIAO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3023"/>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LÁI XE</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302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BÊN NHẬN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p>
      <w:r>
        <w:br w:type="page"/>
      </w:r>
    </w:p>
    <w:p>
      <w:pPr>
        <w:pStyle w:val="Title"/>
        <w:spacing w:after="40" w:before="120" w:line="288"/>
        <w:jc w:val="center"/>
      </w:pPr>
      <w:r>
        <w:rPr>
          <w:rFonts w:ascii="Times New Roman" w:cs="Times New Roman" w:eastAsia="Times New Roman" w:hAnsi="Times New Roman"/>
          <w:b/>
          <w:bCs/>
          <w:sz w:val="30"/>
          <w:szCs w:val="30"/>
        </w:rPr>
        <w:t xml:space="preserve">PHỤ LỤC 03 – BIÊN BẢN THU HỒI / TRẢ GIÀN GIÁO</w:t>
      </w:r>
    </w:p>
    <w:p>
      <w:pPr>
        <w:spacing w:after="160" w:before="0" w:line="288"/>
        <w:jc w:val="center"/>
      </w:pPr>
      <w:r>
        <w:rPr>
          <w:rFonts w:ascii="Times New Roman" w:cs="Times New Roman" w:eastAsia="Times New Roman" w:hAnsi="Times New Roman"/>
          <w:i/>
          <w:iCs/>
          <w:sz w:val="26"/>
          <w:szCs w:val="26"/>
        </w:rPr>
        <w:t xml:space="preserve">Số: {o_116}/BBTH – Kèm Hợp đồng số {o_117} ngày {o_118}</w:t>
      </w:r>
    </w:p>
    <w:p>
      <w:pPr>
        <w:spacing w:after="80" w:before="40" w:line="288"/>
        <w:jc w:val="both"/>
      </w:pPr>
      <w:r>
        <w:rPr>
          <w:rFonts w:ascii="Times New Roman" w:cs="Times New Roman" w:eastAsia="Times New Roman" w:hAnsi="Times New Roman"/>
          <w:sz w:val="26"/>
          <w:szCs w:val="26"/>
        </w:rPr>
        <w:t xml:space="preserve">Hôm nay, hồi {o_119} giờ, ngày {o_120} /20{o_121}, tại {c_4}: {o_122}</w:t>
      </w:r>
    </w:p>
    <w:p>
      <w:pPr>
        <w:spacing w:after="80" w:before="40" w:line="288"/>
        <w:jc w:val="both"/>
      </w:pPr>
      <w:r>
        <w:rPr>
          <w:rFonts w:ascii="Times New Roman" w:cs="Times New Roman" w:eastAsia="Times New Roman" w:hAnsi="Times New Roman"/>
          <w:b/>
          <w:bCs/>
          <w:sz w:val="26"/>
          <w:szCs w:val="26"/>
        </w:rPr>
        <w:t xml:space="preserve">Đại diện Bên cho thuê (Bên B):</w:t>
      </w:r>
      <w:r>
        <w:rPr>
          <w:rFonts w:ascii="Times New Roman" w:cs="Times New Roman" w:eastAsia="Times New Roman" w:hAnsi="Times New Roman"/>
          <w:sz w:val="26"/>
          <w:szCs w:val="26"/>
        </w:rPr>
        <w:t xml:space="preserve"> Ông/Bà {o_123} Chức vụ: {o_124} ĐT: {o_125}</w:t>
      </w:r>
    </w:p>
    <w:p>
      <w:pPr>
        <w:spacing w:after="80" w:before="40" w:line="288"/>
        <w:jc w:val="both"/>
      </w:pPr>
      <w:r>
        <w:rPr>
          <w:rFonts w:ascii="Times New Roman" w:cs="Times New Roman" w:eastAsia="Times New Roman" w:hAnsi="Times New Roman"/>
          <w:b/>
          <w:bCs/>
          <w:sz w:val="26"/>
          <w:szCs w:val="26"/>
        </w:rPr>
        <w:t xml:space="preserve">Đại diện Bên thuê (Bên A):</w:t>
      </w:r>
      <w:r>
        <w:rPr>
          <w:rFonts w:ascii="Times New Roman" w:cs="Times New Roman" w:eastAsia="Times New Roman" w:hAnsi="Times New Roman"/>
          <w:sz w:val="26"/>
          <w:szCs w:val="26"/>
        </w:rPr>
        <w:t xml:space="preserve"> Ông/Bà {o_126} Chức vụ: {o_127} ĐT: {o_128}</w:t>
      </w:r>
    </w:p>
    <w:p>
      <w:pPr>
        <w:spacing w:after="80" w:before="40" w:line="288"/>
        <w:jc w:val="both"/>
      </w:pPr>
      <w:r>
        <w:rPr>
          <w:rFonts w:ascii="Times New Roman" w:cs="Times New Roman" w:eastAsia="Times New Roman" w:hAnsi="Times New Roman"/>
          <w:sz w:val="26"/>
          <w:szCs w:val="26"/>
        </w:rPr>
        <w:t xml:space="preserve">Phương tiện vận chuyển: xe biển số {o_129} – Lái xe: {o_130}</w:t>
      </w:r>
    </w:p>
    <w:p>
      <w:pPr>
        <w:keepNext/>
        <w:spacing w:after="60" w:before="120" w:line="288"/>
        <w:jc w:val="both"/>
      </w:pPr>
      <w:r>
        <w:rPr>
          <w:rFonts w:ascii="Times New Roman" w:cs="Times New Roman" w:eastAsia="Times New Roman" w:hAnsi="Times New Roman"/>
          <w:b/>
          <w:bCs/>
          <w:i/>
          <w:iCs/>
          <w:sz w:val="26"/>
          <w:szCs w:val="26"/>
        </w:rPr>
        <w:t xml:space="preserve">1. Kết quả kiểm đếm và phân loại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16"/>
        <w:gridCol w:w="1937"/>
        <w:gridCol w:w="704"/>
        <w:gridCol w:w="792"/>
        <w:gridCol w:w="792"/>
        <w:gridCol w:w="880"/>
        <w:gridCol w:w="880"/>
        <w:gridCol w:w="704"/>
        <w:gridCol w:w="1766"/>
      </w:tblGrid>
      <w:tr>
        <w:trPr>
          <w:tblHeader/>
        </w:trPr>
        <w:tc>
          <w:tcPr>
            <w:tcW w:type="dxa" w:w="616"/>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193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Tên tài sản</w:t>
            </w:r>
          </w:p>
        </w:tc>
        <w:tc>
          <w:tcPr>
            <w:tcW w:type="dxa" w:w="70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ĐVT</w:t>
            </w:r>
          </w:p>
        </w:tc>
        <w:tc>
          <w:tcPr>
            <w:tcW w:type="dxa" w:w="79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SL đã giao lũy kế</w:t>
            </w:r>
          </w:p>
        </w:tc>
        <w:tc>
          <w:tcPr>
            <w:tcW w:type="dxa" w:w="79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SL trả đợt này</w:t>
            </w:r>
          </w:p>
        </w:tc>
        <w:tc>
          <w:tcPr>
            <w:tcW w:type="dxa" w:w="880"/>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Tốt</w:t>
            </w:r>
          </w:p>
        </w:tc>
        <w:tc>
          <w:tcPr>
            <w:tcW w:type="dxa" w:w="880"/>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Hỏng sửa được</w:t>
            </w:r>
          </w:p>
        </w:tc>
        <w:tc>
          <w:tcPr>
            <w:tcW w:type="dxa" w:w="70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Hỏng không sửa được</w:t>
            </w:r>
          </w:p>
        </w:tc>
        <w:tc>
          <w:tcPr>
            <w:tcW w:type="dxa" w:w="1766"/>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Thiếu (= đã giao − đã trả lũy kế)</w:t>
            </w:r>
          </w:p>
        </w:tc>
      </w:tr>
      <w:tr>
        <w:trPr>
          <w:tblHeader w:val="off"/>
        </w:trPr>
        <w:tc>
          <w:tcPr>
            <w:tcW w:type="dxa" w:w="6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19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0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0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6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19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0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0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6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3</w:t>
            </w:r>
          </w:p>
        </w:tc>
        <w:tc>
          <w:tcPr>
            <w:tcW w:type="dxa" w:w="19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0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0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6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4</w:t>
            </w:r>
          </w:p>
        </w:tc>
        <w:tc>
          <w:tcPr>
            <w:tcW w:type="dxa" w:w="19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0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0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61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93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Tổng</w:t>
            </w:r>
          </w:p>
        </w:tc>
        <w:tc>
          <w:tcPr>
            <w:tcW w:type="dxa" w:w="70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9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70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76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keepNext/>
        <w:spacing w:after="60" w:before="120" w:line="288"/>
        <w:jc w:val="both"/>
      </w:pPr>
      <w:r>
        <w:rPr>
          <w:rFonts w:ascii="Times New Roman" w:cs="Times New Roman" w:eastAsia="Times New Roman" w:hAnsi="Times New Roman"/>
          <w:b/>
          <w:bCs/>
          <w:i/>
          <w:iCs/>
          <w:sz w:val="26"/>
          <w:szCs w:val="26"/>
        </w:rPr>
        <w:t xml:space="preserve">2. Giá trị bồi thường và chi phí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22"/>
        <w:gridCol w:w="3557"/>
        <w:gridCol w:w="1067"/>
        <w:gridCol w:w="1156"/>
        <w:gridCol w:w="1333"/>
        <w:gridCol w:w="1336"/>
      </w:tblGrid>
      <w:tr>
        <w:trPr>
          <w:tblHeader/>
        </w:trPr>
        <w:tc>
          <w:tcPr>
            <w:tcW w:type="dxa" w:w="62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355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Nội dung</w:t>
            </w:r>
          </w:p>
        </w:tc>
        <w:tc>
          <w:tcPr>
            <w:tcW w:type="dxa" w:w="1067"/>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ĐVT</w:t>
            </w:r>
          </w:p>
        </w:tc>
        <w:tc>
          <w:tcPr>
            <w:tcW w:type="dxa" w:w="1156"/>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Số lượng</w:t>
            </w:r>
          </w:p>
        </w:tc>
        <w:tc>
          <w:tcPr>
            <w:tcW w:type="dxa" w:w="1333"/>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Đơn giá (theo PL01)</w:t>
            </w:r>
          </w:p>
        </w:tc>
        <w:tc>
          <w:tcPr>
            <w:tcW w:type="dxa" w:w="1336"/>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Thành tiền (đ)</w:t>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355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Phí sửa chữa tài sản hỏng sửa được</w:t>
            </w:r>
          </w:p>
        </w:tc>
        <w:tc>
          <w:tcPr>
            <w:tcW w:type="dxa" w:w="10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1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33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33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355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Bồi thường tài sản hỏng không sửa được</w:t>
            </w:r>
          </w:p>
        </w:tc>
        <w:tc>
          <w:tcPr>
            <w:tcW w:type="dxa" w:w="10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1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33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33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3</w:t>
            </w:r>
          </w:p>
        </w:tc>
        <w:tc>
          <w:tcPr>
            <w:tcW w:type="dxa" w:w="355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Bồi thường tài sản thiếu (nếu đợt trả cuối)</w:t>
            </w:r>
          </w:p>
        </w:tc>
        <w:tc>
          <w:tcPr>
            <w:tcW w:type="dxa" w:w="10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1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33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33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4</w:t>
            </w:r>
          </w:p>
        </w:tc>
        <w:tc>
          <w:tcPr>
            <w:tcW w:type="dxa" w:w="355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Phí vệ sinh tài sản chưa làm sạch</w:t>
            </w:r>
          </w:p>
        </w:tc>
        <w:tc>
          <w:tcPr>
            <w:tcW w:type="dxa" w:w="10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1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33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33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5</w:t>
            </w:r>
          </w:p>
        </w:tc>
        <w:tc>
          <w:tcPr>
            <w:tcW w:type="dxa" w:w="355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Phí vận chuyển, bốc xếp (nếu có)</w:t>
            </w:r>
          </w:p>
        </w:tc>
        <w:tc>
          <w:tcPr>
            <w:tcW w:type="dxa" w:w="10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1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33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33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355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Tổng cộng</w:t>
            </w:r>
          </w:p>
        </w:tc>
        <w:tc>
          <w:tcPr>
            <w:tcW w:type="dxa" w:w="1067"/>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15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33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33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Ngày kết thúc tính tiền thuê đối với số lượng trả đợt này: {o_131} /20{o_132}</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Số lượng còn lại tại công trình sau đợt này: {o_133} (tiếp tục tính tiền thuê).</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Đây là đợt trả {c_5}. Hình ảnh/video kiểm đếm lưu tại: {o_134}</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Ý kiến của Bên A (nếu không đồng ý kết quả phân loại): {o_135}</w:t>
      </w:r>
    </w:p>
    <w:p>
      <w:pPr>
        <w:spacing w:after="80" w:before="40" w:line="288"/>
        <w:jc w:val="both"/>
      </w:pPr>
      <w:r>
        <w:rPr>
          <w:rFonts w:ascii="Times New Roman" w:cs="Times New Roman" w:eastAsia="Times New Roman" w:hAnsi="Times New Roman"/>
          <w:sz w:val="26"/>
          <w:szCs w:val="26"/>
        </w:rPr>
        <w:t xml:space="preserve">Biên bản là căn cứ tính tiền thuê, bồi thường và đối chiếu công nợ. Biên bản lập thành 02 bản, mỗi bên giữ 01 bản.</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5"/>
      </w:tblGrid>
      <w:tr>
        <w:tc>
          <w:tcPr>
            <w:tcW w:type="dxa" w:w="3023"/>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BÊN NHẬN LẠI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3023"/>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THỦ KHO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302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BÊN TRẢ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NVS-HĐ-02 · Mẫu v1.0 (10/2026)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NHÀ VIỆT STEEL (NVS) · NVS-HĐ-02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0"/>
      <w:szCs w:val="30"/>
    </w:rPr>
  </w:style>
  <w:style w:type="paragraph" w:styleId="Heading2">
    <w:name w:val="Heading 2"/>
    <w:basedOn w:val="Normal"/>
    <w:next w:val="Normal"/>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cho thuê giàn giáo (kèm biên bản giao nhận, thu hồi)</dc:title>
  <dc:creator>Nhà Việt Group</dc:creator>
  <cp:lastModifiedBy>Un-named</cp:lastModifiedBy>
  <cp:revision>1</cp:revision>
  <dcterms:created xsi:type="dcterms:W3CDTF">2026-10-21T09:23:13.271Z</dcterms:created>
  <dcterms:modified xsi:type="dcterms:W3CDTF">2026-10-21T09:23:13.271Z</dcterms:modified>
</cp:coreProperties>
</file>

<file path=docProps/custom.xml><?xml version="1.0" encoding="utf-8"?>
<Properties xmlns="http://schemas.openxmlformats.org/officeDocument/2006/custom-properties" xmlns:vt="http://schemas.openxmlformats.org/officeDocument/2006/docPropsVTypes"/>
</file>