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87B92" w14:textId="347E9A6B" w:rsidR="00C62500" w:rsidRDefault="00C62500">
      <w:r>
        <w:t>Họ tên: Lê Thùy Dung</w:t>
      </w:r>
    </w:p>
    <w:p w14:paraId="526AE5E0" w14:textId="73275222" w:rsidR="00C62500" w:rsidRDefault="00C62500">
      <w:r>
        <w:t>MSSV: 2211197</w:t>
      </w:r>
    </w:p>
    <w:p w14:paraId="73A8C56E" w14:textId="37163267" w:rsidR="009B68E1" w:rsidRDefault="006A292A">
      <w:r>
        <w:t>LAB 5 – TRẢ LỜI CÂU HỎI:</w:t>
      </w:r>
    </w:p>
    <w:p w14:paraId="60F1AAEF" w14:textId="77777777" w:rsidR="006A292A" w:rsidRDefault="006A292A">
      <w:r>
        <w:t>- Liệt kê các giá trị của thuộc tính display và cho ví dụ với từng giá trị đó.</w:t>
      </w:r>
    </w:p>
    <w:tbl>
      <w:tblPr>
        <w:tblStyle w:val="TableGrid"/>
        <w:tblW w:w="0" w:type="auto"/>
        <w:tblLayout w:type="fixed"/>
        <w:tblLook w:val="04A0" w:firstRow="1" w:lastRow="0" w:firstColumn="1" w:lastColumn="0" w:noHBand="0" w:noVBand="1"/>
      </w:tblPr>
      <w:tblGrid>
        <w:gridCol w:w="1750"/>
        <w:gridCol w:w="3735"/>
        <w:gridCol w:w="3865"/>
      </w:tblGrid>
      <w:tr w:rsidR="00B71785" w14:paraId="3989512E" w14:textId="77777777" w:rsidTr="00887B39">
        <w:tc>
          <w:tcPr>
            <w:tcW w:w="1750" w:type="dxa"/>
            <w:vAlign w:val="center"/>
          </w:tcPr>
          <w:p w14:paraId="0DD4D316" w14:textId="791B6B74" w:rsidR="00B71785" w:rsidRPr="00887B39" w:rsidRDefault="00B71785" w:rsidP="00887B39">
            <w:pPr>
              <w:jc w:val="center"/>
              <w:rPr>
                <w:b/>
                <w:bCs w:val="0"/>
              </w:rPr>
            </w:pPr>
            <w:r w:rsidRPr="00887B39">
              <w:rPr>
                <w:b/>
                <w:bCs w:val="0"/>
              </w:rPr>
              <w:t>Giá trị của thuộc tính display</w:t>
            </w:r>
          </w:p>
        </w:tc>
        <w:tc>
          <w:tcPr>
            <w:tcW w:w="3735" w:type="dxa"/>
            <w:vAlign w:val="center"/>
          </w:tcPr>
          <w:p w14:paraId="67F7D9E3" w14:textId="56E2EDA3" w:rsidR="00B71785" w:rsidRPr="00887B39" w:rsidRDefault="00B71785" w:rsidP="00887B39">
            <w:pPr>
              <w:jc w:val="center"/>
              <w:rPr>
                <w:b/>
                <w:bCs w:val="0"/>
              </w:rPr>
            </w:pPr>
            <w:r w:rsidRPr="00887B39">
              <w:rPr>
                <w:b/>
                <w:bCs w:val="0"/>
              </w:rPr>
              <w:t>Ý nghĩa</w:t>
            </w:r>
          </w:p>
        </w:tc>
        <w:tc>
          <w:tcPr>
            <w:tcW w:w="3865" w:type="dxa"/>
            <w:vAlign w:val="center"/>
          </w:tcPr>
          <w:p w14:paraId="38B2AC50" w14:textId="7822BE9F" w:rsidR="00B71785" w:rsidRPr="00887B39" w:rsidRDefault="00B71785" w:rsidP="00887B39">
            <w:pPr>
              <w:rPr>
                <w:b/>
                <w:bCs w:val="0"/>
              </w:rPr>
            </w:pPr>
            <w:r w:rsidRPr="00887B39">
              <w:rPr>
                <w:b/>
                <w:bCs w:val="0"/>
              </w:rPr>
              <w:t>Ví dụ</w:t>
            </w:r>
          </w:p>
        </w:tc>
      </w:tr>
      <w:tr w:rsidR="00B71785" w14:paraId="39B894CD" w14:textId="77777777" w:rsidTr="00887B39">
        <w:tc>
          <w:tcPr>
            <w:tcW w:w="1750" w:type="dxa"/>
          </w:tcPr>
          <w:p w14:paraId="59E0ABC2" w14:textId="26891893" w:rsidR="00B71785" w:rsidRDefault="00B71785">
            <w:r>
              <w:t>block</w:t>
            </w:r>
          </w:p>
        </w:tc>
        <w:tc>
          <w:tcPr>
            <w:tcW w:w="3735" w:type="dxa"/>
          </w:tcPr>
          <w:p w14:paraId="776260A8" w14:textId="73493723" w:rsidR="00B71785" w:rsidRPr="00557266" w:rsidRDefault="00B71785">
            <w:r>
              <w:t>G</w:t>
            </w:r>
            <w:r w:rsidRPr="00B71785">
              <w:t>iá trị này làm cho phần tử tạo một Block-Level Box</w:t>
            </w:r>
          </w:p>
        </w:tc>
        <w:tc>
          <w:tcPr>
            <w:tcW w:w="3865" w:type="dxa"/>
            <w:vAlign w:val="center"/>
          </w:tcPr>
          <w:p w14:paraId="1B2A1D73" w14:textId="2A6ECAAF" w:rsidR="00B71785" w:rsidRDefault="00B71785" w:rsidP="00887B39">
            <w:r w:rsidRPr="00557266">
              <w:t>&lt;div id="div-0"&gt; This is my first div.&lt;/div&gt;</w:t>
            </w:r>
          </w:p>
        </w:tc>
      </w:tr>
      <w:tr w:rsidR="00B71785" w14:paraId="1656EA2C" w14:textId="77777777" w:rsidTr="00887B39">
        <w:tc>
          <w:tcPr>
            <w:tcW w:w="1750" w:type="dxa"/>
          </w:tcPr>
          <w:p w14:paraId="74BD8D40" w14:textId="5E4C8B07" w:rsidR="00B71785" w:rsidRDefault="00B71785">
            <w:r>
              <w:t>inline</w:t>
            </w:r>
          </w:p>
        </w:tc>
        <w:tc>
          <w:tcPr>
            <w:tcW w:w="3735" w:type="dxa"/>
          </w:tcPr>
          <w:p w14:paraId="1CB76B77" w14:textId="300E4CEB" w:rsidR="00B71785" w:rsidRPr="00557266" w:rsidRDefault="00B71785">
            <w:r>
              <w:t>G</w:t>
            </w:r>
            <w:r w:rsidRPr="00B71785">
              <w:t>iá trị này làm cho phần tử tạo một Inline-Level Box</w:t>
            </w:r>
          </w:p>
        </w:tc>
        <w:tc>
          <w:tcPr>
            <w:tcW w:w="3865" w:type="dxa"/>
            <w:vAlign w:val="center"/>
          </w:tcPr>
          <w:p w14:paraId="26E0BA47" w14:textId="1422F902" w:rsidR="00B71785" w:rsidRDefault="00B71785" w:rsidP="00887B39">
            <w:r w:rsidRPr="00557266">
              <w:t>&lt;span&gt;, &lt;a&gt;, &lt;strong&gt;</w:t>
            </w:r>
          </w:p>
        </w:tc>
      </w:tr>
      <w:tr w:rsidR="00B71785" w14:paraId="67CD9B75" w14:textId="77777777" w:rsidTr="00887B39">
        <w:tc>
          <w:tcPr>
            <w:tcW w:w="1750" w:type="dxa"/>
          </w:tcPr>
          <w:p w14:paraId="19119BBE" w14:textId="4CC2BB9F" w:rsidR="00B71785" w:rsidRDefault="00B71785">
            <w:r>
              <w:t>inline-block</w:t>
            </w:r>
          </w:p>
        </w:tc>
        <w:tc>
          <w:tcPr>
            <w:tcW w:w="3735" w:type="dxa"/>
          </w:tcPr>
          <w:p w14:paraId="497130EA" w14:textId="408EBA61" w:rsidR="00B71785" w:rsidRPr="00887B39" w:rsidRDefault="00887B39">
            <w:r w:rsidRPr="00887B39">
              <w:t>Phần tử hiển thị trên cùng một dòng như phần tử inline.</w:t>
            </w:r>
          </w:p>
        </w:tc>
        <w:tc>
          <w:tcPr>
            <w:tcW w:w="3865" w:type="dxa"/>
            <w:vAlign w:val="center"/>
          </w:tcPr>
          <w:p w14:paraId="53907461" w14:textId="43A26E60" w:rsidR="00B71785" w:rsidRDefault="00B71785" w:rsidP="00887B39">
            <w:r>
              <w:t>Kết hợp giữa block và inline</w:t>
            </w:r>
          </w:p>
        </w:tc>
      </w:tr>
      <w:tr w:rsidR="00B71785" w14:paraId="67DD7664" w14:textId="77777777" w:rsidTr="00887B39">
        <w:tc>
          <w:tcPr>
            <w:tcW w:w="1750" w:type="dxa"/>
          </w:tcPr>
          <w:p w14:paraId="69A9E1D6" w14:textId="769A174E" w:rsidR="00B71785" w:rsidRDefault="00B71785">
            <w:r>
              <w:t>inline-table</w:t>
            </w:r>
          </w:p>
        </w:tc>
        <w:tc>
          <w:tcPr>
            <w:tcW w:w="3735" w:type="dxa"/>
          </w:tcPr>
          <w:p w14:paraId="25158C2F" w14:textId="1F1C05A1" w:rsidR="00B71785" w:rsidRPr="00557266" w:rsidRDefault="00B71785">
            <w:r>
              <w:t>G</w:t>
            </w:r>
            <w:r w:rsidRPr="00B71785">
              <w:t>iá trị này làm phần tử tạo một Inline-Level Table</w:t>
            </w:r>
            <w:r>
              <w:t>.</w:t>
            </w:r>
          </w:p>
        </w:tc>
        <w:tc>
          <w:tcPr>
            <w:tcW w:w="3865" w:type="dxa"/>
            <w:vAlign w:val="center"/>
          </w:tcPr>
          <w:p w14:paraId="3549B625" w14:textId="166E6B42" w:rsidR="00B71785" w:rsidRDefault="00B71785" w:rsidP="00887B39">
            <w:r w:rsidRPr="00557266">
              <w:t>&lt;table style="display:inline-table;"&gt;&lt;tr&gt;&lt;td&gt;Inline Table&lt;/td&gt;&lt;/tr&gt;&lt;/table&gt;</w:t>
            </w:r>
          </w:p>
        </w:tc>
      </w:tr>
      <w:tr w:rsidR="00B71785" w14:paraId="64EDC103" w14:textId="77777777" w:rsidTr="00887B39">
        <w:tc>
          <w:tcPr>
            <w:tcW w:w="1750" w:type="dxa"/>
          </w:tcPr>
          <w:p w14:paraId="3015A336" w14:textId="13B3AACB" w:rsidR="00B71785" w:rsidRDefault="00B71785">
            <w:r>
              <w:t>list-item</w:t>
            </w:r>
          </w:p>
        </w:tc>
        <w:tc>
          <w:tcPr>
            <w:tcW w:w="3735" w:type="dxa"/>
          </w:tcPr>
          <w:p w14:paraId="5C72263E" w14:textId="7B2BCDF4" w:rsidR="00B71785" w:rsidRPr="00557266" w:rsidRDefault="00B71785">
            <w:r>
              <w:t>G</w:t>
            </w:r>
            <w:r w:rsidRPr="00B71785">
              <w:t>iá trị này làm phần tử tạo cả Block Box và một List-Item Box.</w:t>
            </w:r>
          </w:p>
        </w:tc>
        <w:tc>
          <w:tcPr>
            <w:tcW w:w="3865" w:type="dxa"/>
            <w:vAlign w:val="center"/>
          </w:tcPr>
          <w:p w14:paraId="49232921" w14:textId="46AFAC4F" w:rsidR="00B71785" w:rsidRDefault="00B71785" w:rsidP="00887B39">
            <w:r w:rsidRPr="00557266">
              <w:t>&lt;li&gt;Item in a list&lt;/li&gt;</w:t>
            </w:r>
          </w:p>
        </w:tc>
      </w:tr>
      <w:tr w:rsidR="00B71785" w14:paraId="24BCAF7B" w14:textId="77777777" w:rsidTr="00887B39">
        <w:tc>
          <w:tcPr>
            <w:tcW w:w="1750" w:type="dxa"/>
          </w:tcPr>
          <w:p w14:paraId="2D963FB6" w14:textId="7F7A0F50" w:rsidR="00B71785" w:rsidRDefault="00B71785">
            <w:r>
              <w:t>none</w:t>
            </w:r>
          </w:p>
        </w:tc>
        <w:tc>
          <w:tcPr>
            <w:tcW w:w="3735" w:type="dxa"/>
          </w:tcPr>
          <w:p w14:paraId="7436A868" w14:textId="00A2B83A" w:rsidR="00B71785" w:rsidRPr="00557266" w:rsidRDefault="00887B39">
            <w:r w:rsidRPr="00887B39">
              <w:t>phần tử sẽ không tạo bất kỳ Box nào</w:t>
            </w:r>
            <w:r>
              <w:t xml:space="preserve"> và </w:t>
            </w:r>
            <w:r w:rsidRPr="00887B39">
              <w:t xml:space="preserve">không ảnh hưởng tới </w:t>
            </w:r>
            <w:r>
              <w:t>l</w:t>
            </w:r>
            <w:r w:rsidRPr="00887B39">
              <w:t>ayout của trang.</w:t>
            </w:r>
          </w:p>
        </w:tc>
        <w:tc>
          <w:tcPr>
            <w:tcW w:w="3865" w:type="dxa"/>
            <w:vAlign w:val="center"/>
          </w:tcPr>
          <w:p w14:paraId="7816FB89" w14:textId="223206AC" w:rsidR="00B71785" w:rsidRDefault="00B71785" w:rsidP="00887B39">
            <w:r w:rsidRPr="00557266">
              <w:t>&lt;div style="display:none;"&gt;</w:t>
            </w:r>
            <w:r>
              <w:t>Chương trình không hiển thị</w:t>
            </w:r>
            <w:r w:rsidRPr="00557266">
              <w:t>&lt;/div&gt;</w:t>
            </w:r>
          </w:p>
        </w:tc>
      </w:tr>
      <w:tr w:rsidR="00B71785" w14:paraId="2C21CE07" w14:textId="77777777" w:rsidTr="00887B39">
        <w:tc>
          <w:tcPr>
            <w:tcW w:w="1750" w:type="dxa"/>
          </w:tcPr>
          <w:p w14:paraId="4E5E8E2E" w14:textId="0FFBD99A" w:rsidR="00B71785" w:rsidRDefault="00B71785">
            <w:r>
              <w:t>run-in</w:t>
            </w:r>
          </w:p>
        </w:tc>
        <w:tc>
          <w:tcPr>
            <w:tcW w:w="3735" w:type="dxa"/>
          </w:tcPr>
          <w:p w14:paraId="22EF865E" w14:textId="6EA642D8" w:rsidR="00B71785" w:rsidRPr="00B71785" w:rsidRDefault="00B71785">
            <w:r>
              <w:t>D</w:t>
            </w:r>
            <w:r w:rsidRPr="00B71785">
              <w:t>ưới những điều kiện cụ thể, giá trị này làm phần tử được chèn vào trong phần đầu của phần tử tiếp theo</w:t>
            </w:r>
            <w:r>
              <w:t>.</w:t>
            </w:r>
          </w:p>
        </w:tc>
        <w:tc>
          <w:tcPr>
            <w:tcW w:w="3865" w:type="dxa"/>
            <w:vAlign w:val="center"/>
          </w:tcPr>
          <w:p w14:paraId="1C816C3B" w14:textId="72F1277E" w:rsidR="00B71785" w:rsidRDefault="00B71785" w:rsidP="00887B39">
            <w:r w:rsidRPr="00B71785">
              <w:t>&lt;!-- --&gt;</w:t>
            </w:r>
          </w:p>
        </w:tc>
      </w:tr>
      <w:tr w:rsidR="00B71785" w14:paraId="5E3F5DF9" w14:textId="77777777" w:rsidTr="00887B39">
        <w:tc>
          <w:tcPr>
            <w:tcW w:w="1750" w:type="dxa"/>
          </w:tcPr>
          <w:p w14:paraId="4D2C0A6E" w14:textId="6F937D1E" w:rsidR="00B71785" w:rsidRDefault="00B71785">
            <w:r>
              <w:t>table</w:t>
            </w:r>
          </w:p>
        </w:tc>
        <w:tc>
          <w:tcPr>
            <w:tcW w:w="3735" w:type="dxa"/>
          </w:tcPr>
          <w:p w14:paraId="300F549F" w14:textId="6C5E757F" w:rsidR="00B71785" w:rsidRDefault="00B71785">
            <w:r w:rsidRPr="00B71785">
              <w:t>giá trị này làm phần tử tạo một Block-Level Table</w:t>
            </w:r>
          </w:p>
        </w:tc>
        <w:tc>
          <w:tcPr>
            <w:tcW w:w="3865" w:type="dxa"/>
            <w:vAlign w:val="center"/>
          </w:tcPr>
          <w:p w14:paraId="2D98E96A" w14:textId="3D473CBE" w:rsidR="00B71785" w:rsidRDefault="00887B39" w:rsidP="00887B39">
            <w:r w:rsidRPr="00887B39">
              <w:t>&lt;table&gt;&lt;tr&gt;&lt;td&gt;Table&lt;/td&gt;&lt;/tr&gt;&lt;/table&gt;</w:t>
            </w:r>
          </w:p>
        </w:tc>
      </w:tr>
      <w:tr w:rsidR="00B71785" w14:paraId="1797BBC2" w14:textId="77777777" w:rsidTr="00887B39">
        <w:tc>
          <w:tcPr>
            <w:tcW w:w="1750" w:type="dxa"/>
          </w:tcPr>
          <w:p w14:paraId="1C7D13AD" w14:textId="17B22989" w:rsidR="00B71785" w:rsidRDefault="00B71785">
            <w:r>
              <w:t>table-caption</w:t>
            </w:r>
          </w:p>
        </w:tc>
        <w:tc>
          <w:tcPr>
            <w:tcW w:w="3735" w:type="dxa"/>
          </w:tcPr>
          <w:p w14:paraId="1E382067" w14:textId="6E93A17C" w:rsidR="00B71785" w:rsidRDefault="00B71785">
            <w:r>
              <w:t>G</w:t>
            </w:r>
            <w:r w:rsidRPr="00B71785">
              <w:t>iá trị này khai báo phần tử là một caption cho một bảng.</w:t>
            </w:r>
          </w:p>
        </w:tc>
        <w:tc>
          <w:tcPr>
            <w:tcW w:w="3865" w:type="dxa"/>
            <w:vAlign w:val="center"/>
          </w:tcPr>
          <w:p w14:paraId="05689138" w14:textId="1BE04DE6" w:rsidR="00B71785" w:rsidRDefault="00887B39" w:rsidP="00887B39">
            <w:r w:rsidRPr="00887B39">
              <w:t>&lt;caption&gt;This is a caption&lt;/caption&gt;</w:t>
            </w:r>
          </w:p>
        </w:tc>
      </w:tr>
      <w:tr w:rsidR="00B71785" w14:paraId="04A6B080" w14:textId="77777777" w:rsidTr="00887B39">
        <w:tc>
          <w:tcPr>
            <w:tcW w:w="1750" w:type="dxa"/>
          </w:tcPr>
          <w:p w14:paraId="3BB312FD" w14:textId="23C57AEE" w:rsidR="00B71785" w:rsidRDefault="00B71785">
            <w:r>
              <w:t>table-cell</w:t>
            </w:r>
          </w:p>
        </w:tc>
        <w:tc>
          <w:tcPr>
            <w:tcW w:w="3735" w:type="dxa"/>
          </w:tcPr>
          <w:p w14:paraId="2B3B9BD5" w14:textId="683FDD02" w:rsidR="00B71785" w:rsidRDefault="00B71785">
            <w:r>
              <w:t>G</w:t>
            </w:r>
            <w:r w:rsidRPr="00B71785">
              <w:t>iá trị này khai báo phần tử là dạng một ô trong bảng.</w:t>
            </w:r>
          </w:p>
        </w:tc>
        <w:tc>
          <w:tcPr>
            <w:tcW w:w="3865" w:type="dxa"/>
            <w:vAlign w:val="center"/>
          </w:tcPr>
          <w:p w14:paraId="5FEC3B2A" w14:textId="0BD8E12D" w:rsidR="00B71785" w:rsidRDefault="00887B39" w:rsidP="00887B39">
            <w:r w:rsidRPr="00887B39">
              <w:t>&lt;td&gt;This is a table cell&lt;/td&gt;</w:t>
            </w:r>
          </w:p>
        </w:tc>
      </w:tr>
      <w:tr w:rsidR="00B71785" w14:paraId="29A81EF6" w14:textId="77777777" w:rsidTr="00887B39">
        <w:tc>
          <w:tcPr>
            <w:tcW w:w="1750" w:type="dxa"/>
          </w:tcPr>
          <w:p w14:paraId="35DB0E11" w14:textId="4DB8E710" w:rsidR="00B71785" w:rsidRDefault="00B71785">
            <w:r>
              <w:t>table-column</w:t>
            </w:r>
          </w:p>
        </w:tc>
        <w:tc>
          <w:tcPr>
            <w:tcW w:w="3735" w:type="dxa"/>
          </w:tcPr>
          <w:p w14:paraId="32D073B2" w14:textId="6242D089" w:rsidR="00B71785" w:rsidRDefault="00B71785">
            <w:r>
              <w:t>G</w:t>
            </w:r>
            <w:r w:rsidRPr="00B71785">
              <w:t>iá trị này khai báo phần tử là dạng một cột trong bảng.</w:t>
            </w:r>
          </w:p>
        </w:tc>
        <w:tc>
          <w:tcPr>
            <w:tcW w:w="3865" w:type="dxa"/>
            <w:vAlign w:val="center"/>
          </w:tcPr>
          <w:p w14:paraId="2FB764F0" w14:textId="119533E0" w:rsidR="00B71785" w:rsidRDefault="00887B39" w:rsidP="00887B39">
            <w:r w:rsidRPr="00887B39">
              <w:t>&lt;col style="background-color: yellow;"&gt;</w:t>
            </w:r>
          </w:p>
        </w:tc>
      </w:tr>
      <w:tr w:rsidR="00B71785" w14:paraId="7CFC3585" w14:textId="77777777" w:rsidTr="00887B39">
        <w:tc>
          <w:tcPr>
            <w:tcW w:w="1750" w:type="dxa"/>
          </w:tcPr>
          <w:p w14:paraId="0D21493B" w14:textId="1EF0DADC" w:rsidR="00B71785" w:rsidRDefault="00B71785">
            <w:r>
              <w:t>table-column-group</w:t>
            </w:r>
          </w:p>
        </w:tc>
        <w:tc>
          <w:tcPr>
            <w:tcW w:w="3735" w:type="dxa"/>
          </w:tcPr>
          <w:p w14:paraId="6D5BA642" w14:textId="615F2CE1" w:rsidR="00B71785" w:rsidRDefault="00B71785">
            <w:r>
              <w:t>G</w:t>
            </w:r>
            <w:r w:rsidRPr="00B71785">
              <w:t>iá trị này khai báo phần tử là dạng một nhóm các cột trong bảng.</w:t>
            </w:r>
          </w:p>
        </w:tc>
        <w:tc>
          <w:tcPr>
            <w:tcW w:w="3865" w:type="dxa"/>
            <w:vAlign w:val="center"/>
          </w:tcPr>
          <w:p w14:paraId="51030C50" w14:textId="27B392D3" w:rsidR="00B71785" w:rsidRDefault="00887B39" w:rsidP="00887B39">
            <w:r w:rsidRPr="00887B39">
              <w:t>&lt;colgroup&gt;&lt;col style="background-color: gray;"&gt;&lt;/colgroup&gt;</w:t>
            </w:r>
          </w:p>
        </w:tc>
      </w:tr>
      <w:tr w:rsidR="00B71785" w14:paraId="715B89F6" w14:textId="77777777" w:rsidTr="00887B39">
        <w:tc>
          <w:tcPr>
            <w:tcW w:w="1750" w:type="dxa"/>
          </w:tcPr>
          <w:p w14:paraId="3A66897E" w14:textId="5F9B340E" w:rsidR="00B71785" w:rsidRDefault="00B71785">
            <w:r>
              <w:t>table-header-group</w:t>
            </w:r>
          </w:p>
        </w:tc>
        <w:tc>
          <w:tcPr>
            <w:tcW w:w="3735" w:type="dxa"/>
          </w:tcPr>
          <w:p w14:paraId="364D5394" w14:textId="7F441BF3" w:rsidR="00B71785" w:rsidRDefault="00887B39">
            <w:r>
              <w:t>G</w:t>
            </w:r>
            <w:r w:rsidR="00B71785" w:rsidRPr="00B71785">
              <w:t>iá trị này khai báo phần tử là dạng một nhóm các ô trong bảng hiển thị dưới dạng một Header xuất hiện tại phần đầu của bảng.</w:t>
            </w:r>
          </w:p>
        </w:tc>
        <w:tc>
          <w:tcPr>
            <w:tcW w:w="3865" w:type="dxa"/>
            <w:vAlign w:val="center"/>
          </w:tcPr>
          <w:p w14:paraId="0AB58928" w14:textId="2DF627BE" w:rsidR="00B71785" w:rsidRDefault="00887B39" w:rsidP="00887B39">
            <w:r w:rsidRPr="00887B39">
              <w:t>&lt;thead&gt;&lt;tr&gt;&lt;th&gt;Header&lt;/th&gt;&lt;/tr&gt;&lt;/thead&gt;</w:t>
            </w:r>
          </w:p>
        </w:tc>
      </w:tr>
      <w:tr w:rsidR="00B71785" w14:paraId="055D8795" w14:textId="77777777" w:rsidTr="00887B39">
        <w:tc>
          <w:tcPr>
            <w:tcW w:w="1750" w:type="dxa"/>
          </w:tcPr>
          <w:p w14:paraId="2D961DDC" w14:textId="2F515C50" w:rsidR="00B71785" w:rsidRDefault="00B71785">
            <w:r>
              <w:lastRenderedPageBreak/>
              <w:t>table-row</w:t>
            </w:r>
          </w:p>
        </w:tc>
        <w:tc>
          <w:tcPr>
            <w:tcW w:w="3735" w:type="dxa"/>
          </w:tcPr>
          <w:p w14:paraId="50E1B699" w14:textId="64FEFF38" w:rsidR="00B71785" w:rsidRDefault="00887B39">
            <w:r>
              <w:t>G</w:t>
            </w:r>
            <w:r w:rsidR="00B71785" w:rsidRPr="00B71785">
              <w:t>iá trị này khai báo phần tử là dạng một hàng các ô trong bảng.</w:t>
            </w:r>
          </w:p>
        </w:tc>
        <w:tc>
          <w:tcPr>
            <w:tcW w:w="3865" w:type="dxa"/>
            <w:vAlign w:val="center"/>
          </w:tcPr>
          <w:p w14:paraId="730441CF" w14:textId="3126C283" w:rsidR="00B71785" w:rsidRDefault="00887B39" w:rsidP="00887B39">
            <w:r w:rsidRPr="00887B39">
              <w:t>&lt;tr&gt;&lt;td&gt;Row&lt;/td&gt;&lt;/tr&gt;</w:t>
            </w:r>
          </w:p>
        </w:tc>
      </w:tr>
      <w:tr w:rsidR="00B71785" w14:paraId="14DC77E5" w14:textId="77777777" w:rsidTr="00887B39">
        <w:tc>
          <w:tcPr>
            <w:tcW w:w="1750" w:type="dxa"/>
          </w:tcPr>
          <w:p w14:paraId="24A2E5C3" w14:textId="6977C704" w:rsidR="00B71785" w:rsidRDefault="00B71785">
            <w:r>
              <w:t>table-row-group</w:t>
            </w:r>
          </w:p>
        </w:tc>
        <w:tc>
          <w:tcPr>
            <w:tcW w:w="3735" w:type="dxa"/>
          </w:tcPr>
          <w:p w14:paraId="384FCE79" w14:textId="689B1831" w:rsidR="00B71785" w:rsidRDefault="00887B39">
            <w:r>
              <w:t>G</w:t>
            </w:r>
            <w:r w:rsidR="00B71785" w:rsidRPr="00B71785">
              <w:t>iá trị này khai báo phần tử là dạng một nhóm các hàng trong bảng.</w:t>
            </w:r>
          </w:p>
        </w:tc>
        <w:tc>
          <w:tcPr>
            <w:tcW w:w="3865" w:type="dxa"/>
            <w:vAlign w:val="center"/>
          </w:tcPr>
          <w:p w14:paraId="185520EA" w14:textId="0853FA16" w:rsidR="00B71785" w:rsidRDefault="00887B39" w:rsidP="00887B39">
            <w:r w:rsidRPr="00887B39">
              <w:t>&lt;tbody&gt;&lt;tr&gt;&lt;td&gt;Row Group&lt;/td&gt;&lt;/tr&gt;&lt;/tbody&gt;</w:t>
            </w:r>
          </w:p>
        </w:tc>
      </w:tr>
    </w:tbl>
    <w:p w14:paraId="0405879A" w14:textId="77777777" w:rsidR="006A292A" w:rsidRDefault="006A292A"/>
    <w:p w14:paraId="17109C3D" w14:textId="077B667D" w:rsidR="006A292A" w:rsidRDefault="006A292A">
      <w:r>
        <w:t xml:space="preserve">- Cho biết sự khác nhau của display: none; và visibility: hidden;. </w:t>
      </w:r>
    </w:p>
    <w:tbl>
      <w:tblPr>
        <w:tblStyle w:val="TableGrid"/>
        <w:tblW w:w="9590" w:type="dxa"/>
        <w:tblLook w:val="04A0" w:firstRow="1" w:lastRow="0" w:firstColumn="1" w:lastColumn="0" w:noHBand="0" w:noVBand="1"/>
      </w:tblPr>
      <w:tblGrid>
        <w:gridCol w:w="4794"/>
        <w:gridCol w:w="4796"/>
      </w:tblGrid>
      <w:tr w:rsidR="001D5E97" w14:paraId="099B7249" w14:textId="77777777" w:rsidTr="001D5E97">
        <w:trPr>
          <w:trHeight w:val="350"/>
        </w:trPr>
        <w:tc>
          <w:tcPr>
            <w:tcW w:w="4794" w:type="dxa"/>
          </w:tcPr>
          <w:p w14:paraId="22A09089" w14:textId="5038FF18" w:rsidR="001D5E97" w:rsidRPr="001D5E97" w:rsidRDefault="001D5E97" w:rsidP="001D5E97">
            <w:pPr>
              <w:jc w:val="center"/>
              <w:rPr>
                <w:b/>
                <w:bCs w:val="0"/>
              </w:rPr>
            </w:pPr>
            <w:r w:rsidRPr="001D5E97">
              <w:rPr>
                <w:b/>
                <w:bCs w:val="0"/>
              </w:rPr>
              <w:t>display: none</w:t>
            </w:r>
          </w:p>
        </w:tc>
        <w:tc>
          <w:tcPr>
            <w:tcW w:w="4796" w:type="dxa"/>
          </w:tcPr>
          <w:p w14:paraId="04D59225" w14:textId="5B7206BA" w:rsidR="001D5E97" w:rsidRPr="001D5E97" w:rsidRDefault="001D5E97" w:rsidP="001D5E97">
            <w:pPr>
              <w:jc w:val="center"/>
              <w:rPr>
                <w:b/>
                <w:bCs w:val="0"/>
              </w:rPr>
            </w:pPr>
            <w:r>
              <w:rPr>
                <w:b/>
                <w:bCs w:val="0"/>
              </w:rPr>
              <w:t>v</w:t>
            </w:r>
            <w:r w:rsidRPr="001D5E97">
              <w:rPr>
                <w:b/>
                <w:bCs w:val="0"/>
              </w:rPr>
              <w:t>isibility: hidden</w:t>
            </w:r>
          </w:p>
        </w:tc>
      </w:tr>
      <w:tr w:rsidR="001D5E97" w14:paraId="6D00DF9B" w14:textId="77777777" w:rsidTr="001D5E97">
        <w:trPr>
          <w:trHeight w:val="1619"/>
        </w:trPr>
        <w:tc>
          <w:tcPr>
            <w:tcW w:w="4794" w:type="dxa"/>
          </w:tcPr>
          <w:p w14:paraId="5A41927D" w14:textId="77777777" w:rsidR="001D5E97" w:rsidRDefault="001D5E97" w:rsidP="001D5E97">
            <w:pPr>
              <w:jc w:val="both"/>
            </w:pPr>
            <w:r>
              <w:t xml:space="preserve">- </w:t>
            </w:r>
            <w:r w:rsidRPr="001D5E97">
              <w:t>display: none có nhiệm vụ làm cho một phần tử ẩn đi.</w:t>
            </w:r>
          </w:p>
          <w:p w14:paraId="2B7BFE7D" w14:textId="209DACE3" w:rsidR="001D5E97" w:rsidRDefault="001D5E97" w:rsidP="001D5E97">
            <w:pPr>
              <w:jc w:val="both"/>
            </w:pPr>
            <w:r>
              <w:t>- K</w:t>
            </w:r>
            <w:r w:rsidRPr="001D5E97">
              <w:t>hi sử dụng thuộc tính này với giá trị none, nó sẽ làm cho phần tử không còn chiếm không gian hiển thị</w:t>
            </w:r>
          </w:p>
        </w:tc>
        <w:tc>
          <w:tcPr>
            <w:tcW w:w="4796" w:type="dxa"/>
          </w:tcPr>
          <w:p w14:paraId="00FAC0DC" w14:textId="77777777" w:rsidR="001D5E97" w:rsidRDefault="001D5E97">
            <w:r>
              <w:t xml:space="preserve">- </w:t>
            </w:r>
            <w:r w:rsidRPr="001D5E97">
              <w:t xml:space="preserve">visibility: hidden phần tử sẽ bị ẩn đi, tuy nhiên nó vẫn chiến không gian hiển thị. </w:t>
            </w:r>
          </w:p>
          <w:p w14:paraId="4EDEBC14" w14:textId="72E7F409" w:rsidR="001D5E97" w:rsidRDefault="001D5E97">
            <w:r>
              <w:t>-</w:t>
            </w:r>
            <w:r w:rsidRPr="001D5E97">
              <w:t xml:space="preserve"> </w:t>
            </w:r>
            <w:r>
              <w:t>K</w:t>
            </w:r>
            <w:r w:rsidRPr="001D5E97">
              <w:t>hi sử dụng giá trị hidden, phần tử này sẽ không làm thay đổi layout.</w:t>
            </w:r>
          </w:p>
        </w:tc>
      </w:tr>
    </w:tbl>
    <w:p w14:paraId="4BCC8662" w14:textId="77777777" w:rsidR="001D5E97" w:rsidRDefault="001D5E97"/>
    <w:p w14:paraId="73D5CEA4" w14:textId="2392A4E4" w:rsidR="006A292A" w:rsidRDefault="006A292A">
      <w:r>
        <w:t xml:space="preserve">- Cho biết ý nghĩa của transform: scale(1.1); trong bài thực hành này. </w:t>
      </w:r>
    </w:p>
    <w:p w14:paraId="755C87A4" w14:textId="33F31F2D" w:rsidR="001D5E97" w:rsidRDefault="0033299C" w:rsidP="0033299C">
      <w:pPr>
        <w:ind w:firstLine="720"/>
      </w:pPr>
      <w:r>
        <w:t xml:space="preserve">Thuộc tính transform là thuộc tính cho phép dịch chuyển, thay đổi vị trí, hướng chiều hoặc xoay thành phần. Scale(1.1) trong bài thực hành xác định một biến đổi tỷ lệ 1.1. </w:t>
      </w:r>
    </w:p>
    <w:p w14:paraId="063525F7" w14:textId="77777777" w:rsidR="0033299C" w:rsidRDefault="006A292A">
      <w:r>
        <w:t>- Cho biết ý nghĩa của transition: transform 0.3s ease; trong bài thực hành này.</w:t>
      </w:r>
    </w:p>
    <w:p w14:paraId="097570F5" w14:textId="7B421816" w:rsidR="006A292A" w:rsidRDefault="0033299C">
      <w:r>
        <w:tab/>
      </w:r>
      <w:r w:rsidR="00971878">
        <w:t xml:space="preserve">Transition: </w:t>
      </w:r>
      <w:r>
        <w:t xml:space="preserve">transform 0.3 </w:t>
      </w:r>
      <w:r w:rsidRPr="0033299C">
        <w:t>ease: tạo hiệu ứng chuyển đổi khi bắt đầu thì chậm sau đó nhanh dần và gần kết thúc lại chậm từ từ (giá trị mặc định)</w:t>
      </w:r>
      <w:r>
        <w:t xml:space="preserve"> với tốc độ là 0.3s.</w:t>
      </w:r>
    </w:p>
    <w:p w14:paraId="055A13D7" w14:textId="77777777" w:rsidR="006A292A" w:rsidRDefault="006A292A">
      <w:r>
        <w:t xml:space="preserve">- Cho biết ý nghĩa của transition: transform 0.3s ease, box-shadow 0.3s ease; trong bài thực hành này. </w:t>
      </w:r>
    </w:p>
    <w:p w14:paraId="42628B83" w14:textId="12CE27CB" w:rsidR="00D25305" w:rsidRDefault="00D25305">
      <w:r>
        <w:tab/>
        <w:t>B</w:t>
      </w:r>
      <w:r w:rsidRPr="00D25305">
        <w:t>ox-shadow</w:t>
      </w:r>
      <w:r>
        <w:t xml:space="preserve"> 0.3 ease</w:t>
      </w:r>
      <w:r w:rsidRPr="00D25305">
        <w:t> là thuộc tính được tạo ra nhằm xử lý bóng đổ (shadow) cho thành phần, nếu như trước đây để tạo được shadow</w:t>
      </w:r>
      <w:r>
        <w:t>.</w:t>
      </w:r>
    </w:p>
    <w:p w14:paraId="03977129" w14:textId="797B2C29" w:rsidR="006A292A" w:rsidRDefault="006A292A">
      <w:r>
        <w:t>- Cho biết ý nghĩa của border-radius: 8px; trong bài thực hành này.</w:t>
      </w:r>
    </w:p>
    <w:p w14:paraId="4FEFA3D5" w14:textId="43A2A257" w:rsidR="00C24AA6" w:rsidRDefault="00C24AA6">
      <w:r>
        <w:tab/>
      </w:r>
      <w:r w:rsidRPr="00C24AA6">
        <w:t>Thuộc tính border-radius trong CSS dùng để làm tròn các góc của phần tử.</w:t>
      </w:r>
      <w:r>
        <w:t xml:space="preserve"> Trong bài thực hành này phần tử được làm tròn các góc với 8px.</w:t>
      </w:r>
    </w:p>
    <w:p w14:paraId="44266ED1" w14:textId="698DB33B" w:rsidR="00DC3346" w:rsidRDefault="00DC3346" w:rsidP="00DC3346">
      <w:pPr>
        <w:pStyle w:val="ListParagraph"/>
        <w:numPr>
          <w:ilvl w:val="0"/>
          <w:numId w:val="2"/>
        </w:numPr>
      </w:pPr>
      <w:r>
        <w:t xml:space="preserve">Giải thích hình sau: </w:t>
      </w:r>
    </w:p>
    <w:p w14:paraId="35ACBB55" w14:textId="7A3C87B3" w:rsidR="00DC3346" w:rsidRDefault="00DC3346" w:rsidP="00DC3346">
      <w:pPr>
        <w:pStyle w:val="ListParagraph"/>
      </w:pPr>
      <w:r w:rsidRPr="00DC3346">
        <w:lastRenderedPageBreak/>
        <w:drawing>
          <wp:inline distT="0" distB="0" distL="0" distR="0" wp14:anchorId="7F2ECC2B" wp14:editId="415B8E6C">
            <wp:extent cx="4191585" cy="1381318"/>
            <wp:effectExtent l="0" t="0" r="0" b="9525"/>
            <wp:docPr id="56801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10446" name=""/>
                    <pic:cNvPicPr/>
                  </pic:nvPicPr>
                  <pic:blipFill>
                    <a:blip r:embed="rId5"/>
                    <a:stretch>
                      <a:fillRect/>
                    </a:stretch>
                  </pic:blipFill>
                  <pic:spPr>
                    <a:xfrm>
                      <a:off x="0" y="0"/>
                      <a:ext cx="4191585" cy="1381318"/>
                    </a:xfrm>
                    <a:prstGeom prst="rect">
                      <a:avLst/>
                    </a:prstGeom>
                  </pic:spPr>
                </pic:pic>
              </a:graphicData>
            </a:graphic>
          </wp:inline>
        </w:drawing>
      </w:r>
    </w:p>
    <w:p w14:paraId="200EDD8A" w14:textId="05103DFA" w:rsidR="00DC3346" w:rsidRDefault="00DC3346" w:rsidP="00DC3346">
      <w:pPr>
        <w:ind w:firstLine="720"/>
        <w:jc w:val="both"/>
      </w:pPr>
      <w:r>
        <w:t>Đoạn mã html trên được dùng để hiển thị video cho trang web. Thẻ &lt;source&gt; dùng để chỉ định đường dẫn đến tệp video. Thông báo “Trình duyệt không hỗ trợ phát video này.” Sẽ hiển thị nếu trình duyệt không hỗ trợ thẻ. Tiêu đề cấp 4: Hình hiệu phim tài liệu.</w:t>
      </w:r>
    </w:p>
    <w:p w14:paraId="0B1B5FC6" w14:textId="61239BC5" w:rsidR="00DC3346" w:rsidRDefault="00DC3346" w:rsidP="00DC3346">
      <w:pPr>
        <w:pStyle w:val="ListParagraph"/>
        <w:numPr>
          <w:ilvl w:val="0"/>
          <w:numId w:val="2"/>
        </w:numPr>
        <w:jc w:val="both"/>
      </w:pPr>
      <w:r>
        <w:t>Giải thích hình sau:</w:t>
      </w:r>
    </w:p>
    <w:p w14:paraId="7A9F13AD" w14:textId="53FE1AE2" w:rsidR="00DC3346" w:rsidRDefault="00DC3346" w:rsidP="00DC3346">
      <w:pPr>
        <w:pStyle w:val="ListParagraph"/>
        <w:jc w:val="both"/>
      </w:pPr>
      <w:r w:rsidRPr="00DC3346">
        <w:drawing>
          <wp:inline distT="0" distB="0" distL="0" distR="0" wp14:anchorId="565A425E" wp14:editId="5FB0EA10">
            <wp:extent cx="4239217" cy="1648055"/>
            <wp:effectExtent l="0" t="0" r="9525" b="9525"/>
            <wp:docPr id="104921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10748" name=""/>
                    <pic:cNvPicPr/>
                  </pic:nvPicPr>
                  <pic:blipFill>
                    <a:blip r:embed="rId6"/>
                    <a:stretch>
                      <a:fillRect/>
                    </a:stretch>
                  </pic:blipFill>
                  <pic:spPr>
                    <a:xfrm>
                      <a:off x="0" y="0"/>
                      <a:ext cx="4239217" cy="1648055"/>
                    </a:xfrm>
                    <a:prstGeom prst="rect">
                      <a:avLst/>
                    </a:prstGeom>
                  </pic:spPr>
                </pic:pic>
              </a:graphicData>
            </a:graphic>
          </wp:inline>
        </w:drawing>
      </w:r>
    </w:p>
    <w:p w14:paraId="78D52199" w14:textId="7F86A930" w:rsidR="00DC3346" w:rsidRDefault="00DC3346" w:rsidP="00DC3346">
      <w:pPr>
        <w:ind w:firstLine="720"/>
        <w:jc w:val="both"/>
      </w:pPr>
      <w:r>
        <w:t xml:space="preserve">Đoạn mã html trên dùng để hiển thị đoạn nhạc cho trang web. Thẻ img hiển thị file hình ảnh. Thẻ &lt;source&gt; chỉ định đường dẫn đến tệp mp3. </w:t>
      </w:r>
      <w:r>
        <w:t>Thông báo “Trình duyệt không hỗ trợ phát video này.” Sẽ hiển thị nếu trình duyệt không hỗ trợ thẻ. Tiêu đề cấp 4</w:t>
      </w:r>
      <w:r>
        <w:t xml:space="preserve"> hiển thị tên bài hát và tên ca sĩ.</w:t>
      </w:r>
    </w:p>
    <w:p w14:paraId="0785776A" w14:textId="2376D32F" w:rsidR="00DC3346" w:rsidRDefault="00DC3346" w:rsidP="00DC3346">
      <w:pPr>
        <w:jc w:val="both"/>
      </w:pPr>
    </w:p>
    <w:sectPr w:rsidR="00DC3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91676"/>
    <w:multiLevelType w:val="multilevel"/>
    <w:tmpl w:val="A03E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39120B"/>
    <w:multiLevelType w:val="hybridMultilevel"/>
    <w:tmpl w:val="51D4B7BE"/>
    <w:lvl w:ilvl="0" w:tplc="3E0017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645993">
    <w:abstractNumId w:val="0"/>
  </w:num>
  <w:num w:numId="2" w16cid:durableId="1168642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36"/>
    <w:rsid w:val="00076893"/>
    <w:rsid w:val="001A2C8E"/>
    <w:rsid w:val="001D5E97"/>
    <w:rsid w:val="0033299C"/>
    <w:rsid w:val="00557266"/>
    <w:rsid w:val="006A292A"/>
    <w:rsid w:val="006A4257"/>
    <w:rsid w:val="00887B39"/>
    <w:rsid w:val="00971878"/>
    <w:rsid w:val="009B68E1"/>
    <w:rsid w:val="00A00A86"/>
    <w:rsid w:val="00A42213"/>
    <w:rsid w:val="00AA3636"/>
    <w:rsid w:val="00B71785"/>
    <w:rsid w:val="00BE7FF9"/>
    <w:rsid w:val="00C24AA6"/>
    <w:rsid w:val="00C62500"/>
    <w:rsid w:val="00D25305"/>
    <w:rsid w:val="00DC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19C6"/>
  <w15:chartTrackingRefBased/>
  <w15:docId w15:val="{0EAF7BEA-C88E-4A6E-A3DE-3B851D71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Cs/>
        <w:sz w:val="26"/>
        <w:szCs w:val="36"/>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346"/>
  </w:style>
  <w:style w:type="paragraph" w:styleId="Heading1">
    <w:name w:val="heading 1"/>
    <w:basedOn w:val="Normal"/>
    <w:next w:val="Normal"/>
    <w:link w:val="Heading1Char"/>
    <w:uiPriority w:val="9"/>
    <w:qFormat/>
    <w:rsid w:val="00076893"/>
    <w:pPr>
      <w:keepNext/>
      <w:keepLines/>
      <w:spacing w:before="360" w:after="80" w:line="240" w:lineRule="auto"/>
      <w:outlineLvl w:val="0"/>
    </w:pPr>
    <w:rPr>
      <w:rFonts w:eastAsiaTheme="majorEastAsia" w:cstheme="majorBidi"/>
      <w:b/>
      <w:sz w:val="32"/>
      <w:szCs w:val="40"/>
      <w:lang w:eastAsia="en-US"/>
    </w:rPr>
  </w:style>
  <w:style w:type="paragraph" w:styleId="Heading2">
    <w:name w:val="heading 2"/>
    <w:basedOn w:val="Normal"/>
    <w:next w:val="Normal"/>
    <w:link w:val="Heading2Char"/>
    <w:uiPriority w:val="9"/>
    <w:unhideWhenUsed/>
    <w:qFormat/>
    <w:rsid w:val="00076893"/>
    <w:pPr>
      <w:keepNext/>
      <w:keepLines/>
      <w:spacing w:before="160" w:after="80" w:line="240" w:lineRule="auto"/>
      <w:outlineLvl w:val="1"/>
    </w:pPr>
    <w:rPr>
      <w:rFonts w:eastAsiaTheme="majorEastAsia" w:cstheme="majorBidi"/>
      <w:b/>
      <w:szCs w:val="32"/>
      <w:lang w:eastAsia="en-US"/>
    </w:rPr>
  </w:style>
  <w:style w:type="paragraph" w:styleId="Heading3">
    <w:name w:val="heading 3"/>
    <w:basedOn w:val="Normal"/>
    <w:next w:val="Normal"/>
    <w:link w:val="Heading3Char"/>
    <w:uiPriority w:val="9"/>
    <w:unhideWhenUsed/>
    <w:qFormat/>
    <w:rsid w:val="00076893"/>
    <w:pPr>
      <w:keepNext/>
      <w:keepLines/>
      <w:spacing w:before="160" w:after="80" w:line="240" w:lineRule="auto"/>
      <w:outlineLvl w:val="2"/>
    </w:pPr>
    <w:rPr>
      <w:rFonts w:eastAsiaTheme="majorEastAsia" w:cstheme="majorBidi"/>
      <w:b/>
      <w:szCs w:val="28"/>
      <w:lang w:eastAsia="en-US"/>
    </w:rPr>
  </w:style>
  <w:style w:type="paragraph" w:styleId="Heading4">
    <w:name w:val="heading 4"/>
    <w:basedOn w:val="Normal"/>
    <w:next w:val="Normal"/>
    <w:link w:val="Heading4Char"/>
    <w:uiPriority w:val="9"/>
    <w:semiHidden/>
    <w:unhideWhenUsed/>
    <w:qFormat/>
    <w:rsid w:val="00AA363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A363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A363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A363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A363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A363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893"/>
    <w:rPr>
      <w:rFonts w:eastAsiaTheme="majorEastAsia" w:cstheme="majorBidi"/>
      <w:b/>
      <w:szCs w:val="32"/>
      <w:lang w:eastAsia="en-US"/>
    </w:rPr>
  </w:style>
  <w:style w:type="character" w:customStyle="1" w:styleId="Heading1Char">
    <w:name w:val="Heading 1 Char"/>
    <w:basedOn w:val="DefaultParagraphFont"/>
    <w:link w:val="Heading1"/>
    <w:uiPriority w:val="9"/>
    <w:rsid w:val="00076893"/>
    <w:rPr>
      <w:rFonts w:eastAsiaTheme="majorEastAsia" w:cstheme="majorBidi"/>
      <w:b/>
      <w:sz w:val="32"/>
      <w:szCs w:val="40"/>
      <w:lang w:eastAsia="en-US"/>
    </w:rPr>
  </w:style>
  <w:style w:type="character" w:customStyle="1" w:styleId="Heading3Char">
    <w:name w:val="Heading 3 Char"/>
    <w:basedOn w:val="DefaultParagraphFont"/>
    <w:link w:val="Heading3"/>
    <w:uiPriority w:val="9"/>
    <w:rsid w:val="00076893"/>
    <w:rPr>
      <w:rFonts w:eastAsiaTheme="majorEastAsia" w:cstheme="majorBidi"/>
      <w:b/>
      <w:szCs w:val="28"/>
      <w:lang w:eastAsia="en-US"/>
    </w:rPr>
  </w:style>
  <w:style w:type="character" w:customStyle="1" w:styleId="Heading4Char">
    <w:name w:val="Heading 4 Char"/>
    <w:basedOn w:val="DefaultParagraphFont"/>
    <w:link w:val="Heading4"/>
    <w:uiPriority w:val="9"/>
    <w:semiHidden/>
    <w:rsid w:val="00AA363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A363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A363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A363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A363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A363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A3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63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63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A3636"/>
    <w:pPr>
      <w:spacing w:before="160"/>
      <w:jc w:val="center"/>
    </w:pPr>
    <w:rPr>
      <w:i/>
      <w:iCs/>
      <w:color w:val="404040" w:themeColor="text1" w:themeTint="BF"/>
    </w:rPr>
  </w:style>
  <w:style w:type="character" w:customStyle="1" w:styleId="QuoteChar">
    <w:name w:val="Quote Char"/>
    <w:basedOn w:val="DefaultParagraphFont"/>
    <w:link w:val="Quote"/>
    <w:uiPriority w:val="29"/>
    <w:rsid w:val="00AA3636"/>
    <w:rPr>
      <w:i/>
      <w:iCs/>
      <w:color w:val="404040" w:themeColor="text1" w:themeTint="BF"/>
    </w:rPr>
  </w:style>
  <w:style w:type="paragraph" w:styleId="ListParagraph">
    <w:name w:val="List Paragraph"/>
    <w:basedOn w:val="Normal"/>
    <w:uiPriority w:val="34"/>
    <w:qFormat/>
    <w:rsid w:val="00AA3636"/>
    <w:pPr>
      <w:ind w:left="720"/>
      <w:contextualSpacing/>
    </w:pPr>
  </w:style>
  <w:style w:type="character" w:styleId="IntenseEmphasis">
    <w:name w:val="Intense Emphasis"/>
    <w:basedOn w:val="DefaultParagraphFont"/>
    <w:uiPriority w:val="21"/>
    <w:qFormat/>
    <w:rsid w:val="00AA3636"/>
    <w:rPr>
      <w:i/>
      <w:iCs/>
      <w:color w:val="0F4761" w:themeColor="accent1" w:themeShade="BF"/>
    </w:rPr>
  </w:style>
  <w:style w:type="paragraph" w:styleId="IntenseQuote">
    <w:name w:val="Intense Quote"/>
    <w:basedOn w:val="Normal"/>
    <w:next w:val="Normal"/>
    <w:link w:val="IntenseQuoteChar"/>
    <w:uiPriority w:val="30"/>
    <w:qFormat/>
    <w:rsid w:val="00AA3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636"/>
    <w:rPr>
      <w:i/>
      <w:iCs/>
      <w:color w:val="0F4761" w:themeColor="accent1" w:themeShade="BF"/>
    </w:rPr>
  </w:style>
  <w:style w:type="character" w:styleId="IntenseReference">
    <w:name w:val="Intense Reference"/>
    <w:basedOn w:val="DefaultParagraphFont"/>
    <w:uiPriority w:val="32"/>
    <w:qFormat/>
    <w:rsid w:val="00AA3636"/>
    <w:rPr>
      <w:b/>
      <w:bCs w:val="0"/>
      <w:smallCaps/>
      <w:color w:val="0F4761" w:themeColor="accent1" w:themeShade="BF"/>
      <w:spacing w:val="5"/>
    </w:rPr>
  </w:style>
  <w:style w:type="table" w:styleId="TableGrid">
    <w:name w:val="Table Grid"/>
    <w:basedOn w:val="TableNormal"/>
    <w:uiPriority w:val="39"/>
    <w:rsid w:val="006A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356567">
      <w:bodyDiv w:val="1"/>
      <w:marLeft w:val="0"/>
      <w:marRight w:val="0"/>
      <w:marTop w:val="0"/>
      <w:marBottom w:val="0"/>
      <w:divBdr>
        <w:top w:val="none" w:sz="0" w:space="0" w:color="auto"/>
        <w:left w:val="none" w:sz="0" w:space="0" w:color="auto"/>
        <w:bottom w:val="none" w:sz="0" w:space="0" w:color="auto"/>
        <w:right w:val="none" w:sz="0" w:space="0" w:color="auto"/>
      </w:divBdr>
    </w:div>
    <w:div w:id="25205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lthuydunq</dc:creator>
  <cp:keywords/>
  <dc:description/>
  <cp:lastModifiedBy>lthuydunq</cp:lastModifiedBy>
  <cp:revision>10</cp:revision>
  <dcterms:created xsi:type="dcterms:W3CDTF">2025-04-09T07:51:00Z</dcterms:created>
  <dcterms:modified xsi:type="dcterms:W3CDTF">2025-04-09T08:39:00Z</dcterms:modified>
</cp:coreProperties>
</file>