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CA6C8" w14:textId="77777777" w:rsidR="00793651" w:rsidRPr="005F2D62" w:rsidRDefault="00793651" w:rsidP="007E67DE">
      <w:pPr>
        <w:spacing w:after="0" w:line="240" w:lineRule="auto"/>
        <w:jc w:val="center"/>
        <w:rPr>
          <w:rFonts w:cs="Times New Roman"/>
          <w:b/>
          <w:sz w:val="24"/>
          <w:szCs w:val="24"/>
        </w:rPr>
      </w:pPr>
      <w:r w:rsidRPr="005F2D62">
        <w:rPr>
          <w:rFonts w:cs="Times New Roman"/>
          <w:b/>
          <w:sz w:val="24"/>
          <w:szCs w:val="24"/>
        </w:rPr>
        <w:t>CỘNG HOÀ XÃ HỘI CHỦ NGHĨA VIỆT NAM</w:t>
      </w:r>
    </w:p>
    <w:p w14:paraId="32770BE4" w14:textId="77777777" w:rsidR="00793651" w:rsidRPr="005F2D62" w:rsidRDefault="00793651" w:rsidP="007E67DE">
      <w:pPr>
        <w:spacing w:after="0" w:line="240" w:lineRule="auto"/>
        <w:jc w:val="center"/>
        <w:rPr>
          <w:rFonts w:cs="Times New Roman"/>
          <w:b/>
          <w:sz w:val="24"/>
          <w:szCs w:val="24"/>
        </w:rPr>
      </w:pPr>
      <w:r w:rsidRPr="005F2D62">
        <w:rPr>
          <w:rFonts w:cs="Times New Roman"/>
          <w:b/>
          <w:sz w:val="24"/>
          <w:szCs w:val="24"/>
        </w:rPr>
        <w:t>Độc lập – Tự do – Hạnh phúc</w:t>
      </w:r>
    </w:p>
    <w:p w14:paraId="1C0FFD60" w14:textId="77777777" w:rsidR="00793651" w:rsidRPr="005F2D62" w:rsidRDefault="00793651" w:rsidP="007E67DE">
      <w:pPr>
        <w:spacing w:after="0" w:line="240" w:lineRule="auto"/>
        <w:jc w:val="center"/>
        <w:rPr>
          <w:rFonts w:cs="Times New Roman"/>
          <w:b/>
          <w:sz w:val="24"/>
          <w:szCs w:val="24"/>
        </w:rPr>
      </w:pPr>
      <w:r w:rsidRPr="005F2D62">
        <w:rPr>
          <w:rFonts w:cs="Times New Roman"/>
          <w:b/>
          <w:sz w:val="24"/>
          <w:szCs w:val="24"/>
        </w:rPr>
        <w:t>---</w:t>
      </w:r>
    </w:p>
    <w:p w14:paraId="2C7813A8" w14:textId="77777777" w:rsidR="00793651" w:rsidRPr="005F2D62" w:rsidRDefault="00793651" w:rsidP="007E67DE">
      <w:pPr>
        <w:spacing w:after="0" w:line="240" w:lineRule="auto"/>
        <w:jc w:val="center"/>
        <w:rPr>
          <w:rFonts w:cs="Times New Roman"/>
          <w:b/>
          <w:sz w:val="26"/>
          <w:szCs w:val="26"/>
        </w:rPr>
      </w:pPr>
    </w:p>
    <w:p w14:paraId="1596EE53" w14:textId="2502B78C" w:rsidR="00793651" w:rsidRPr="005F2D62" w:rsidRDefault="00793651" w:rsidP="007E67DE">
      <w:pPr>
        <w:spacing w:after="0" w:line="240" w:lineRule="auto"/>
        <w:jc w:val="center"/>
        <w:rPr>
          <w:rFonts w:cs="Times New Roman"/>
          <w:b/>
          <w:sz w:val="26"/>
          <w:szCs w:val="26"/>
        </w:rPr>
      </w:pPr>
      <w:r w:rsidRPr="005F2D62">
        <w:rPr>
          <w:rFonts w:cs="Times New Roman"/>
          <w:b/>
          <w:sz w:val="26"/>
          <w:szCs w:val="26"/>
        </w:rPr>
        <w:t xml:space="preserve">ĐƠN </w:t>
      </w:r>
      <w:r w:rsidR="00B15F28">
        <w:rPr>
          <w:rFonts w:cs="Times New Roman"/>
          <w:b/>
          <w:sz w:val="26"/>
          <w:szCs w:val="26"/>
        </w:rPr>
        <w:t>KHIẾU NẠI</w:t>
      </w:r>
    </w:p>
    <w:p w14:paraId="7AE1C920" w14:textId="21BEF484" w:rsidR="00265EEE" w:rsidRDefault="00793651" w:rsidP="004912A0">
      <w:pPr>
        <w:spacing w:after="0" w:line="240" w:lineRule="auto"/>
        <w:jc w:val="center"/>
        <w:rPr>
          <w:rFonts w:cs="Times New Roman"/>
          <w:i/>
          <w:sz w:val="26"/>
          <w:szCs w:val="26"/>
        </w:rPr>
      </w:pPr>
      <w:r w:rsidRPr="005F2D62">
        <w:rPr>
          <w:rFonts w:cs="Times New Roman"/>
          <w:i/>
          <w:sz w:val="26"/>
          <w:szCs w:val="26"/>
        </w:rPr>
        <w:t>(</w:t>
      </w:r>
      <w:r w:rsidR="004912A0">
        <w:rPr>
          <w:rFonts w:cs="Times New Roman"/>
          <w:i/>
          <w:sz w:val="26"/>
          <w:szCs w:val="26"/>
        </w:rPr>
        <w:t xml:space="preserve">về việc </w:t>
      </w:r>
      <w:r w:rsidR="00265EEE">
        <w:rPr>
          <w:rFonts w:cs="Times New Roman"/>
          <w:i/>
          <w:sz w:val="26"/>
          <w:szCs w:val="26"/>
        </w:rPr>
        <w:t xml:space="preserve">viện dẫn, </w:t>
      </w:r>
      <w:r w:rsidR="004912A0">
        <w:rPr>
          <w:rFonts w:cs="Times New Roman"/>
          <w:i/>
          <w:sz w:val="26"/>
          <w:szCs w:val="26"/>
        </w:rPr>
        <w:t xml:space="preserve">áp dụng sai quy định của Pháp luật đất đai, gây </w:t>
      </w:r>
      <w:r w:rsidR="004815D2">
        <w:rPr>
          <w:rFonts w:cs="Times New Roman"/>
          <w:i/>
          <w:sz w:val="26"/>
          <w:szCs w:val="26"/>
        </w:rPr>
        <w:t>thiệt hại</w:t>
      </w:r>
      <w:r w:rsidR="004912A0">
        <w:rPr>
          <w:rFonts w:cs="Times New Roman"/>
          <w:i/>
          <w:sz w:val="26"/>
          <w:szCs w:val="26"/>
        </w:rPr>
        <w:t xml:space="preserve"> </w:t>
      </w:r>
    </w:p>
    <w:p w14:paraId="428CFA2C" w14:textId="7C279F75" w:rsidR="00793651" w:rsidRPr="005F2D62" w:rsidRDefault="004912A0" w:rsidP="004912A0">
      <w:pPr>
        <w:spacing w:after="0" w:line="240" w:lineRule="auto"/>
        <w:jc w:val="center"/>
        <w:rPr>
          <w:rFonts w:cs="Times New Roman"/>
          <w:i/>
          <w:sz w:val="26"/>
          <w:szCs w:val="26"/>
        </w:rPr>
      </w:pPr>
      <w:r>
        <w:rPr>
          <w:rFonts w:cs="Times New Roman"/>
          <w:i/>
          <w:sz w:val="26"/>
          <w:szCs w:val="26"/>
        </w:rPr>
        <w:t>nghiêm trọng đ</w:t>
      </w:r>
      <w:r w:rsidR="00A138C0">
        <w:rPr>
          <w:rFonts w:cs="Times New Roman"/>
          <w:i/>
          <w:sz w:val="26"/>
          <w:szCs w:val="26"/>
        </w:rPr>
        <w:t>ế</w:t>
      </w:r>
      <w:r>
        <w:rPr>
          <w:rFonts w:cs="Times New Roman"/>
          <w:i/>
          <w:sz w:val="26"/>
          <w:szCs w:val="26"/>
        </w:rPr>
        <w:t>n quyền và lợi ích hợp pháp của chủ sử dụng đất</w:t>
      </w:r>
      <w:r w:rsidR="00793651" w:rsidRPr="005F2D62">
        <w:rPr>
          <w:rFonts w:cs="Times New Roman"/>
          <w:i/>
          <w:sz w:val="26"/>
          <w:szCs w:val="26"/>
        </w:rPr>
        <w:t>).</w:t>
      </w:r>
    </w:p>
    <w:p w14:paraId="356646F9" w14:textId="77777777" w:rsidR="00793651" w:rsidRPr="005F2D62" w:rsidRDefault="00793651" w:rsidP="00D87627">
      <w:pPr>
        <w:spacing w:after="0" w:line="240" w:lineRule="auto"/>
        <w:jc w:val="both"/>
        <w:rPr>
          <w:rFonts w:cs="Times New Roman"/>
          <w:i/>
          <w:sz w:val="26"/>
          <w:szCs w:val="26"/>
        </w:rPr>
      </w:pPr>
    </w:p>
    <w:tbl>
      <w:tblPr>
        <w:tblStyle w:val="TableGrid"/>
        <w:tblW w:w="9442" w:type="dxa"/>
        <w:tblInd w:w="720" w:type="dxa"/>
        <w:tblBorders>
          <w:top w:val="nil"/>
          <w:left w:val="nil"/>
          <w:bottom w:val="nil"/>
          <w:right w:val="nil"/>
          <w:insideH w:val="nil"/>
          <w:insideV w:val="nil"/>
        </w:tblBorders>
        <w:tblLook w:val="04A0" w:firstRow="1" w:lastRow="0" w:firstColumn="1" w:lastColumn="0" w:noHBand="0" w:noVBand="1"/>
      </w:tblPr>
      <w:tblGrid>
        <w:gridCol w:w="1980"/>
        <w:gridCol w:w="7462"/>
      </w:tblGrid>
      <w:tr w:rsidR="00793651" w14:paraId="6D310780" w14:textId="77777777" w:rsidTr="007872A1">
        <w:tc>
          <w:tcPr>
            <w:tcW w:w="1980" w:type="dxa"/>
          </w:tcPr>
          <w:p w14:paraId="2FBD81E5" w14:textId="77777777" w:rsidR="00793651" w:rsidRPr="005F2D62" w:rsidRDefault="00793651" w:rsidP="00D87627">
            <w:pPr>
              <w:ind w:firstLine="608"/>
              <w:jc w:val="both"/>
              <w:rPr>
                <w:rFonts w:cs="Times New Roman"/>
                <w:b/>
                <w:i/>
                <w:sz w:val="26"/>
                <w:szCs w:val="26"/>
                <w:u w:val="single"/>
              </w:rPr>
            </w:pPr>
            <w:r w:rsidRPr="005F2D62">
              <w:rPr>
                <w:rFonts w:cs="Times New Roman"/>
                <w:b/>
                <w:i/>
                <w:sz w:val="26"/>
                <w:szCs w:val="26"/>
                <w:u w:val="single"/>
              </w:rPr>
              <w:t xml:space="preserve">Kính gửi: </w:t>
            </w:r>
          </w:p>
          <w:p w14:paraId="142CF3F4" w14:textId="77777777" w:rsidR="00793651" w:rsidRPr="005F2D62" w:rsidRDefault="00793651" w:rsidP="00D87627">
            <w:pPr>
              <w:jc w:val="both"/>
              <w:rPr>
                <w:rFonts w:cs="Times New Roman"/>
                <w:sz w:val="26"/>
                <w:szCs w:val="26"/>
              </w:rPr>
            </w:pPr>
          </w:p>
        </w:tc>
        <w:tc>
          <w:tcPr>
            <w:tcW w:w="7462" w:type="dxa"/>
          </w:tcPr>
          <w:p w14:paraId="1B978F3D" w14:textId="77777777" w:rsidR="00793651" w:rsidRPr="005F2D62" w:rsidRDefault="00793651" w:rsidP="00D87627">
            <w:pPr>
              <w:pStyle w:val="ListParagraph"/>
              <w:numPr>
                <w:ilvl w:val="0"/>
                <w:numId w:val="1"/>
              </w:numPr>
              <w:ind w:left="317" w:hanging="283"/>
              <w:jc w:val="both"/>
              <w:rPr>
                <w:rFonts w:cs="Times New Roman"/>
                <w:sz w:val="26"/>
                <w:szCs w:val="26"/>
              </w:rPr>
            </w:pPr>
            <w:r w:rsidRPr="005F2D62">
              <w:rPr>
                <w:rFonts w:cs="Times New Roman"/>
                <w:sz w:val="26"/>
                <w:szCs w:val="26"/>
              </w:rPr>
              <w:t>UBND huyện An Dương;</w:t>
            </w:r>
          </w:p>
          <w:p w14:paraId="205EE876" w14:textId="46147224" w:rsidR="00793651" w:rsidRPr="005F2D62" w:rsidRDefault="00A43A53" w:rsidP="00D87627">
            <w:pPr>
              <w:pStyle w:val="ListParagraph"/>
              <w:numPr>
                <w:ilvl w:val="0"/>
                <w:numId w:val="1"/>
              </w:numPr>
              <w:ind w:left="317" w:hanging="283"/>
              <w:jc w:val="both"/>
              <w:rPr>
                <w:rFonts w:cs="Times New Roman"/>
                <w:sz w:val="26"/>
                <w:szCs w:val="26"/>
              </w:rPr>
            </w:pPr>
            <w:r>
              <w:rPr>
                <w:rFonts w:cs="Times New Roman"/>
                <w:sz w:val="26"/>
                <w:szCs w:val="26"/>
              </w:rPr>
              <w:t>Phòng</w:t>
            </w:r>
            <w:r w:rsidR="00793651" w:rsidRPr="005F2D62">
              <w:rPr>
                <w:rFonts w:cs="Times New Roman"/>
                <w:sz w:val="26"/>
                <w:szCs w:val="26"/>
              </w:rPr>
              <w:t xml:space="preserve"> Tài nguyên và Môi trường </w:t>
            </w:r>
            <w:r>
              <w:rPr>
                <w:rFonts w:cs="Times New Roman"/>
                <w:sz w:val="26"/>
                <w:szCs w:val="26"/>
              </w:rPr>
              <w:t>huyện An Dương;</w:t>
            </w:r>
          </w:p>
          <w:p w14:paraId="7408AD6A" w14:textId="305397A3" w:rsidR="00793651" w:rsidRPr="005F2D62" w:rsidRDefault="00793651" w:rsidP="00D87627">
            <w:pPr>
              <w:pStyle w:val="ListParagraph"/>
              <w:numPr>
                <w:ilvl w:val="0"/>
                <w:numId w:val="1"/>
              </w:numPr>
              <w:ind w:left="317" w:hanging="283"/>
              <w:jc w:val="both"/>
              <w:rPr>
                <w:rFonts w:cs="Times New Roman"/>
                <w:sz w:val="26"/>
                <w:szCs w:val="26"/>
              </w:rPr>
            </w:pPr>
            <w:r w:rsidRPr="005F2D62">
              <w:rPr>
                <w:rFonts w:cs="Times New Roman"/>
                <w:sz w:val="26"/>
                <w:szCs w:val="26"/>
              </w:rPr>
              <w:t xml:space="preserve">Văn phòng Đăng ký Đất đai </w:t>
            </w:r>
            <w:r w:rsidR="00A43A53">
              <w:rPr>
                <w:rFonts w:cs="Times New Roman"/>
                <w:sz w:val="26"/>
                <w:szCs w:val="26"/>
              </w:rPr>
              <w:t>– Chi nhánh huyện An Dương.</w:t>
            </w:r>
          </w:p>
          <w:p w14:paraId="4F54398F" w14:textId="54D02387" w:rsidR="00793651" w:rsidRPr="005F2D62" w:rsidRDefault="00793651" w:rsidP="00D87627">
            <w:pPr>
              <w:pStyle w:val="ListParagraph"/>
              <w:ind w:left="317"/>
              <w:jc w:val="both"/>
              <w:rPr>
                <w:rFonts w:cs="Times New Roman"/>
                <w:sz w:val="26"/>
                <w:szCs w:val="26"/>
              </w:rPr>
            </w:pPr>
          </w:p>
        </w:tc>
      </w:tr>
    </w:tbl>
    <w:p w14:paraId="4C743DB3" w14:textId="77777777" w:rsidR="00947063" w:rsidRPr="00947063" w:rsidRDefault="00947063" w:rsidP="00947063">
      <w:pPr>
        <w:spacing w:after="0"/>
        <w:ind w:left="720" w:firstLine="720"/>
        <w:jc w:val="both"/>
        <w:rPr>
          <w:rFonts w:cs="Times New Roman"/>
          <w:color w:val="FF0000"/>
          <w:sz w:val="26"/>
          <w:szCs w:val="26"/>
        </w:rPr>
      </w:pPr>
      <w:r w:rsidRPr="00947063">
        <w:rPr>
          <w:rFonts w:cs="Times New Roman"/>
          <w:color w:val="FF0000"/>
          <w:sz w:val="26"/>
          <w:szCs w:val="26"/>
        </w:rPr>
        <w:t>Tôi là Dương Đức Tín, sinh ngày 20/10/1989; Căn cước công dân số 030089020953, do Cục trưởng cục cảnh sát quản lý hành chính về trật tự xã hội cấp ngày 08/07/2022; Số điện thoại  0866885716; Email: tindd.hd@gmail.com; Địa chỉ: 48 tổ 4 Thị trấn An Dương, huyện An Dương, thành phố Hải Phòng.</w:t>
      </w:r>
    </w:p>
    <w:p w14:paraId="7D555B1E" w14:textId="26392A99" w:rsidR="00947063" w:rsidRPr="00727D93" w:rsidRDefault="00947063" w:rsidP="00947063">
      <w:pPr>
        <w:spacing w:after="0"/>
        <w:ind w:left="720" w:firstLine="720"/>
        <w:jc w:val="both"/>
        <w:rPr>
          <w:rFonts w:cs="Times New Roman"/>
          <w:color w:val="FF0000"/>
          <w:sz w:val="26"/>
          <w:szCs w:val="26"/>
        </w:rPr>
      </w:pPr>
      <w:r w:rsidRPr="00947063">
        <w:rPr>
          <w:rFonts w:cs="Times New Roman"/>
          <w:color w:val="FF0000"/>
          <w:sz w:val="26"/>
          <w:szCs w:val="26"/>
        </w:rPr>
        <w:t xml:space="preserve">Ngày </w:t>
      </w:r>
      <w:r>
        <w:rPr>
          <w:rFonts w:cs="Times New Roman"/>
          <w:color w:val="FF0000"/>
          <w:sz w:val="26"/>
          <w:szCs w:val="26"/>
        </w:rPr>
        <w:t>27</w:t>
      </w:r>
      <w:r w:rsidRPr="00947063">
        <w:rPr>
          <w:rFonts w:cs="Times New Roman"/>
          <w:color w:val="FF0000"/>
          <w:sz w:val="26"/>
          <w:szCs w:val="26"/>
        </w:rPr>
        <w:t>/</w:t>
      </w:r>
      <w:r>
        <w:rPr>
          <w:rFonts w:cs="Times New Roman"/>
          <w:color w:val="FF0000"/>
          <w:sz w:val="26"/>
          <w:szCs w:val="26"/>
        </w:rPr>
        <w:t>11</w:t>
      </w:r>
      <w:r w:rsidRPr="00947063">
        <w:rPr>
          <w:rFonts w:cs="Times New Roman"/>
          <w:color w:val="FF0000"/>
          <w:sz w:val="26"/>
          <w:szCs w:val="26"/>
        </w:rPr>
        <w:t>/2023, tôi Dương Đức Tín (người được ủy quyền của bà Nguyễn Thị Sửa) đã nộp hồ sơ thủ tục hành chính để làm thủ tục cấp Giấy chứng nhận quyền sử dụng đất tại Bộ phận một cửa huyện An Dương. Giấy tiếp nhận hồ sơ và hẹn trả kết quả số 000.00.28.H24-23</w:t>
      </w:r>
      <w:r>
        <w:rPr>
          <w:rFonts w:cs="Times New Roman"/>
          <w:color w:val="FF0000"/>
          <w:sz w:val="26"/>
          <w:szCs w:val="26"/>
        </w:rPr>
        <w:t>1127</w:t>
      </w:r>
      <w:r w:rsidRPr="00947063">
        <w:rPr>
          <w:rFonts w:cs="Times New Roman"/>
          <w:color w:val="FF0000"/>
          <w:sz w:val="26"/>
          <w:szCs w:val="26"/>
        </w:rPr>
        <w:t>-00</w:t>
      </w:r>
      <w:r>
        <w:rPr>
          <w:rFonts w:cs="Times New Roman"/>
          <w:color w:val="FF0000"/>
          <w:sz w:val="26"/>
          <w:szCs w:val="26"/>
        </w:rPr>
        <w:t>24</w:t>
      </w:r>
      <w:r w:rsidRPr="00947063">
        <w:rPr>
          <w:rFonts w:cs="Times New Roman"/>
          <w:color w:val="FF0000"/>
          <w:sz w:val="26"/>
          <w:szCs w:val="26"/>
        </w:rPr>
        <w:t xml:space="preserve"> ngày hẹn trả kết quả là ngày </w:t>
      </w:r>
      <w:r>
        <w:rPr>
          <w:rFonts w:cs="Times New Roman"/>
          <w:color w:val="FF0000"/>
          <w:sz w:val="26"/>
          <w:szCs w:val="26"/>
        </w:rPr>
        <w:t>09</w:t>
      </w:r>
      <w:r w:rsidRPr="00947063">
        <w:rPr>
          <w:rFonts w:cs="Times New Roman"/>
          <w:color w:val="FF0000"/>
          <w:sz w:val="26"/>
          <w:szCs w:val="26"/>
        </w:rPr>
        <w:t>/0</w:t>
      </w:r>
      <w:r>
        <w:rPr>
          <w:rFonts w:cs="Times New Roman"/>
          <w:color w:val="FF0000"/>
          <w:sz w:val="26"/>
          <w:szCs w:val="26"/>
        </w:rPr>
        <w:t>1</w:t>
      </w:r>
      <w:r w:rsidRPr="00947063">
        <w:rPr>
          <w:rFonts w:cs="Times New Roman"/>
          <w:color w:val="FF0000"/>
          <w:sz w:val="26"/>
          <w:szCs w:val="26"/>
        </w:rPr>
        <w:t>/2023.</w:t>
      </w:r>
    </w:p>
    <w:p w14:paraId="24900D03" w14:textId="0DFBDA8B" w:rsidR="007872A1" w:rsidRDefault="007872A1" w:rsidP="00D87627">
      <w:pPr>
        <w:spacing w:after="0"/>
        <w:ind w:left="720" w:firstLine="720"/>
        <w:jc w:val="both"/>
        <w:rPr>
          <w:rFonts w:cs="Times New Roman"/>
          <w:i/>
          <w:iCs/>
          <w:sz w:val="26"/>
          <w:szCs w:val="26"/>
        </w:rPr>
      </w:pPr>
      <w:r>
        <w:rPr>
          <w:rFonts w:cs="Times New Roman"/>
          <w:sz w:val="26"/>
          <w:szCs w:val="26"/>
        </w:rPr>
        <w:t>Ngày 21/12/2023 tôi nhận được Phiếu trả lại hồ s</w:t>
      </w:r>
      <w:r w:rsidR="003A151F">
        <w:rPr>
          <w:rFonts w:cs="Times New Roman"/>
          <w:sz w:val="26"/>
          <w:szCs w:val="26"/>
        </w:rPr>
        <w:t>ơ</w:t>
      </w:r>
      <w:r>
        <w:rPr>
          <w:rFonts w:cs="Times New Roman"/>
          <w:sz w:val="26"/>
          <w:szCs w:val="26"/>
        </w:rPr>
        <w:t xml:space="preserve"> số 09/TNMT của Phòng Tài nguyên và Môi trường huyện An Dương, trong đó có nội dung: “.. </w:t>
      </w:r>
      <w:r w:rsidRPr="007872A1">
        <w:rPr>
          <w:rFonts w:cs="Times New Roman"/>
          <w:i/>
          <w:iCs/>
          <w:sz w:val="26"/>
          <w:szCs w:val="26"/>
        </w:rPr>
        <w:t>Tại thời điểm đề nghị cấp Giấy chứng nhận, thửa đất của bà Nguyễn Thị Sửa không có một trong các loại giấy tờ theo quy định Điều 100 Luật Đất đai, Điều 18 Nghị định 43/2014/NĐ-CP của Chính phủ, do vậy đề nghị Công nhận diện tích 700,0m</w:t>
      </w:r>
      <w:r w:rsidRPr="007872A1">
        <w:rPr>
          <w:rFonts w:cs="Times New Roman"/>
          <w:i/>
          <w:iCs/>
          <w:sz w:val="26"/>
          <w:szCs w:val="26"/>
          <w:vertAlign w:val="superscript"/>
        </w:rPr>
        <w:t>2</w:t>
      </w:r>
      <w:r w:rsidRPr="007872A1">
        <w:rPr>
          <w:rFonts w:cs="Times New Roman"/>
          <w:i/>
          <w:iCs/>
          <w:sz w:val="26"/>
          <w:szCs w:val="26"/>
        </w:rPr>
        <w:t xml:space="preserve"> là đất ở không phải nộp tiền sử dụng đất của gia đình bà Nguyễn Thị Sửa không đủ điều kiện thực hiện</w:t>
      </w:r>
      <w:r>
        <w:rPr>
          <w:rFonts w:cs="Times New Roman"/>
          <w:i/>
          <w:iCs/>
          <w:sz w:val="26"/>
          <w:szCs w:val="26"/>
        </w:rPr>
        <w:t>”.</w:t>
      </w:r>
    </w:p>
    <w:p w14:paraId="30B72DFD" w14:textId="1DCEF9ED" w:rsidR="007872A1" w:rsidRDefault="004B0C0F" w:rsidP="00D87627">
      <w:pPr>
        <w:spacing w:after="0"/>
        <w:ind w:left="720" w:firstLine="720"/>
        <w:jc w:val="both"/>
        <w:rPr>
          <w:rFonts w:cs="Times New Roman"/>
          <w:sz w:val="26"/>
          <w:szCs w:val="26"/>
        </w:rPr>
      </w:pPr>
      <w:r>
        <w:rPr>
          <w:rFonts w:cs="Times New Roman"/>
          <w:sz w:val="26"/>
          <w:szCs w:val="26"/>
        </w:rPr>
        <w:t>Theo đó không công nhận diện tích đất ở cho gia đình tôi là 700m</w:t>
      </w:r>
      <w:r>
        <w:rPr>
          <w:rFonts w:cs="Times New Roman"/>
          <w:sz w:val="26"/>
          <w:szCs w:val="26"/>
          <w:vertAlign w:val="superscript"/>
        </w:rPr>
        <w:t>2</w:t>
      </w:r>
      <w:r>
        <w:rPr>
          <w:rFonts w:cs="Times New Roman"/>
          <w:sz w:val="26"/>
          <w:szCs w:val="26"/>
        </w:rPr>
        <w:t>. Vì vậy tôi viết đơn khiếu nại này, đưa ra một số quan điểm và yêu cầu khiếu nại như sau:</w:t>
      </w:r>
    </w:p>
    <w:p w14:paraId="09131AE4" w14:textId="77777777" w:rsidR="003E51D6" w:rsidRDefault="00793651" w:rsidP="00D87627">
      <w:pPr>
        <w:spacing w:after="0"/>
        <w:jc w:val="both"/>
        <w:rPr>
          <w:rFonts w:cs="Times New Roman"/>
          <w:b/>
          <w:sz w:val="26"/>
          <w:szCs w:val="26"/>
        </w:rPr>
      </w:pPr>
      <w:r>
        <w:rPr>
          <w:rFonts w:cs="Times New Roman"/>
          <w:b/>
          <w:sz w:val="26"/>
          <w:szCs w:val="26"/>
        </w:rPr>
        <w:t xml:space="preserve">       </w:t>
      </w:r>
    </w:p>
    <w:p w14:paraId="7D1203D5" w14:textId="18A10B65" w:rsidR="00793651" w:rsidRPr="005F2D62" w:rsidRDefault="00793651" w:rsidP="00F527F8">
      <w:pPr>
        <w:spacing w:after="0"/>
        <w:jc w:val="center"/>
        <w:rPr>
          <w:rFonts w:cs="Times New Roman"/>
          <w:b/>
          <w:sz w:val="26"/>
          <w:szCs w:val="26"/>
        </w:rPr>
      </w:pPr>
      <w:r w:rsidRPr="005F2D62">
        <w:rPr>
          <w:rFonts w:cs="Times New Roman"/>
          <w:b/>
          <w:sz w:val="26"/>
          <w:szCs w:val="26"/>
        </w:rPr>
        <w:t xml:space="preserve">NỘI DUNG </w:t>
      </w:r>
      <w:r w:rsidR="003E51D6">
        <w:rPr>
          <w:rFonts w:cs="Times New Roman"/>
          <w:b/>
          <w:sz w:val="26"/>
          <w:szCs w:val="26"/>
        </w:rPr>
        <w:t>KHIẾU NẠI</w:t>
      </w:r>
    </w:p>
    <w:p w14:paraId="372A056E" w14:textId="2519AF31" w:rsidR="00793651" w:rsidRDefault="00B72CC1" w:rsidP="00D87627">
      <w:pPr>
        <w:spacing w:after="0"/>
        <w:ind w:left="720" w:firstLine="720"/>
        <w:jc w:val="both"/>
        <w:rPr>
          <w:rFonts w:cs="Times New Roman"/>
          <w:sz w:val="26"/>
          <w:szCs w:val="26"/>
        </w:rPr>
      </w:pPr>
      <w:r>
        <w:rPr>
          <w:rFonts w:cs="Times New Roman"/>
          <w:sz w:val="26"/>
          <w:szCs w:val="26"/>
        </w:rPr>
        <w:t>T</w:t>
      </w:r>
      <w:r w:rsidR="00793651" w:rsidRPr="005F2D62">
        <w:rPr>
          <w:rFonts w:cs="Times New Roman"/>
          <w:sz w:val="26"/>
          <w:szCs w:val="26"/>
        </w:rPr>
        <w:t>ôi</w:t>
      </w:r>
      <w:r w:rsidR="007A2753">
        <w:rPr>
          <w:rFonts w:cs="Times New Roman"/>
          <w:sz w:val="26"/>
          <w:szCs w:val="26"/>
        </w:rPr>
        <w:t xml:space="preserve"> khiếu nại</w:t>
      </w:r>
      <w:r w:rsidR="00793651" w:rsidRPr="005F2D62">
        <w:rPr>
          <w:rFonts w:cs="Times New Roman"/>
          <w:sz w:val="26"/>
          <w:szCs w:val="26"/>
        </w:rPr>
        <w:t xml:space="preserve"> </w:t>
      </w:r>
      <w:r w:rsidR="00CD308E">
        <w:rPr>
          <w:rFonts w:cs="Times New Roman"/>
          <w:sz w:val="26"/>
          <w:szCs w:val="26"/>
        </w:rPr>
        <w:t>Phòng Tài nguyên và Môi trường huyện An Dương</w:t>
      </w:r>
      <w:r w:rsidR="00793651" w:rsidRPr="005F2D62">
        <w:rPr>
          <w:rFonts w:cs="Times New Roman"/>
          <w:sz w:val="26"/>
          <w:szCs w:val="26"/>
        </w:rPr>
        <w:t xml:space="preserve"> </w:t>
      </w:r>
      <w:r w:rsidR="00CD308E">
        <w:rPr>
          <w:rFonts w:cs="Times New Roman"/>
          <w:sz w:val="26"/>
          <w:szCs w:val="26"/>
        </w:rPr>
        <w:t>viện dẫn căn cứ pháp luật không đúng quy định của</w:t>
      </w:r>
      <w:r w:rsidR="00FE7FE8">
        <w:rPr>
          <w:rFonts w:cs="Times New Roman"/>
          <w:sz w:val="26"/>
          <w:szCs w:val="26"/>
        </w:rPr>
        <w:t xml:space="preserve"> Pháp</w:t>
      </w:r>
      <w:r w:rsidR="00CD308E">
        <w:rPr>
          <w:rFonts w:cs="Times New Roman"/>
          <w:sz w:val="26"/>
          <w:szCs w:val="26"/>
        </w:rPr>
        <w:t xml:space="preserve"> </w:t>
      </w:r>
      <w:r w:rsidR="00FE7FE8">
        <w:rPr>
          <w:rFonts w:cs="Times New Roman"/>
          <w:sz w:val="26"/>
          <w:szCs w:val="26"/>
        </w:rPr>
        <w:t>l</w:t>
      </w:r>
      <w:r w:rsidR="00CD308E">
        <w:rPr>
          <w:rFonts w:cs="Times New Roman"/>
          <w:sz w:val="26"/>
          <w:szCs w:val="26"/>
        </w:rPr>
        <w:t xml:space="preserve">uật </w:t>
      </w:r>
      <w:r w:rsidR="00FE7FE8">
        <w:rPr>
          <w:rFonts w:cs="Times New Roman"/>
          <w:sz w:val="26"/>
          <w:szCs w:val="26"/>
        </w:rPr>
        <w:t>đ</w:t>
      </w:r>
      <w:r w:rsidR="00CD308E">
        <w:rPr>
          <w:rFonts w:cs="Times New Roman"/>
          <w:sz w:val="26"/>
          <w:szCs w:val="26"/>
        </w:rPr>
        <w:t>ất đai</w:t>
      </w:r>
      <w:r w:rsidR="00D33D5F">
        <w:rPr>
          <w:rFonts w:cs="Times New Roman"/>
          <w:sz w:val="26"/>
          <w:szCs w:val="26"/>
        </w:rPr>
        <w:t xml:space="preserve"> tại văn bản số 09/TNMT</w:t>
      </w:r>
      <w:r w:rsidR="00D47046">
        <w:rPr>
          <w:rFonts w:cs="Times New Roman"/>
          <w:sz w:val="26"/>
          <w:szCs w:val="26"/>
        </w:rPr>
        <w:t xml:space="preserve"> ngày 21/12/2023</w:t>
      </w:r>
      <w:r w:rsidR="00D33D5F">
        <w:rPr>
          <w:rFonts w:cs="Times New Roman"/>
          <w:sz w:val="26"/>
          <w:szCs w:val="26"/>
        </w:rPr>
        <w:t>(Phiếu trả lại hồ sơ)</w:t>
      </w:r>
      <w:r w:rsidR="00CD308E">
        <w:rPr>
          <w:rFonts w:cs="Times New Roman"/>
          <w:sz w:val="26"/>
          <w:szCs w:val="26"/>
        </w:rPr>
        <w:t>, qua đó không công nhận diện tích đất ở cho gia đình bà Nguyễn Thị Sửa là 700m</w:t>
      </w:r>
      <w:r w:rsidR="00CD308E">
        <w:rPr>
          <w:rFonts w:cs="Times New Roman"/>
          <w:sz w:val="26"/>
          <w:szCs w:val="26"/>
          <w:vertAlign w:val="superscript"/>
        </w:rPr>
        <w:t>2</w:t>
      </w:r>
      <w:r>
        <w:rPr>
          <w:rFonts w:cs="Times New Roman"/>
          <w:sz w:val="26"/>
          <w:szCs w:val="26"/>
        </w:rPr>
        <w:t>,</w:t>
      </w:r>
      <w:r w:rsidR="00CD308E">
        <w:rPr>
          <w:rFonts w:cs="Times New Roman"/>
          <w:sz w:val="26"/>
          <w:szCs w:val="26"/>
        </w:rPr>
        <w:t xml:space="preserve"> gây thiệt hại nghiêm trọng đến quyền và lợi ích hợp pháp của chủ sử dụng đất, cụ thể tôi xin giải thích</w:t>
      </w:r>
      <w:r w:rsidR="00086D65">
        <w:rPr>
          <w:rFonts w:cs="Times New Roman"/>
          <w:sz w:val="26"/>
          <w:szCs w:val="26"/>
        </w:rPr>
        <w:t xml:space="preserve"> và nêu các luận cứ</w:t>
      </w:r>
      <w:r w:rsidR="00CD308E">
        <w:rPr>
          <w:rFonts w:cs="Times New Roman"/>
          <w:sz w:val="26"/>
          <w:szCs w:val="26"/>
        </w:rPr>
        <w:t xml:space="preserve"> như sau:</w:t>
      </w:r>
    </w:p>
    <w:p w14:paraId="3A6334AF" w14:textId="7EDB4E16" w:rsidR="0051398D" w:rsidRDefault="00B72CC1" w:rsidP="00D87627">
      <w:pPr>
        <w:spacing w:after="0"/>
        <w:ind w:left="720" w:firstLine="720"/>
        <w:jc w:val="both"/>
        <w:rPr>
          <w:rFonts w:cs="Times New Roman"/>
          <w:sz w:val="26"/>
          <w:szCs w:val="26"/>
        </w:rPr>
      </w:pPr>
      <w:r w:rsidRPr="00B72CC1">
        <w:rPr>
          <w:rFonts w:cs="Times New Roman"/>
          <w:b/>
          <w:i/>
          <w:sz w:val="26"/>
          <w:szCs w:val="26"/>
        </w:rPr>
        <w:t>Thứ nhất</w:t>
      </w:r>
      <w:r w:rsidR="00212FC6">
        <w:rPr>
          <w:rFonts w:cs="Times New Roman"/>
          <w:b/>
          <w:i/>
          <w:sz w:val="26"/>
          <w:szCs w:val="26"/>
        </w:rPr>
        <w:t xml:space="preserve">, </w:t>
      </w:r>
      <w:r w:rsidR="0051398D" w:rsidRPr="001172B6">
        <w:rPr>
          <w:rFonts w:cs="Times New Roman"/>
          <w:sz w:val="26"/>
          <w:szCs w:val="26"/>
        </w:rPr>
        <w:t>Pháp</w:t>
      </w:r>
      <w:r w:rsidR="0051398D">
        <w:rPr>
          <w:rFonts w:cs="Times New Roman"/>
          <w:b/>
          <w:i/>
          <w:sz w:val="26"/>
          <w:szCs w:val="26"/>
        </w:rPr>
        <w:t xml:space="preserve"> </w:t>
      </w:r>
      <w:r w:rsidR="001172B6">
        <w:rPr>
          <w:rFonts w:cs="Times New Roman"/>
          <w:sz w:val="26"/>
          <w:szCs w:val="26"/>
        </w:rPr>
        <w:t>l</w:t>
      </w:r>
      <w:r w:rsidR="00212FC6">
        <w:rPr>
          <w:rFonts w:cs="Times New Roman"/>
          <w:sz w:val="26"/>
          <w:szCs w:val="26"/>
        </w:rPr>
        <w:t xml:space="preserve">uật </w:t>
      </w:r>
      <w:r w:rsidR="004636D9">
        <w:rPr>
          <w:rFonts w:cs="Times New Roman"/>
          <w:sz w:val="26"/>
          <w:szCs w:val="26"/>
        </w:rPr>
        <w:t>đ</w:t>
      </w:r>
      <w:r w:rsidR="00212FC6">
        <w:rPr>
          <w:rFonts w:cs="Times New Roman"/>
          <w:sz w:val="26"/>
          <w:szCs w:val="26"/>
        </w:rPr>
        <w:t>ất đai có sự thống nhất trong cách xác định diện tích đất ở</w:t>
      </w:r>
      <w:r w:rsidR="004636D9">
        <w:rPr>
          <w:rFonts w:cs="Times New Roman"/>
          <w:sz w:val="26"/>
          <w:szCs w:val="26"/>
        </w:rPr>
        <w:t xml:space="preserve"> trong Luật Đất đai và các thông tư hướng dẫn thi hành</w:t>
      </w:r>
      <w:r w:rsidR="0051398D">
        <w:rPr>
          <w:rFonts w:cs="Times New Roman"/>
          <w:sz w:val="26"/>
          <w:szCs w:val="26"/>
        </w:rPr>
        <w:t>. Đối với trường hợp</w:t>
      </w:r>
      <w:r w:rsidR="002F583C">
        <w:rPr>
          <w:rFonts w:cs="Times New Roman"/>
          <w:sz w:val="26"/>
          <w:szCs w:val="26"/>
        </w:rPr>
        <w:t xml:space="preserve"> chủ sử dụng đất có</w:t>
      </w:r>
      <w:r w:rsidR="0051398D">
        <w:rPr>
          <w:rFonts w:cs="Times New Roman"/>
          <w:sz w:val="26"/>
          <w:szCs w:val="26"/>
        </w:rPr>
        <w:t xml:space="preserve"> giấy tờ theo điều 100 Luật đất đai và Điều 18 Nghị định 43/2014/NĐ-CP</w:t>
      </w:r>
      <w:r w:rsidR="00F30FD9">
        <w:rPr>
          <w:rFonts w:cs="Times New Roman"/>
          <w:sz w:val="26"/>
          <w:szCs w:val="26"/>
        </w:rPr>
        <w:t xml:space="preserve"> </w:t>
      </w:r>
      <w:r w:rsidR="00E24CDB">
        <w:rPr>
          <w:rFonts w:cs="Times New Roman"/>
          <w:sz w:val="26"/>
          <w:szCs w:val="26"/>
        </w:rPr>
        <w:t>ngày</w:t>
      </w:r>
      <w:r w:rsidR="00E24CDB" w:rsidRPr="00E24CDB">
        <w:rPr>
          <w:rFonts w:cs="Times New Roman"/>
          <w:sz w:val="26"/>
          <w:szCs w:val="26"/>
        </w:rPr>
        <w:t xml:space="preserve">15 tháng 05 năm 2014 </w:t>
      </w:r>
      <w:r w:rsidR="00F30FD9">
        <w:rPr>
          <w:rFonts w:cs="Times New Roman"/>
          <w:sz w:val="26"/>
          <w:szCs w:val="26"/>
        </w:rPr>
        <w:t>của Chính phủ (sau đây</w:t>
      </w:r>
      <w:r w:rsidR="0065605A">
        <w:rPr>
          <w:rFonts w:cs="Times New Roman"/>
          <w:sz w:val="26"/>
          <w:szCs w:val="26"/>
        </w:rPr>
        <w:t xml:space="preserve"> xin</w:t>
      </w:r>
      <w:r w:rsidR="00F30FD9">
        <w:rPr>
          <w:rFonts w:cs="Times New Roman"/>
          <w:sz w:val="26"/>
          <w:szCs w:val="26"/>
        </w:rPr>
        <w:t xml:space="preserve"> gọi tắt là </w:t>
      </w:r>
      <w:r w:rsidR="00B47EC6">
        <w:rPr>
          <w:rFonts w:cs="Times New Roman"/>
          <w:sz w:val="26"/>
          <w:szCs w:val="26"/>
        </w:rPr>
        <w:t>“</w:t>
      </w:r>
      <w:r w:rsidR="00F30FD9">
        <w:rPr>
          <w:rFonts w:cs="Times New Roman"/>
          <w:sz w:val="26"/>
          <w:szCs w:val="26"/>
        </w:rPr>
        <w:t>Giấy tờ</w:t>
      </w:r>
      <w:r w:rsidR="00B47EC6">
        <w:rPr>
          <w:rFonts w:cs="Times New Roman"/>
          <w:sz w:val="26"/>
          <w:szCs w:val="26"/>
        </w:rPr>
        <w:t>”</w:t>
      </w:r>
      <w:r w:rsidR="00F30FD9">
        <w:rPr>
          <w:rFonts w:cs="Times New Roman"/>
          <w:sz w:val="26"/>
          <w:szCs w:val="26"/>
        </w:rPr>
        <w:t>)</w:t>
      </w:r>
      <w:r w:rsidR="00164733">
        <w:rPr>
          <w:rFonts w:cs="Times New Roman"/>
          <w:sz w:val="26"/>
          <w:szCs w:val="26"/>
        </w:rPr>
        <w:t xml:space="preserve"> thì đất ở xác định theo giấy tờ đó. </w:t>
      </w:r>
    </w:p>
    <w:p w14:paraId="7F05A964" w14:textId="42308FB1" w:rsidR="00FE4C48" w:rsidRDefault="00FE4C48" w:rsidP="00D87627">
      <w:pPr>
        <w:spacing w:after="0"/>
        <w:ind w:left="720" w:firstLine="720"/>
        <w:jc w:val="both"/>
        <w:rPr>
          <w:rFonts w:cs="Times New Roman"/>
          <w:sz w:val="26"/>
          <w:szCs w:val="26"/>
        </w:rPr>
      </w:pPr>
      <w:r w:rsidRPr="00FE4C48">
        <w:rPr>
          <w:rFonts w:cs="Times New Roman"/>
          <w:sz w:val="26"/>
          <w:szCs w:val="26"/>
        </w:rPr>
        <w:t>Đ</w:t>
      </w:r>
      <w:r w:rsidR="00292326">
        <w:rPr>
          <w:rFonts w:cs="Times New Roman"/>
          <w:sz w:val="26"/>
          <w:szCs w:val="26"/>
        </w:rPr>
        <w:t xml:space="preserve">ối với trường hợp chủ sử dụng đất không có </w:t>
      </w:r>
      <w:r w:rsidR="00385BDD">
        <w:rPr>
          <w:rFonts w:cs="Times New Roman"/>
          <w:sz w:val="26"/>
          <w:szCs w:val="26"/>
        </w:rPr>
        <w:t>“</w:t>
      </w:r>
      <w:r w:rsidR="00292326">
        <w:rPr>
          <w:rFonts w:cs="Times New Roman"/>
          <w:sz w:val="26"/>
          <w:szCs w:val="26"/>
        </w:rPr>
        <w:t>Giấy tờ</w:t>
      </w:r>
      <w:r w:rsidR="00385BDD">
        <w:rPr>
          <w:rFonts w:cs="Times New Roman"/>
          <w:sz w:val="26"/>
          <w:szCs w:val="26"/>
        </w:rPr>
        <w:t>”</w:t>
      </w:r>
      <w:r w:rsidR="00292326">
        <w:rPr>
          <w:rFonts w:cs="Times New Roman"/>
          <w:sz w:val="26"/>
          <w:szCs w:val="26"/>
        </w:rPr>
        <w:t xml:space="preserve"> hoặc có </w:t>
      </w:r>
      <w:r w:rsidR="00385BDD">
        <w:rPr>
          <w:rFonts w:cs="Times New Roman"/>
          <w:sz w:val="26"/>
          <w:szCs w:val="26"/>
        </w:rPr>
        <w:t>“</w:t>
      </w:r>
      <w:r w:rsidR="00292326">
        <w:rPr>
          <w:rFonts w:cs="Times New Roman"/>
          <w:sz w:val="26"/>
          <w:szCs w:val="26"/>
        </w:rPr>
        <w:t>Giấy tờ</w:t>
      </w:r>
      <w:r w:rsidR="00385BDD">
        <w:rPr>
          <w:rFonts w:cs="Times New Roman"/>
          <w:sz w:val="26"/>
          <w:szCs w:val="26"/>
        </w:rPr>
        <w:t>”</w:t>
      </w:r>
      <w:r w:rsidR="00292326">
        <w:rPr>
          <w:rFonts w:cs="Times New Roman"/>
          <w:sz w:val="26"/>
          <w:szCs w:val="26"/>
        </w:rPr>
        <w:t xml:space="preserve"> nhưng</w:t>
      </w:r>
      <w:r w:rsidR="000A1F37">
        <w:rPr>
          <w:rFonts w:cs="Times New Roman"/>
          <w:sz w:val="26"/>
          <w:szCs w:val="26"/>
        </w:rPr>
        <w:t xml:space="preserve"> giấy tờ đó</w:t>
      </w:r>
      <w:r w:rsidR="00292326">
        <w:rPr>
          <w:rFonts w:cs="Times New Roman"/>
          <w:sz w:val="26"/>
          <w:szCs w:val="26"/>
        </w:rPr>
        <w:t xml:space="preserve"> không ghi rõ diện tích đất ở thì xác định diện tích đất ở theo Hạn mức đất ở (Hạn mức công nhận và Hạn mức giao đất)</w:t>
      </w:r>
      <w:r w:rsidR="002F2E68">
        <w:rPr>
          <w:rFonts w:cs="Times New Roman"/>
          <w:sz w:val="26"/>
          <w:szCs w:val="26"/>
        </w:rPr>
        <w:t xml:space="preserve">. Hạn mức này Pháp luật đất đai cho </w:t>
      </w:r>
      <w:r w:rsidR="002F2E68">
        <w:rPr>
          <w:rFonts w:cs="Times New Roman"/>
          <w:sz w:val="26"/>
          <w:szCs w:val="26"/>
        </w:rPr>
        <w:lastRenderedPageBreak/>
        <w:t xml:space="preserve">phép </w:t>
      </w:r>
      <w:r w:rsidR="0037304E">
        <w:rPr>
          <w:rFonts w:cs="Times New Roman"/>
          <w:sz w:val="26"/>
          <w:szCs w:val="26"/>
        </w:rPr>
        <w:t xml:space="preserve">UBND </w:t>
      </w:r>
      <w:r w:rsidR="002F2E68">
        <w:rPr>
          <w:rFonts w:cs="Times New Roman"/>
          <w:sz w:val="26"/>
          <w:szCs w:val="26"/>
        </w:rPr>
        <w:t>cấp Tỉnh</w:t>
      </w:r>
      <w:r w:rsidR="00152089">
        <w:rPr>
          <w:rFonts w:cs="Times New Roman"/>
          <w:sz w:val="26"/>
          <w:szCs w:val="26"/>
        </w:rPr>
        <w:t xml:space="preserve"> ban hành</w:t>
      </w:r>
      <w:r w:rsidR="002F2E68">
        <w:rPr>
          <w:rFonts w:cs="Times New Roman"/>
          <w:sz w:val="26"/>
          <w:szCs w:val="26"/>
        </w:rPr>
        <w:t xml:space="preserve"> căn cứ </w:t>
      </w:r>
      <w:r w:rsidR="00152089">
        <w:rPr>
          <w:rFonts w:cs="Times New Roman"/>
          <w:sz w:val="26"/>
          <w:szCs w:val="26"/>
        </w:rPr>
        <w:t>trên cơ sở</w:t>
      </w:r>
      <w:r w:rsidR="002F2E68">
        <w:rPr>
          <w:rFonts w:cs="Times New Roman"/>
          <w:sz w:val="26"/>
          <w:szCs w:val="26"/>
        </w:rPr>
        <w:t xml:space="preserve"> quỹ đất và điều kiện của địa phương để áp dụng</w:t>
      </w:r>
      <w:r w:rsidR="00320414">
        <w:rPr>
          <w:rFonts w:cs="Times New Roman"/>
          <w:sz w:val="26"/>
          <w:szCs w:val="26"/>
        </w:rPr>
        <w:t xml:space="preserve"> thống nhất</w:t>
      </w:r>
      <w:r w:rsidR="002F2E68">
        <w:rPr>
          <w:rFonts w:cs="Times New Roman"/>
          <w:sz w:val="26"/>
          <w:szCs w:val="26"/>
        </w:rPr>
        <w:t xml:space="preserve"> cho địa phương mình.</w:t>
      </w:r>
      <w:r w:rsidR="00874221">
        <w:rPr>
          <w:rFonts w:cs="Times New Roman"/>
          <w:sz w:val="26"/>
          <w:szCs w:val="26"/>
        </w:rPr>
        <w:t xml:space="preserve"> </w:t>
      </w:r>
      <w:r w:rsidR="00C52356">
        <w:rPr>
          <w:rFonts w:cs="Times New Roman"/>
          <w:sz w:val="26"/>
          <w:szCs w:val="26"/>
        </w:rPr>
        <w:t>Về c</w:t>
      </w:r>
      <w:r w:rsidR="00874221">
        <w:rPr>
          <w:rFonts w:cs="Times New Roman"/>
          <w:sz w:val="26"/>
          <w:szCs w:val="26"/>
        </w:rPr>
        <w:t>ơ bản sẽ căn cứ vào thời điểm</w:t>
      </w:r>
      <w:r w:rsidR="00C52356">
        <w:rPr>
          <w:rFonts w:cs="Times New Roman"/>
          <w:sz w:val="26"/>
          <w:szCs w:val="26"/>
        </w:rPr>
        <w:t xml:space="preserve"> bắt đầu</w:t>
      </w:r>
      <w:r w:rsidR="00874221">
        <w:rPr>
          <w:rFonts w:cs="Times New Roman"/>
          <w:sz w:val="26"/>
          <w:szCs w:val="26"/>
        </w:rPr>
        <w:t xml:space="preserve"> sử dụng đất </w:t>
      </w:r>
      <w:r w:rsidR="00C52356">
        <w:rPr>
          <w:rFonts w:cs="Times New Roman"/>
          <w:sz w:val="26"/>
          <w:szCs w:val="26"/>
        </w:rPr>
        <w:t xml:space="preserve">ổn định </w:t>
      </w:r>
      <w:r w:rsidR="00874221">
        <w:rPr>
          <w:rFonts w:cs="Times New Roman"/>
          <w:sz w:val="26"/>
          <w:szCs w:val="26"/>
        </w:rPr>
        <w:t xml:space="preserve">để xác định </w:t>
      </w:r>
      <w:r w:rsidR="00C52356">
        <w:rPr>
          <w:rFonts w:cs="Times New Roman"/>
          <w:sz w:val="26"/>
          <w:szCs w:val="26"/>
        </w:rPr>
        <w:t xml:space="preserve">diện tích </w:t>
      </w:r>
      <w:r w:rsidR="00874221">
        <w:rPr>
          <w:rFonts w:cs="Times New Roman"/>
          <w:sz w:val="26"/>
          <w:szCs w:val="26"/>
        </w:rPr>
        <w:t>công nhận diện tích đất ở</w:t>
      </w:r>
      <w:r w:rsidR="00C52356">
        <w:rPr>
          <w:rFonts w:cs="Times New Roman"/>
          <w:sz w:val="26"/>
          <w:szCs w:val="26"/>
        </w:rPr>
        <w:t xml:space="preserve"> không phải nộp tiền sử dụng đất hoặc cho phép nộp tiền sử dụng đất</w:t>
      </w:r>
      <w:r w:rsidR="00E36CD4">
        <w:rPr>
          <w:rFonts w:cs="Times New Roman"/>
          <w:sz w:val="26"/>
          <w:szCs w:val="26"/>
        </w:rPr>
        <w:t>. C</w:t>
      </w:r>
      <w:r w:rsidR="00874221">
        <w:rPr>
          <w:rFonts w:cs="Times New Roman"/>
          <w:sz w:val="26"/>
          <w:szCs w:val="26"/>
        </w:rPr>
        <w:t>ó một số cột mốc về mặt thời gian sử dụng đất là các ngày 18/12/1980; ngày 15/10/1993; ngày 1/7/2004.</w:t>
      </w:r>
    </w:p>
    <w:p w14:paraId="66D8BAF0" w14:textId="461C9FA9" w:rsidR="003A04E5" w:rsidRDefault="00EC2B34" w:rsidP="00D87627">
      <w:pPr>
        <w:spacing w:after="0"/>
        <w:ind w:left="720" w:firstLine="720"/>
        <w:jc w:val="both"/>
        <w:rPr>
          <w:rFonts w:cs="Times New Roman"/>
          <w:sz w:val="26"/>
          <w:szCs w:val="26"/>
        </w:rPr>
      </w:pPr>
      <w:r>
        <w:rPr>
          <w:rFonts w:cs="Times New Roman"/>
          <w:sz w:val="26"/>
          <w:szCs w:val="26"/>
        </w:rPr>
        <w:t>Việc áp dụng “Hạn mức” này được thống nhất từ</w:t>
      </w:r>
      <w:r w:rsidR="008D234A">
        <w:rPr>
          <w:rFonts w:cs="Times New Roman"/>
          <w:sz w:val="26"/>
          <w:szCs w:val="26"/>
        </w:rPr>
        <w:t xml:space="preserve"> </w:t>
      </w:r>
      <w:r w:rsidR="008D234A" w:rsidRPr="008D234A">
        <w:rPr>
          <w:rFonts w:cs="Times New Roman"/>
          <w:sz w:val="26"/>
          <w:szCs w:val="26"/>
        </w:rPr>
        <w:t>Luật</w:t>
      </w:r>
      <w:r w:rsidR="00DF6D7D">
        <w:rPr>
          <w:rFonts w:cs="Times New Roman"/>
          <w:sz w:val="26"/>
          <w:szCs w:val="26"/>
        </w:rPr>
        <w:t xml:space="preserve"> Đất đai</w:t>
      </w:r>
      <w:r w:rsidR="008D234A" w:rsidRPr="008D234A">
        <w:rPr>
          <w:rFonts w:cs="Times New Roman"/>
          <w:sz w:val="26"/>
          <w:szCs w:val="26"/>
        </w:rPr>
        <w:t xml:space="preserve"> số: 45/2013/QH13</w:t>
      </w:r>
      <w:r w:rsidR="009D7BA2">
        <w:rPr>
          <w:rFonts w:cs="Times New Roman"/>
          <w:sz w:val="26"/>
          <w:szCs w:val="26"/>
        </w:rPr>
        <w:t xml:space="preserve"> (Luật Đất đai 2013)</w:t>
      </w:r>
      <w:r w:rsidR="008D234A">
        <w:rPr>
          <w:rFonts w:cs="Times New Roman"/>
          <w:sz w:val="26"/>
          <w:szCs w:val="26"/>
        </w:rPr>
        <w:t xml:space="preserve"> đến Nghị định 43/2014/NĐ-CP </w:t>
      </w:r>
      <w:r w:rsidR="008040B8">
        <w:rPr>
          <w:rFonts w:cs="Times New Roman"/>
          <w:sz w:val="26"/>
          <w:szCs w:val="26"/>
        </w:rPr>
        <w:t xml:space="preserve">(Nghị định </w:t>
      </w:r>
      <w:r w:rsidR="008D234A">
        <w:rPr>
          <w:rFonts w:cs="Times New Roman"/>
          <w:sz w:val="26"/>
          <w:szCs w:val="26"/>
        </w:rPr>
        <w:t>hướng dẫn thi hành</w:t>
      </w:r>
      <w:r w:rsidR="00A357DF">
        <w:rPr>
          <w:rFonts w:cs="Times New Roman"/>
          <w:sz w:val="26"/>
          <w:szCs w:val="26"/>
        </w:rPr>
        <w:t xml:space="preserve"> Luật Đất đai</w:t>
      </w:r>
      <w:r w:rsidR="008040B8">
        <w:rPr>
          <w:rFonts w:cs="Times New Roman"/>
          <w:sz w:val="26"/>
          <w:szCs w:val="26"/>
        </w:rPr>
        <w:t>)</w:t>
      </w:r>
      <w:r w:rsidR="004B17A1">
        <w:rPr>
          <w:rFonts w:cs="Times New Roman"/>
          <w:sz w:val="26"/>
          <w:szCs w:val="26"/>
        </w:rPr>
        <w:t xml:space="preserve">. </w:t>
      </w:r>
    </w:p>
    <w:p w14:paraId="7D06734B" w14:textId="2BDAAC00" w:rsidR="00D61F46" w:rsidRDefault="003A04E5" w:rsidP="00010DC0">
      <w:pPr>
        <w:spacing w:after="0"/>
        <w:ind w:left="720" w:firstLine="720"/>
        <w:jc w:val="both"/>
        <w:rPr>
          <w:rFonts w:cs="Times New Roman"/>
          <w:sz w:val="26"/>
          <w:szCs w:val="26"/>
        </w:rPr>
      </w:pPr>
      <w:r>
        <w:rPr>
          <w:rFonts w:cs="Times New Roman"/>
          <w:sz w:val="26"/>
          <w:szCs w:val="26"/>
        </w:rPr>
        <w:t xml:space="preserve">Cụ thể, </w:t>
      </w:r>
      <w:r w:rsidR="00A60C50">
        <w:rPr>
          <w:rFonts w:cs="Times New Roman"/>
          <w:sz w:val="26"/>
          <w:szCs w:val="26"/>
        </w:rPr>
        <w:t>đối với trường hợp chủ sử dụng đất không có “Giấy tờ”</w:t>
      </w:r>
      <w:r w:rsidR="00385BDD">
        <w:rPr>
          <w:rFonts w:cs="Times New Roman"/>
          <w:sz w:val="26"/>
          <w:szCs w:val="26"/>
        </w:rPr>
        <w:t xml:space="preserve"> nhưng đã sử dụng</w:t>
      </w:r>
      <w:r w:rsidR="005841D8">
        <w:rPr>
          <w:rFonts w:cs="Times New Roman"/>
          <w:sz w:val="26"/>
          <w:szCs w:val="26"/>
        </w:rPr>
        <w:t xml:space="preserve"> đất</w:t>
      </w:r>
      <w:r w:rsidR="00385BDD">
        <w:rPr>
          <w:rFonts w:cs="Times New Roman"/>
          <w:sz w:val="26"/>
          <w:szCs w:val="26"/>
        </w:rPr>
        <w:t xml:space="preserve"> trước ngày 15/10/1993</w:t>
      </w:r>
      <w:r w:rsidR="00B674D6">
        <w:rPr>
          <w:rFonts w:cs="Times New Roman"/>
          <w:sz w:val="26"/>
          <w:szCs w:val="26"/>
        </w:rPr>
        <w:t xml:space="preserve"> mà</w:t>
      </w:r>
      <w:r w:rsidR="00F17FCC">
        <w:rPr>
          <w:rFonts w:cs="Times New Roman"/>
          <w:sz w:val="26"/>
          <w:szCs w:val="26"/>
        </w:rPr>
        <w:t xml:space="preserve"> không vi phạm Luật Đất đai</w:t>
      </w:r>
      <w:r w:rsidR="00385BDD">
        <w:rPr>
          <w:rFonts w:cs="Times New Roman"/>
          <w:sz w:val="26"/>
          <w:szCs w:val="26"/>
        </w:rPr>
        <w:t xml:space="preserve">, khi xem xét xác định hạn mức đất </w:t>
      </w:r>
      <w:r>
        <w:rPr>
          <w:rFonts w:cs="Times New Roman"/>
          <w:sz w:val="26"/>
          <w:szCs w:val="26"/>
        </w:rPr>
        <w:t>tại Khoản 5 Điều 103 Luật Đất đai</w:t>
      </w:r>
      <w:r w:rsidR="00A60C50">
        <w:rPr>
          <w:rFonts w:cs="Times New Roman"/>
          <w:sz w:val="26"/>
          <w:szCs w:val="26"/>
        </w:rPr>
        <w:t xml:space="preserve"> </w:t>
      </w:r>
      <w:r w:rsidR="00385BDD">
        <w:rPr>
          <w:rFonts w:cs="Times New Roman"/>
          <w:sz w:val="26"/>
          <w:szCs w:val="26"/>
        </w:rPr>
        <w:t>dẫn về áp dụng tương tự theo Khoản 4 Điều 103 Luật Đất đai. Tương tự,</w:t>
      </w:r>
      <w:r w:rsidR="006B174C">
        <w:rPr>
          <w:rFonts w:cs="Times New Roman"/>
          <w:sz w:val="26"/>
          <w:szCs w:val="26"/>
        </w:rPr>
        <w:t xml:space="preserve"> </w:t>
      </w:r>
      <w:r w:rsidR="003C2C22">
        <w:rPr>
          <w:rFonts w:cs="Times New Roman"/>
          <w:sz w:val="26"/>
          <w:szCs w:val="26"/>
        </w:rPr>
        <w:t>t</w:t>
      </w:r>
      <w:r w:rsidR="006B174C">
        <w:rPr>
          <w:rFonts w:cs="Times New Roman"/>
          <w:sz w:val="26"/>
          <w:szCs w:val="26"/>
        </w:rPr>
        <w:t xml:space="preserve">ại Điều </w:t>
      </w:r>
      <w:r w:rsidR="003C2C22">
        <w:rPr>
          <w:rFonts w:cs="Times New Roman"/>
          <w:sz w:val="26"/>
          <w:szCs w:val="26"/>
        </w:rPr>
        <w:t xml:space="preserve">101 Luật Đất đai </w:t>
      </w:r>
      <w:r w:rsidR="00D01A30">
        <w:rPr>
          <w:rFonts w:cs="Times New Roman"/>
          <w:sz w:val="26"/>
          <w:szCs w:val="26"/>
        </w:rPr>
        <w:t>(</w:t>
      </w:r>
      <w:r w:rsidR="003C2C22">
        <w:rPr>
          <w:rFonts w:cs="Times New Roman"/>
          <w:sz w:val="26"/>
          <w:szCs w:val="26"/>
        </w:rPr>
        <w:t>được hướng dẫn bởi Điều 20</w:t>
      </w:r>
      <w:r w:rsidR="00975C0C">
        <w:rPr>
          <w:rFonts w:cs="Times New Roman"/>
          <w:sz w:val="26"/>
          <w:szCs w:val="26"/>
        </w:rPr>
        <w:t xml:space="preserve"> Nghị định 43/2014/NĐ-CP)</w:t>
      </w:r>
      <w:r w:rsidR="003E60F8">
        <w:rPr>
          <w:rFonts w:cs="Times New Roman"/>
          <w:sz w:val="26"/>
          <w:szCs w:val="26"/>
        </w:rPr>
        <w:t xml:space="preserve"> có quy định về việc c</w:t>
      </w:r>
      <w:r w:rsidR="003E60F8" w:rsidRPr="003E60F8">
        <w:rPr>
          <w:rFonts w:cs="Times New Roman"/>
          <w:sz w:val="26"/>
          <w:szCs w:val="26"/>
        </w:rPr>
        <w:t>ấp Giấy chứng nhận quyền sử dụng đất</w:t>
      </w:r>
      <w:r w:rsidR="00D01A30">
        <w:rPr>
          <w:rFonts w:cs="Times New Roman"/>
          <w:sz w:val="26"/>
          <w:szCs w:val="26"/>
        </w:rPr>
        <w:t xml:space="preserve">… </w:t>
      </w:r>
      <w:r w:rsidR="003E60F8" w:rsidRPr="003E60F8">
        <w:rPr>
          <w:rFonts w:cs="Times New Roman"/>
          <w:sz w:val="26"/>
          <w:szCs w:val="26"/>
        </w:rPr>
        <w:t xml:space="preserve">cho hộ gia đình, cá nhân đang sử dụng đất mà không có </w:t>
      </w:r>
      <w:r w:rsidR="00E7721C">
        <w:rPr>
          <w:rFonts w:cs="Times New Roman"/>
          <w:sz w:val="26"/>
          <w:szCs w:val="26"/>
        </w:rPr>
        <w:t>“G</w:t>
      </w:r>
      <w:r w:rsidR="003E60F8" w:rsidRPr="003E60F8">
        <w:rPr>
          <w:rFonts w:cs="Times New Roman"/>
          <w:sz w:val="26"/>
          <w:szCs w:val="26"/>
        </w:rPr>
        <w:t>iấy tờ</w:t>
      </w:r>
      <w:r w:rsidR="00E7721C">
        <w:rPr>
          <w:rFonts w:cs="Times New Roman"/>
          <w:sz w:val="26"/>
          <w:szCs w:val="26"/>
        </w:rPr>
        <w:t>”</w:t>
      </w:r>
      <w:r w:rsidR="003E60F8" w:rsidRPr="003E60F8">
        <w:rPr>
          <w:rFonts w:cs="Times New Roman"/>
          <w:sz w:val="26"/>
          <w:szCs w:val="26"/>
        </w:rPr>
        <w:t xml:space="preserve"> về quyền sử dụng đất và không vi phạm pháp luật đất đai</w:t>
      </w:r>
      <w:r w:rsidR="003E60F8">
        <w:rPr>
          <w:rFonts w:cs="Times New Roman"/>
          <w:sz w:val="26"/>
          <w:szCs w:val="26"/>
        </w:rPr>
        <w:t xml:space="preserve"> cũng quy định rất cụ thể</w:t>
      </w:r>
      <w:r w:rsidR="006C7B41">
        <w:rPr>
          <w:rFonts w:cs="Times New Roman"/>
          <w:sz w:val="26"/>
          <w:szCs w:val="26"/>
        </w:rPr>
        <w:t xml:space="preserve">: </w:t>
      </w:r>
      <w:r w:rsidR="00F219BB">
        <w:rPr>
          <w:rFonts w:cs="Times New Roman"/>
          <w:sz w:val="26"/>
          <w:szCs w:val="26"/>
        </w:rPr>
        <w:t xml:space="preserve">Đối với hộ gia đình sử dụng đất trước 15/10/1993 được áp dụng Hạn mức công nhận đất ở </w:t>
      </w:r>
      <w:r w:rsidR="00A57FF6">
        <w:rPr>
          <w:rFonts w:cs="Times New Roman"/>
          <w:sz w:val="26"/>
          <w:szCs w:val="26"/>
        </w:rPr>
        <w:t>(</w:t>
      </w:r>
      <w:r w:rsidR="00F219BB">
        <w:rPr>
          <w:rFonts w:cs="Times New Roman"/>
          <w:sz w:val="26"/>
          <w:szCs w:val="26"/>
        </w:rPr>
        <w:t xml:space="preserve">theo </w:t>
      </w:r>
      <w:r w:rsidR="00F219BB" w:rsidRPr="00F219BB">
        <w:rPr>
          <w:rFonts w:cs="Times New Roman"/>
          <w:sz w:val="26"/>
          <w:szCs w:val="26"/>
        </w:rPr>
        <w:t>quy định tại Khoản 4 Điều 103 của Luật Đất đai</w:t>
      </w:r>
      <w:r w:rsidR="00A57FF6">
        <w:rPr>
          <w:rFonts w:cs="Times New Roman"/>
          <w:sz w:val="26"/>
          <w:szCs w:val="26"/>
        </w:rPr>
        <w:t>)</w:t>
      </w:r>
      <w:r w:rsidR="004C3DD7">
        <w:rPr>
          <w:rFonts w:cs="Times New Roman"/>
          <w:sz w:val="26"/>
          <w:szCs w:val="26"/>
        </w:rPr>
        <w:t>.</w:t>
      </w:r>
      <w:r w:rsidR="00D61F46">
        <w:rPr>
          <w:rFonts w:cs="Times New Roman"/>
          <w:sz w:val="26"/>
          <w:szCs w:val="26"/>
        </w:rPr>
        <w:t xml:space="preserve"> Nếu sử dụng kể từ ngày 15/10/1993 thì được áp dụng theo Hạn mức giao đất</w:t>
      </w:r>
      <w:r w:rsidR="009B1671">
        <w:rPr>
          <w:rFonts w:cs="Times New Roman"/>
          <w:sz w:val="26"/>
          <w:szCs w:val="26"/>
        </w:rPr>
        <w:t xml:space="preserve"> </w:t>
      </w:r>
      <w:r w:rsidR="00D61F46">
        <w:rPr>
          <w:rFonts w:cs="Times New Roman"/>
          <w:sz w:val="26"/>
          <w:szCs w:val="26"/>
        </w:rPr>
        <w:t>(</w:t>
      </w:r>
      <w:r w:rsidR="009B1671">
        <w:rPr>
          <w:rFonts w:cs="Times New Roman"/>
          <w:sz w:val="26"/>
          <w:szCs w:val="26"/>
        </w:rPr>
        <w:t>t</w:t>
      </w:r>
      <w:r w:rsidR="00D61F46">
        <w:rPr>
          <w:rFonts w:cs="Times New Roman"/>
          <w:sz w:val="26"/>
          <w:szCs w:val="26"/>
        </w:rPr>
        <w:t xml:space="preserve">heo </w:t>
      </w:r>
      <w:r w:rsidR="00D61F46" w:rsidRPr="001E350C">
        <w:rPr>
          <w:rFonts w:cs="Times New Roman"/>
          <w:sz w:val="26"/>
          <w:szCs w:val="26"/>
        </w:rPr>
        <w:t xml:space="preserve">quy định tại khoản 2 Điều 143 và khoản 4 Điều 144 của Luật </w:t>
      </w:r>
      <w:r w:rsidR="00D61F46">
        <w:rPr>
          <w:rFonts w:cs="Times New Roman"/>
          <w:sz w:val="26"/>
          <w:szCs w:val="26"/>
        </w:rPr>
        <w:t>Đất đai).</w:t>
      </w:r>
    </w:p>
    <w:p w14:paraId="6ECAF538" w14:textId="4781AB50" w:rsidR="00DB30EB" w:rsidRDefault="00550519" w:rsidP="00396ECF">
      <w:pPr>
        <w:spacing w:after="0"/>
        <w:ind w:left="720" w:firstLine="720"/>
        <w:jc w:val="both"/>
        <w:rPr>
          <w:rFonts w:cs="Times New Roman"/>
          <w:sz w:val="26"/>
          <w:szCs w:val="26"/>
        </w:rPr>
      </w:pPr>
      <w:r>
        <w:rPr>
          <w:rFonts w:cs="Times New Roman"/>
          <w:sz w:val="26"/>
          <w:szCs w:val="26"/>
        </w:rPr>
        <w:t xml:space="preserve">Có một </w:t>
      </w:r>
      <w:r w:rsidR="00553BAD">
        <w:rPr>
          <w:rFonts w:cs="Times New Roman"/>
          <w:sz w:val="26"/>
          <w:szCs w:val="26"/>
        </w:rPr>
        <w:t xml:space="preserve">quan </w:t>
      </w:r>
      <w:r>
        <w:rPr>
          <w:rFonts w:cs="Times New Roman"/>
          <w:sz w:val="26"/>
          <w:szCs w:val="26"/>
        </w:rPr>
        <w:t>điểm</w:t>
      </w:r>
      <w:r w:rsidR="00553BAD">
        <w:rPr>
          <w:rFonts w:cs="Times New Roman"/>
          <w:sz w:val="26"/>
          <w:szCs w:val="26"/>
        </w:rPr>
        <w:t xml:space="preserve"> đã nêu </w:t>
      </w:r>
      <w:r w:rsidR="007164AF">
        <w:rPr>
          <w:rFonts w:cs="Times New Roman"/>
          <w:sz w:val="26"/>
          <w:szCs w:val="26"/>
        </w:rPr>
        <w:t xml:space="preserve">phải </w:t>
      </w:r>
      <w:r w:rsidR="00553BAD">
        <w:rPr>
          <w:rFonts w:cs="Times New Roman"/>
          <w:sz w:val="26"/>
          <w:szCs w:val="26"/>
        </w:rPr>
        <w:t>hiểu</w:t>
      </w:r>
      <w:r>
        <w:rPr>
          <w:rFonts w:cs="Times New Roman"/>
          <w:sz w:val="26"/>
          <w:szCs w:val="26"/>
        </w:rPr>
        <w:t xml:space="preserve"> rõ</w:t>
      </w:r>
      <w:r w:rsidR="00EC0239">
        <w:rPr>
          <w:rFonts w:cs="Times New Roman"/>
          <w:sz w:val="26"/>
          <w:szCs w:val="26"/>
        </w:rPr>
        <w:t xml:space="preserve"> </w:t>
      </w:r>
      <w:r>
        <w:rPr>
          <w:rFonts w:cs="Times New Roman"/>
          <w:sz w:val="26"/>
          <w:szCs w:val="26"/>
        </w:rPr>
        <w:t xml:space="preserve">tại Điểm a, Khoản 4 Điều 103 Luật Đất đai </w:t>
      </w:r>
      <w:r w:rsidR="00850EA3">
        <w:rPr>
          <w:rFonts w:cs="Times New Roman"/>
          <w:sz w:val="26"/>
          <w:szCs w:val="26"/>
        </w:rPr>
        <w:t>như sau</w:t>
      </w:r>
      <w:r>
        <w:rPr>
          <w:rFonts w:cs="Times New Roman"/>
          <w:sz w:val="26"/>
          <w:szCs w:val="26"/>
        </w:rPr>
        <w:t xml:space="preserve"> : “</w:t>
      </w:r>
      <w:r w:rsidRPr="00550519">
        <w:rPr>
          <w:rFonts w:cs="Times New Roman"/>
          <w:i/>
          <w:sz w:val="26"/>
          <w:szCs w:val="26"/>
        </w:rPr>
        <w:t xml:space="preserve">Ủy ban nhân dân cấp tỉnh căn cứ vào điều kiện, tập quán tại địa phương quy định hạn mức công nhận đất ở cho </w:t>
      </w:r>
      <w:r w:rsidRPr="00184CC0">
        <w:rPr>
          <w:rFonts w:cs="Times New Roman"/>
          <w:b/>
          <w:i/>
          <w:sz w:val="26"/>
          <w:szCs w:val="26"/>
        </w:rPr>
        <w:t>mỗi hộ gia đình</w:t>
      </w:r>
      <w:r w:rsidRPr="00550519">
        <w:rPr>
          <w:rFonts w:cs="Times New Roman"/>
          <w:i/>
          <w:sz w:val="26"/>
          <w:szCs w:val="26"/>
        </w:rPr>
        <w:t xml:space="preserve"> phù hợp với tập quán ở địa phương </w:t>
      </w:r>
      <w:r w:rsidRPr="00184CC0">
        <w:rPr>
          <w:rFonts w:cs="Times New Roman"/>
          <w:b/>
          <w:i/>
          <w:sz w:val="26"/>
          <w:szCs w:val="26"/>
        </w:rPr>
        <w:t>theo số lượng nhân khẩu</w:t>
      </w:r>
      <w:r w:rsidRPr="00550519">
        <w:rPr>
          <w:rFonts w:cs="Times New Roman"/>
          <w:i/>
          <w:sz w:val="26"/>
          <w:szCs w:val="26"/>
        </w:rPr>
        <w:t xml:space="preserve"> trong hộ gia đình</w:t>
      </w:r>
      <w:r w:rsidRPr="00550519">
        <w:rPr>
          <w:rFonts w:cs="Times New Roman"/>
          <w:sz w:val="26"/>
          <w:szCs w:val="26"/>
        </w:rPr>
        <w:t>;</w:t>
      </w:r>
      <w:r>
        <w:rPr>
          <w:rFonts w:cs="Times New Roman"/>
          <w:sz w:val="26"/>
          <w:szCs w:val="26"/>
        </w:rPr>
        <w:t xml:space="preserve"> ”</w:t>
      </w:r>
      <w:r w:rsidR="00AA435D">
        <w:rPr>
          <w:rFonts w:cs="Times New Roman"/>
          <w:sz w:val="26"/>
          <w:szCs w:val="26"/>
        </w:rPr>
        <w:t xml:space="preserve"> … </w:t>
      </w:r>
      <w:r w:rsidR="00EC0239">
        <w:rPr>
          <w:rFonts w:cs="Times New Roman"/>
          <w:sz w:val="26"/>
          <w:szCs w:val="26"/>
        </w:rPr>
        <w:t xml:space="preserve">Như vậy, có thể hiểu </w:t>
      </w:r>
      <w:r w:rsidR="00AA435D">
        <w:rPr>
          <w:rFonts w:cs="Times New Roman"/>
          <w:sz w:val="26"/>
          <w:szCs w:val="26"/>
        </w:rPr>
        <w:t>Luật nêu rõ khi ban hành</w:t>
      </w:r>
      <w:r w:rsidR="002C67D0">
        <w:rPr>
          <w:rFonts w:cs="Times New Roman"/>
          <w:sz w:val="26"/>
          <w:szCs w:val="26"/>
        </w:rPr>
        <w:t xml:space="preserve"> quy định</w:t>
      </w:r>
      <w:r w:rsidR="00AA435D">
        <w:rPr>
          <w:rFonts w:cs="Times New Roman"/>
          <w:sz w:val="26"/>
          <w:szCs w:val="26"/>
        </w:rPr>
        <w:t xml:space="preserve"> </w:t>
      </w:r>
      <w:r w:rsidR="00C76937">
        <w:rPr>
          <w:rFonts w:cs="Times New Roman"/>
          <w:sz w:val="26"/>
          <w:szCs w:val="26"/>
        </w:rPr>
        <w:t>H</w:t>
      </w:r>
      <w:r w:rsidR="00AA435D">
        <w:rPr>
          <w:rFonts w:cs="Times New Roman"/>
          <w:sz w:val="26"/>
          <w:szCs w:val="26"/>
        </w:rPr>
        <w:t>ạn mức công nhận đất ở</w:t>
      </w:r>
      <w:r w:rsidR="00F96F7E">
        <w:rPr>
          <w:rFonts w:cs="Times New Roman"/>
          <w:sz w:val="26"/>
          <w:szCs w:val="26"/>
        </w:rPr>
        <w:t xml:space="preserve">, UBND </w:t>
      </w:r>
      <w:r w:rsidR="00AA435D">
        <w:rPr>
          <w:rFonts w:cs="Times New Roman"/>
          <w:sz w:val="26"/>
          <w:szCs w:val="26"/>
        </w:rPr>
        <w:t>cấp tỉnh cần căn cứ vào số lượng nhân khẩu, và hạn mức này là hạn mức cho mỗi hộ gia đình.</w:t>
      </w:r>
      <w:r w:rsidR="000C3C38">
        <w:rPr>
          <w:rFonts w:cs="Times New Roman"/>
          <w:sz w:val="26"/>
          <w:szCs w:val="26"/>
        </w:rPr>
        <w:t xml:space="preserve"> Đây cũng là điều luật cơ sở cho phép UBND thành phố Hải Phòng ban hành “Hạn mức đất ở” trong Quyết định 1394/2015/QĐ-UBND</w:t>
      </w:r>
      <w:r w:rsidR="00B5218A">
        <w:rPr>
          <w:rFonts w:cs="Times New Roman"/>
          <w:sz w:val="26"/>
          <w:szCs w:val="26"/>
        </w:rPr>
        <w:t xml:space="preserve"> </w:t>
      </w:r>
      <w:r w:rsidR="00B5218A" w:rsidRPr="00B5218A">
        <w:rPr>
          <w:rFonts w:cs="Times New Roman"/>
          <w:sz w:val="26"/>
          <w:szCs w:val="26"/>
        </w:rPr>
        <w:t>ngày 25 tháng 06 năm 2015</w:t>
      </w:r>
      <w:r w:rsidR="000C3C38">
        <w:rPr>
          <w:rFonts w:cs="Times New Roman"/>
          <w:sz w:val="26"/>
          <w:szCs w:val="26"/>
        </w:rPr>
        <w:t>(sửa đổi bổ sung</w:t>
      </w:r>
      <w:r w:rsidR="00B5218A">
        <w:rPr>
          <w:rFonts w:cs="Times New Roman"/>
          <w:sz w:val="26"/>
          <w:szCs w:val="26"/>
        </w:rPr>
        <w:t xml:space="preserve"> bởi Quyết định số </w:t>
      </w:r>
      <w:r w:rsidR="00B5218A" w:rsidRPr="00B5218A">
        <w:rPr>
          <w:rFonts w:cs="Times New Roman"/>
          <w:sz w:val="26"/>
          <w:szCs w:val="26"/>
        </w:rPr>
        <w:t>08/2023/QĐ-UBND</w:t>
      </w:r>
      <w:r w:rsidR="000C3C38">
        <w:rPr>
          <w:rFonts w:cs="Times New Roman"/>
          <w:sz w:val="26"/>
          <w:szCs w:val="26"/>
        </w:rPr>
        <w:t xml:space="preserve"> </w:t>
      </w:r>
      <w:r w:rsidR="00B5218A" w:rsidRPr="00B5218A">
        <w:rPr>
          <w:rFonts w:cs="Times New Roman"/>
          <w:sz w:val="26"/>
          <w:szCs w:val="26"/>
        </w:rPr>
        <w:t>15 tháng 02 năm 2023</w:t>
      </w:r>
      <w:r w:rsidR="000C3C38">
        <w:rPr>
          <w:rFonts w:cs="Times New Roman"/>
          <w:sz w:val="26"/>
          <w:szCs w:val="26"/>
        </w:rPr>
        <w:t>)</w:t>
      </w:r>
      <w:r w:rsidR="00D207F2">
        <w:rPr>
          <w:rFonts w:cs="Times New Roman"/>
          <w:sz w:val="26"/>
          <w:szCs w:val="26"/>
        </w:rPr>
        <w:t>.</w:t>
      </w:r>
      <w:r w:rsidR="009968E1">
        <w:rPr>
          <w:rFonts w:cs="Times New Roman"/>
          <w:sz w:val="26"/>
          <w:szCs w:val="26"/>
        </w:rPr>
        <w:t xml:space="preserve"> </w:t>
      </w:r>
    </w:p>
    <w:p w14:paraId="47B62F97" w14:textId="2D8707BD" w:rsidR="004C3DD7" w:rsidRPr="00FE4C48" w:rsidRDefault="00396ECF" w:rsidP="00396ECF">
      <w:pPr>
        <w:spacing w:after="0"/>
        <w:ind w:left="720" w:firstLine="720"/>
        <w:jc w:val="both"/>
        <w:rPr>
          <w:rFonts w:cs="Times New Roman"/>
          <w:sz w:val="26"/>
          <w:szCs w:val="26"/>
        </w:rPr>
      </w:pPr>
      <w:r>
        <w:rPr>
          <w:rFonts w:cs="Times New Roman"/>
          <w:sz w:val="26"/>
          <w:szCs w:val="26"/>
        </w:rPr>
        <w:t xml:space="preserve">Cách áp dụng Hạn mức công nhận hoặc Hạn mức giao đất ở cho </w:t>
      </w:r>
      <w:r w:rsidR="004C3DD7">
        <w:rPr>
          <w:rFonts w:cs="Times New Roman"/>
          <w:sz w:val="26"/>
          <w:szCs w:val="26"/>
        </w:rPr>
        <w:t>trường hợp thửa đất có nhiều hộ gia đình, cá nhân c</w:t>
      </w:r>
      <w:r w:rsidR="00835611">
        <w:rPr>
          <w:rFonts w:cs="Times New Roman"/>
          <w:sz w:val="26"/>
          <w:szCs w:val="26"/>
        </w:rPr>
        <w:t>ùng sinh sống tại thửa đất</w:t>
      </w:r>
      <w:r>
        <w:rPr>
          <w:rFonts w:cs="Times New Roman"/>
          <w:sz w:val="26"/>
          <w:szCs w:val="26"/>
        </w:rPr>
        <w:t xml:space="preserve"> được hướng dẫn chi tiết </w:t>
      </w:r>
      <w:r w:rsidR="004C3DD7">
        <w:rPr>
          <w:rFonts w:cs="Times New Roman"/>
          <w:sz w:val="26"/>
          <w:szCs w:val="26"/>
        </w:rPr>
        <w:t>tại Khoản</w:t>
      </w:r>
      <w:r w:rsidR="001A5B92">
        <w:rPr>
          <w:rFonts w:cs="Times New Roman"/>
          <w:sz w:val="26"/>
          <w:szCs w:val="26"/>
        </w:rPr>
        <w:t xml:space="preserve"> 3</w:t>
      </w:r>
      <w:r w:rsidR="004C3DD7">
        <w:rPr>
          <w:rFonts w:cs="Times New Roman"/>
          <w:sz w:val="26"/>
          <w:szCs w:val="26"/>
        </w:rPr>
        <w:t xml:space="preserve"> Điều 20 Nghị định 43/2014/</w:t>
      </w:r>
      <w:r w:rsidR="001A5B92">
        <w:rPr>
          <w:rFonts w:cs="Times New Roman"/>
          <w:sz w:val="26"/>
          <w:szCs w:val="26"/>
        </w:rPr>
        <w:t>NĐ-CP</w:t>
      </w:r>
      <w:r>
        <w:rPr>
          <w:rFonts w:cs="Times New Roman"/>
          <w:sz w:val="26"/>
          <w:szCs w:val="26"/>
        </w:rPr>
        <w:t>, theo đó</w:t>
      </w:r>
      <w:r w:rsidR="001A5B92">
        <w:rPr>
          <w:rFonts w:cs="Times New Roman"/>
          <w:sz w:val="26"/>
          <w:szCs w:val="26"/>
        </w:rPr>
        <w:t xml:space="preserve"> nêu rõ: “</w:t>
      </w:r>
      <w:r w:rsidR="001A5B92" w:rsidRPr="001A5B92">
        <w:rPr>
          <w:rFonts w:cs="Times New Roman"/>
          <w:i/>
          <w:sz w:val="26"/>
          <w:szCs w:val="26"/>
        </w:rPr>
        <w:t xml:space="preserve">Trường hợp thửa đất có nhiều hộ gia đình, cá nhân cùng sử dụng chung thì hạn mức đất ở quy định tại Khoản 1 và Khoản 2 Điều này được tính bằng </w:t>
      </w:r>
      <w:r w:rsidR="001A5B92" w:rsidRPr="0006749F">
        <w:rPr>
          <w:rFonts w:cs="Times New Roman"/>
          <w:b/>
          <w:bCs/>
          <w:i/>
          <w:sz w:val="26"/>
          <w:szCs w:val="26"/>
        </w:rPr>
        <w:t>tổng hạn mức đất ở</w:t>
      </w:r>
      <w:r w:rsidR="001A5B92" w:rsidRPr="001A5B92">
        <w:rPr>
          <w:rFonts w:cs="Times New Roman"/>
          <w:i/>
          <w:sz w:val="26"/>
          <w:szCs w:val="26"/>
        </w:rPr>
        <w:t xml:space="preserve"> của các hộ gia đình, cá nhân đó. Trường hợp một hộ gia đình, cá nhân sử dụng nhiều thửa đất có nhà ở có nguồn gốc của ông cha để lại hoặc nhận chuyển quyền sử dụng đất có nguồn gốc của ông cha để lại, được Ủy ban nhân dân cấp xã xác nhận là đã sử dụng đất ổn định từ trước ngày 15 tháng 10 năm 1993 và không vi phạm pháp luật đất đai thì hạn mức đất ở được xác định theo quy định </w:t>
      </w:r>
      <w:r w:rsidR="001A5B92" w:rsidRPr="005B0F5A">
        <w:rPr>
          <w:rFonts w:cs="Times New Roman"/>
          <w:b/>
          <w:bCs/>
          <w:i/>
          <w:sz w:val="26"/>
          <w:szCs w:val="26"/>
        </w:rPr>
        <w:t>đối với từng thửa đất đó</w:t>
      </w:r>
      <w:r w:rsidR="001A5B92" w:rsidRPr="001A5B92">
        <w:rPr>
          <w:rFonts w:cs="Times New Roman"/>
          <w:i/>
          <w:sz w:val="26"/>
          <w:szCs w:val="26"/>
        </w:rPr>
        <w:t>.</w:t>
      </w:r>
      <w:r w:rsidR="001A5B92">
        <w:rPr>
          <w:rFonts w:cs="Times New Roman"/>
          <w:sz w:val="26"/>
          <w:szCs w:val="26"/>
        </w:rPr>
        <w:t>”</w:t>
      </w:r>
    </w:p>
    <w:p w14:paraId="47105FAD" w14:textId="0E84C84C" w:rsidR="00B55F37" w:rsidRDefault="00A56168" w:rsidP="00D87627">
      <w:pPr>
        <w:spacing w:after="0"/>
        <w:ind w:left="720" w:firstLine="720"/>
        <w:jc w:val="both"/>
        <w:rPr>
          <w:rFonts w:cs="Times New Roman"/>
          <w:sz w:val="26"/>
          <w:szCs w:val="26"/>
        </w:rPr>
      </w:pPr>
      <w:r>
        <w:rPr>
          <w:rFonts w:cs="Times New Roman"/>
          <w:sz w:val="26"/>
          <w:szCs w:val="26"/>
        </w:rPr>
        <w:t xml:space="preserve">Hiện nay gia đình </w:t>
      </w:r>
      <w:r w:rsidR="00551E0A">
        <w:rPr>
          <w:rFonts w:cs="Times New Roman"/>
          <w:sz w:val="26"/>
          <w:szCs w:val="26"/>
        </w:rPr>
        <w:t>bà Nguyễn Thị Sửa</w:t>
      </w:r>
      <w:r>
        <w:rPr>
          <w:rFonts w:cs="Times New Roman"/>
          <w:sz w:val="26"/>
          <w:szCs w:val="26"/>
        </w:rPr>
        <w:t xml:space="preserve"> </w:t>
      </w:r>
      <w:r w:rsidR="001D7678">
        <w:rPr>
          <w:rFonts w:cs="Times New Roman"/>
          <w:sz w:val="26"/>
          <w:szCs w:val="26"/>
        </w:rPr>
        <w:t xml:space="preserve">bao </w:t>
      </w:r>
      <w:r>
        <w:rPr>
          <w:rFonts w:cs="Times New Roman"/>
          <w:sz w:val="26"/>
          <w:szCs w:val="26"/>
        </w:rPr>
        <w:t>gồm 02 hộ đang sống ổn định trên thửa đất mà không có tranh chấp</w:t>
      </w:r>
      <w:r w:rsidR="002E0581">
        <w:rPr>
          <w:rFonts w:cs="Times New Roman"/>
          <w:sz w:val="26"/>
          <w:szCs w:val="26"/>
        </w:rPr>
        <w:t>, đã xây dựng nhà ở từ lâu</w:t>
      </w:r>
      <w:r>
        <w:rPr>
          <w:rFonts w:cs="Times New Roman"/>
          <w:sz w:val="26"/>
          <w:szCs w:val="26"/>
        </w:rPr>
        <w:t xml:space="preserve">. </w:t>
      </w:r>
      <w:r w:rsidR="009815BB">
        <w:rPr>
          <w:rFonts w:cs="Times New Roman"/>
          <w:sz w:val="26"/>
          <w:szCs w:val="26"/>
        </w:rPr>
        <w:t>Đối chiếu với</w:t>
      </w:r>
      <w:r w:rsidR="00672A77">
        <w:rPr>
          <w:rFonts w:cs="Times New Roman"/>
          <w:sz w:val="26"/>
          <w:szCs w:val="26"/>
        </w:rPr>
        <w:t xml:space="preserve"> các quy định </w:t>
      </w:r>
      <w:r w:rsidR="000F2129">
        <w:rPr>
          <w:rFonts w:cs="Times New Roman"/>
          <w:sz w:val="26"/>
          <w:szCs w:val="26"/>
        </w:rPr>
        <w:t>của pháp luật đã nêu</w:t>
      </w:r>
      <w:r w:rsidR="009815BB">
        <w:rPr>
          <w:rFonts w:cs="Times New Roman"/>
          <w:sz w:val="26"/>
          <w:szCs w:val="26"/>
        </w:rPr>
        <w:t xml:space="preserve"> trên</w:t>
      </w:r>
      <w:r w:rsidR="00672A77">
        <w:rPr>
          <w:rFonts w:cs="Times New Roman"/>
          <w:sz w:val="26"/>
          <w:szCs w:val="26"/>
        </w:rPr>
        <w:t xml:space="preserve">, gia đình </w:t>
      </w:r>
      <w:r w:rsidR="00EE5EEB">
        <w:rPr>
          <w:rFonts w:cs="Times New Roman"/>
          <w:sz w:val="26"/>
          <w:szCs w:val="26"/>
        </w:rPr>
        <w:t xml:space="preserve">bà Nguyễn Thị Sửa </w:t>
      </w:r>
      <w:r w:rsidR="00672A77">
        <w:rPr>
          <w:rFonts w:cs="Times New Roman"/>
          <w:sz w:val="26"/>
          <w:szCs w:val="26"/>
        </w:rPr>
        <w:t>có một hộ gia đình</w:t>
      </w:r>
      <w:r w:rsidR="0001566E">
        <w:rPr>
          <w:rFonts w:cs="Times New Roman"/>
          <w:sz w:val="26"/>
          <w:szCs w:val="26"/>
        </w:rPr>
        <w:t xml:space="preserve"> sử dụng đất ở trước ngày 15/10/1993 sẽ được công nhận hạn mức đất ở là 500m</w:t>
      </w:r>
      <w:r w:rsidR="0001566E">
        <w:rPr>
          <w:rFonts w:cs="Times New Roman"/>
          <w:sz w:val="26"/>
          <w:szCs w:val="26"/>
          <w:vertAlign w:val="superscript"/>
        </w:rPr>
        <w:t>2</w:t>
      </w:r>
      <w:r w:rsidR="001B6233">
        <w:rPr>
          <w:rFonts w:cs="Times New Roman"/>
          <w:sz w:val="26"/>
          <w:szCs w:val="26"/>
        </w:rPr>
        <w:t xml:space="preserve"> (quy định tại </w:t>
      </w:r>
      <w:r w:rsidR="00486885">
        <w:rPr>
          <w:rFonts w:cs="Times New Roman"/>
          <w:sz w:val="26"/>
          <w:szCs w:val="26"/>
        </w:rPr>
        <w:lastRenderedPageBreak/>
        <w:t>Khoản 1 Điều 20 Nghị định 43/2014/NĐ-CP</w:t>
      </w:r>
      <w:r w:rsidR="001B6233">
        <w:rPr>
          <w:rFonts w:cs="Times New Roman"/>
          <w:sz w:val="26"/>
          <w:szCs w:val="26"/>
        </w:rPr>
        <w:t>)</w:t>
      </w:r>
      <w:r w:rsidR="00486885">
        <w:rPr>
          <w:rFonts w:cs="Times New Roman"/>
          <w:sz w:val="26"/>
          <w:szCs w:val="26"/>
        </w:rPr>
        <w:t xml:space="preserve"> và</w:t>
      </w:r>
      <w:r w:rsidR="0001566E">
        <w:rPr>
          <w:rFonts w:cs="Times New Roman"/>
          <w:sz w:val="26"/>
          <w:szCs w:val="26"/>
        </w:rPr>
        <w:t xml:space="preserve"> Một hộ gia đình </w:t>
      </w:r>
      <w:r w:rsidR="004C5073">
        <w:rPr>
          <w:rFonts w:cs="Times New Roman"/>
          <w:sz w:val="26"/>
          <w:szCs w:val="26"/>
        </w:rPr>
        <w:t>đã ở</w:t>
      </w:r>
      <w:r w:rsidR="0001566E">
        <w:rPr>
          <w:rFonts w:cs="Times New Roman"/>
          <w:sz w:val="26"/>
          <w:szCs w:val="26"/>
        </w:rPr>
        <w:t xml:space="preserve"> và đủ điều kiện tách hộ từ trước ngày 1/7/2004 sẽ được hạn mức </w:t>
      </w:r>
      <w:r w:rsidR="00F10BB4">
        <w:rPr>
          <w:rFonts w:cs="Times New Roman"/>
          <w:sz w:val="26"/>
          <w:szCs w:val="26"/>
        </w:rPr>
        <w:t xml:space="preserve">giao </w:t>
      </w:r>
      <w:r w:rsidR="0001566E">
        <w:rPr>
          <w:rFonts w:cs="Times New Roman"/>
          <w:sz w:val="26"/>
          <w:szCs w:val="26"/>
        </w:rPr>
        <w:t>đất ở là 200m</w:t>
      </w:r>
      <w:r w:rsidR="0001566E">
        <w:rPr>
          <w:rFonts w:cs="Times New Roman"/>
          <w:sz w:val="26"/>
          <w:szCs w:val="26"/>
          <w:vertAlign w:val="superscript"/>
        </w:rPr>
        <w:t>2</w:t>
      </w:r>
      <w:r w:rsidR="00486885">
        <w:rPr>
          <w:rFonts w:cs="Times New Roman"/>
          <w:sz w:val="26"/>
          <w:szCs w:val="26"/>
        </w:rPr>
        <w:t xml:space="preserve">(quy định tại Khoản 2 Điều 20 Nghị định 43/2014) </w:t>
      </w:r>
      <w:r w:rsidR="0001566E">
        <w:rPr>
          <w:rFonts w:cs="Times New Roman"/>
          <w:sz w:val="26"/>
          <w:szCs w:val="26"/>
        </w:rPr>
        <w:t xml:space="preserve">mà không phải nộp tiền sử dụng đất. </w:t>
      </w:r>
    </w:p>
    <w:p w14:paraId="061BA335" w14:textId="6D50D38F" w:rsidR="00844C99" w:rsidRDefault="00844C99" w:rsidP="00D87627">
      <w:pPr>
        <w:spacing w:after="0"/>
        <w:ind w:left="720" w:firstLine="720"/>
        <w:jc w:val="both"/>
        <w:rPr>
          <w:rFonts w:cs="Times New Roman"/>
          <w:sz w:val="26"/>
          <w:szCs w:val="26"/>
        </w:rPr>
      </w:pPr>
    </w:p>
    <w:p w14:paraId="53BAA324" w14:textId="3FC5EEEA" w:rsidR="00EE5EEB" w:rsidRDefault="00C92BE7" w:rsidP="00D87627">
      <w:pPr>
        <w:spacing w:after="0"/>
        <w:ind w:left="720" w:firstLine="720"/>
        <w:jc w:val="both"/>
        <w:rPr>
          <w:rFonts w:cs="Times New Roman"/>
          <w:sz w:val="26"/>
          <w:szCs w:val="26"/>
        </w:rPr>
      </w:pPr>
      <w:r w:rsidRPr="000968DA">
        <w:rPr>
          <w:rFonts w:cs="Times New Roman"/>
          <w:b/>
          <w:i/>
          <w:sz w:val="26"/>
          <w:szCs w:val="26"/>
        </w:rPr>
        <w:t xml:space="preserve">Thứ </w:t>
      </w:r>
      <w:r w:rsidR="00A61250" w:rsidRPr="000968DA">
        <w:rPr>
          <w:rFonts w:cs="Times New Roman"/>
          <w:b/>
          <w:i/>
          <w:sz w:val="26"/>
          <w:szCs w:val="26"/>
        </w:rPr>
        <w:t>hai</w:t>
      </w:r>
      <w:r>
        <w:rPr>
          <w:rFonts w:cs="Times New Roman"/>
          <w:sz w:val="26"/>
          <w:szCs w:val="26"/>
        </w:rPr>
        <w:t xml:space="preserve">, </w:t>
      </w:r>
      <w:r w:rsidR="0007077D">
        <w:rPr>
          <w:rFonts w:cs="Times New Roman"/>
          <w:sz w:val="26"/>
          <w:szCs w:val="26"/>
        </w:rPr>
        <w:t xml:space="preserve">về quan điểm </w:t>
      </w:r>
      <w:r w:rsidR="00021727">
        <w:rPr>
          <w:rFonts w:cs="Times New Roman"/>
          <w:sz w:val="26"/>
          <w:szCs w:val="26"/>
        </w:rPr>
        <w:t xml:space="preserve">của ông </w:t>
      </w:r>
      <w:r w:rsidR="00021727" w:rsidRPr="00EC13D1">
        <w:rPr>
          <w:rFonts w:cs="Times New Roman"/>
          <w:b/>
          <w:sz w:val="26"/>
          <w:szCs w:val="26"/>
        </w:rPr>
        <w:t>Phạm Ngọc Thắng</w:t>
      </w:r>
      <w:r w:rsidR="00021727">
        <w:rPr>
          <w:rFonts w:cs="Times New Roman"/>
          <w:sz w:val="26"/>
          <w:szCs w:val="26"/>
        </w:rPr>
        <w:t xml:space="preserve"> phó trưởng phòng Tài nguyên và Môi trường huyện An Dương </w:t>
      </w:r>
      <w:r w:rsidR="00D76049">
        <w:rPr>
          <w:rFonts w:cs="Times New Roman"/>
          <w:sz w:val="26"/>
          <w:szCs w:val="26"/>
        </w:rPr>
        <w:t>(</w:t>
      </w:r>
      <w:r w:rsidR="00021727">
        <w:rPr>
          <w:rFonts w:cs="Times New Roman"/>
          <w:sz w:val="26"/>
          <w:szCs w:val="26"/>
        </w:rPr>
        <w:t>trong Phiếu trả lại hồ sơ số 09/TNMT ngày 21/12/2023</w:t>
      </w:r>
      <w:r w:rsidR="00D76049">
        <w:rPr>
          <w:rFonts w:cs="Times New Roman"/>
          <w:sz w:val="26"/>
          <w:szCs w:val="26"/>
        </w:rPr>
        <w:t>)</w:t>
      </w:r>
      <w:r w:rsidR="00021727">
        <w:rPr>
          <w:rFonts w:cs="Times New Roman"/>
          <w:sz w:val="26"/>
          <w:szCs w:val="26"/>
        </w:rPr>
        <w:t xml:space="preserve"> về việc không công nhận diện tích đất ở là 700m</w:t>
      </w:r>
      <w:r w:rsidR="00021727">
        <w:rPr>
          <w:rFonts w:cs="Times New Roman"/>
          <w:sz w:val="26"/>
          <w:szCs w:val="26"/>
          <w:vertAlign w:val="superscript"/>
        </w:rPr>
        <w:t>2</w:t>
      </w:r>
      <w:r w:rsidR="00021727">
        <w:rPr>
          <w:rFonts w:cs="Times New Roman"/>
          <w:sz w:val="26"/>
          <w:szCs w:val="26"/>
        </w:rPr>
        <w:t xml:space="preserve"> với lý do không có “Giấy tờ” là </w:t>
      </w:r>
      <w:r w:rsidR="000B6388">
        <w:rPr>
          <w:rFonts w:cs="Times New Roman"/>
          <w:sz w:val="26"/>
          <w:szCs w:val="26"/>
        </w:rPr>
        <w:t xml:space="preserve">một quan điểm </w:t>
      </w:r>
      <w:r w:rsidR="00A92D8F">
        <w:rPr>
          <w:rFonts w:cs="Times New Roman"/>
          <w:sz w:val="26"/>
          <w:szCs w:val="26"/>
        </w:rPr>
        <w:t>không đúng</w:t>
      </w:r>
      <w:r w:rsidR="000B6388">
        <w:rPr>
          <w:rFonts w:cs="Times New Roman"/>
          <w:sz w:val="26"/>
          <w:szCs w:val="26"/>
        </w:rPr>
        <w:t>.</w:t>
      </w:r>
      <w:r w:rsidR="00EE5EEB">
        <w:rPr>
          <w:rFonts w:cs="Times New Roman"/>
          <w:sz w:val="26"/>
          <w:szCs w:val="26"/>
        </w:rPr>
        <w:t xml:space="preserve"> </w:t>
      </w:r>
    </w:p>
    <w:p w14:paraId="11E51DF9" w14:textId="45D29E8D" w:rsidR="005C4E3D" w:rsidRDefault="00EE5EEB" w:rsidP="00D96103">
      <w:pPr>
        <w:spacing w:after="0"/>
        <w:ind w:left="720" w:firstLine="720"/>
        <w:jc w:val="both"/>
        <w:rPr>
          <w:rFonts w:cs="Times New Roman"/>
          <w:sz w:val="26"/>
          <w:szCs w:val="26"/>
        </w:rPr>
      </w:pPr>
      <w:r>
        <w:rPr>
          <w:rFonts w:cs="Times New Roman"/>
          <w:sz w:val="26"/>
          <w:szCs w:val="26"/>
        </w:rPr>
        <w:t>Rõ ràng, hồ sơ xin Cấp giấy</w:t>
      </w:r>
      <w:r w:rsidR="00F54724">
        <w:rPr>
          <w:rFonts w:cs="Times New Roman"/>
          <w:sz w:val="26"/>
          <w:szCs w:val="26"/>
        </w:rPr>
        <w:t xml:space="preserve"> </w:t>
      </w:r>
      <w:r>
        <w:rPr>
          <w:rFonts w:cs="Times New Roman"/>
          <w:sz w:val="26"/>
          <w:szCs w:val="26"/>
        </w:rPr>
        <w:t xml:space="preserve">chứng nhận quyền sử dụng đất </w:t>
      </w:r>
      <w:r w:rsidR="008D7A7E">
        <w:rPr>
          <w:rFonts w:cs="Times New Roman"/>
          <w:sz w:val="26"/>
          <w:szCs w:val="26"/>
        </w:rPr>
        <w:t>của gia đình</w:t>
      </w:r>
      <w:r>
        <w:rPr>
          <w:rFonts w:cs="Times New Roman"/>
          <w:sz w:val="26"/>
          <w:szCs w:val="26"/>
        </w:rPr>
        <w:t xml:space="preserve"> bà Nguyễn Thị Sửa là trường hợp không có “Giấy tờ”, và được áp dụng </w:t>
      </w:r>
      <w:r w:rsidR="00635503">
        <w:rPr>
          <w:rFonts w:cs="Times New Roman"/>
          <w:sz w:val="26"/>
          <w:szCs w:val="26"/>
        </w:rPr>
        <w:t>căn cứ</w:t>
      </w:r>
      <w:r>
        <w:rPr>
          <w:rFonts w:cs="Times New Roman"/>
          <w:sz w:val="26"/>
          <w:szCs w:val="26"/>
        </w:rPr>
        <w:t xml:space="preserve"> Điều 20 Nghị định 43/2014/NĐ-CP. </w:t>
      </w:r>
      <w:r w:rsidR="007B20EE">
        <w:rPr>
          <w:rFonts w:cs="Times New Roman"/>
          <w:sz w:val="26"/>
          <w:szCs w:val="26"/>
        </w:rPr>
        <w:t xml:space="preserve">Theo quy định tại </w:t>
      </w:r>
      <w:r w:rsidR="00A17210">
        <w:rPr>
          <w:rFonts w:cs="Times New Roman"/>
          <w:sz w:val="26"/>
          <w:szCs w:val="26"/>
        </w:rPr>
        <w:t>đ</w:t>
      </w:r>
      <w:r w:rsidR="007B20EE">
        <w:rPr>
          <w:rFonts w:cs="Times New Roman"/>
          <w:sz w:val="26"/>
          <w:szCs w:val="26"/>
        </w:rPr>
        <w:t xml:space="preserve">iều </w:t>
      </w:r>
      <w:r w:rsidR="00A17210">
        <w:rPr>
          <w:rFonts w:cs="Times New Roman"/>
          <w:sz w:val="26"/>
          <w:szCs w:val="26"/>
        </w:rPr>
        <w:t>này</w:t>
      </w:r>
      <w:r w:rsidR="007B20EE">
        <w:rPr>
          <w:rFonts w:cs="Times New Roman"/>
          <w:sz w:val="26"/>
          <w:szCs w:val="26"/>
        </w:rPr>
        <w:t xml:space="preserve">, có </w:t>
      </w:r>
      <w:r w:rsidR="00635503">
        <w:rPr>
          <w:rFonts w:cs="Times New Roman"/>
          <w:sz w:val="26"/>
          <w:szCs w:val="26"/>
        </w:rPr>
        <w:t>hai</w:t>
      </w:r>
      <w:r w:rsidR="007B20EE">
        <w:rPr>
          <w:rFonts w:cs="Times New Roman"/>
          <w:sz w:val="26"/>
          <w:szCs w:val="26"/>
        </w:rPr>
        <w:t xml:space="preserve"> thời điểm sử dụng đất. </w:t>
      </w:r>
      <w:r w:rsidR="001A5530">
        <w:rPr>
          <w:rFonts w:cs="Times New Roman"/>
          <w:sz w:val="26"/>
          <w:szCs w:val="26"/>
        </w:rPr>
        <w:t>Đối với đất</w:t>
      </w:r>
      <w:r w:rsidR="00D76049">
        <w:rPr>
          <w:rFonts w:cs="Times New Roman"/>
          <w:sz w:val="26"/>
          <w:szCs w:val="26"/>
        </w:rPr>
        <w:t>, chủ sử dụng đất</w:t>
      </w:r>
      <w:r w:rsidR="001A5530">
        <w:rPr>
          <w:rFonts w:cs="Times New Roman"/>
          <w:sz w:val="26"/>
          <w:szCs w:val="26"/>
        </w:rPr>
        <w:t xml:space="preserve"> sử dụng ổn định trước ngày 15/10/1993</w:t>
      </w:r>
      <w:r w:rsidR="00D76049">
        <w:rPr>
          <w:rFonts w:cs="Times New Roman"/>
          <w:sz w:val="26"/>
          <w:szCs w:val="26"/>
        </w:rPr>
        <w:t xml:space="preserve"> sẽ </w:t>
      </w:r>
      <w:r>
        <w:rPr>
          <w:rFonts w:cs="Times New Roman"/>
          <w:sz w:val="26"/>
          <w:szCs w:val="26"/>
        </w:rPr>
        <w:t>áp dụng</w:t>
      </w:r>
      <w:r w:rsidR="007B20EE">
        <w:rPr>
          <w:rFonts w:cs="Times New Roman"/>
          <w:sz w:val="26"/>
          <w:szCs w:val="26"/>
        </w:rPr>
        <w:t xml:space="preserve"> </w:t>
      </w:r>
      <w:r w:rsidR="00D76049">
        <w:rPr>
          <w:rFonts w:cs="Times New Roman"/>
          <w:sz w:val="26"/>
          <w:szCs w:val="26"/>
        </w:rPr>
        <w:t>H</w:t>
      </w:r>
      <w:r w:rsidR="007B20EE">
        <w:rPr>
          <w:rFonts w:cs="Times New Roman"/>
          <w:sz w:val="26"/>
          <w:szCs w:val="26"/>
        </w:rPr>
        <w:t>ạn mức</w:t>
      </w:r>
      <w:r w:rsidR="00D76049">
        <w:rPr>
          <w:rFonts w:cs="Times New Roman"/>
          <w:sz w:val="26"/>
          <w:szCs w:val="26"/>
        </w:rPr>
        <w:t xml:space="preserve"> công nhận đất ở (</w:t>
      </w:r>
      <w:r w:rsidR="00F54724">
        <w:rPr>
          <w:rFonts w:cs="Times New Roman"/>
          <w:sz w:val="26"/>
          <w:szCs w:val="26"/>
        </w:rPr>
        <w:t xml:space="preserve">theo </w:t>
      </w:r>
      <w:r>
        <w:rPr>
          <w:rFonts w:cs="Times New Roman"/>
          <w:sz w:val="26"/>
          <w:szCs w:val="26"/>
        </w:rPr>
        <w:t>Khoản 4 Điều 10</w:t>
      </w:r>
      <w:r w:rsidR="00D76049">
        <w:rPr>
          <w:rFonts w:cs="Times New Roman"/>
          <w:sz w:val="26"/>
          <w:szCs w:val="26"/>
        </w:rPr>
        <w:t>3</w:t>
      </w:r>
      <w:r w:rsidR="00E22617">
        <w:rPr>
          <w:rFonts w:cs="Times New Roman"/>
          <w:sz w:val="26"/>
          <w:szCs w:val="26"/>
        </w:rPr>
        <w:t xml:space="preserve"> Luật Đất đai</w:t>
      </w:r>
      <w:r w:rsidR="00D76049">
        <w:rPr>
          <w:rFonts w:cs="Times New Roman"/>
          <w:sz w:val="26"/>
          <w:szCs w:val="26"/>
        </w:rPr>
        <w:t>)</w:t>
      </w:r>
      <w:r w:rsidR="007B20EE">
        <w:rPr>
          <w:rFonts w:cs="Times New Roman"/>
          <w:sz w:val="26"/>
          <w:szCs w:val="26"/>
        </w:rPr>
        <w:t xml:space="preserve">. Đối với </w:t>
      </w:r>
      <w:r w:rsidR="00D76049">
        <w:rPr>
          <w:rFonts w:cs="Times New Roman"/>
          <w:sz w:val="26"/>
          <w:szCs w:val="26"/>
        </w:rPr>
        <w:t xml:space="preserve">đất và </w:t>
      </w:r>
      <w:r w:rsidR="007B20EE">
        <w:rPr>
          <w:rFonts w:cs="Times New Roman"/>
          <w:sz w:val="26"/>
          <w:szCs w:val="26"/>
        </w:rPr>
        <w:t xml:space="preserve">người sử dụng đất </w:t>
      </w:r>
      <w:r w:rsidR="00351142">
        <w:rPr>
          <w:rFonts w:cs="Times New Roman"/>
          <w:sz w:val="26"/>
          <w:szCs w:val="26"/>
        </w:rPr>
        <w:t xml:space="preserve">đã </w:t>
      </w:r>
      <w:r w:rsidR="007B20EE">
        <w:rPr>
          <w:rFonts w:cs="Times New Roman"/>
          <w:sz w:val="26"/>
          <w:szCs w:val="26"/>
        </w:rPr>
        <w:t>sử dụng ổn định trước</w:t>
      </w:r>
      <w:r w:rsidR="00351142">
        <w:rPr>
          <w:rFonts w:cs="Times New Roman"/>
          <w:sz w:val="26"/>
          <w:szCs w:val="26"/>
        </w:rPr>
        <w:t xml:space="preserve"> ngày</w:t>
      </w:r>
      <w:r w:rsidR="007B20EE">
        <w:rPr>
          <w:rFonts w:cs="Times New Roman"/>
          <w:sz w:val="26"/>
          <w:szCs w:val="26"/>
        </w:rPr>
        <w:t xml:space="preserve"> 1/7/20</w:t>
      </w:r>
      <w:r w:rsidR="00497D14">
        <w:rPr>
          <w:rFonts w:cs="Times New Roman"/>
          <w:sz w:val="26"/>
          <w:szCs w:val="26"/>
        </w:rPr>
        <w:t>0</w:t>
      </w:r>
      <w:r w:rsidR="007B20EE">
        <w:rPr>
          <w:rFonts w:cs="Times New Roman"/>
          <w:sz w:val="26"/>
          <w:szCs w:val="26"/>
        </w:rPr>
        <w:t xml:space="preserve">4 thì áp dụng </w:t>
      </w:r>
      <w:r w:rsidR="00D76049">
        <w:rPr>
          <w:rFonts w:cs="Times New Roman"/>
          <w:sz w:val="26"/>
          <w:szCs w:val="26"/>
        </w:rPr>
        <w:t>H</w:t>
      </w:r>
      <w:r w:rsidR="007B20EE">
        <w:rPr>
          <w:rFonts w:cs="Times New Roman"/>
          <w:sz w:val="26"/>
          <w:szCs w:val="26"/>
        </w:rPr>
        <w:t xml:space="preserve">ạn mức </w:t>
      </w:r>
      <w:r w:rsidR="00D76049">
        <w:rPr>
          <w:rFonts w:cs="Times New Roman"/>
          <w:sz w:val="26"/>
          <w:szCs w:val="26"/>
        </w:rPr>
        <w:t>g</w:t>
      </w:r>
      <w:r w:rsidR="007B20EE">
        <w:rPr>
          <w:rFonts w:cs="Times New Roman"/>
          <w:sz w:val="26"/>
          <w:szCs w:val="26"/>
        </w:rPr>
        <w:t>iao đất</w:t>
      </w:r>
      <w:r w:rsidR="00D76049">
        <w:rPr>
          <w:rFonts w:cs="Times New Roman"/>
          <w:sz w:val="26"/>
          <w:szCs w:val="26"/>
        </w:rPr>
        <w:t xml:space="preserve"> (</w:t>
      </w:r>
      <w:r w:rsidR="00A17210">
        <w:rPr>
          <w:rFonts w:cs="Times New Roman"/>
          <w:sz w:val="26"/>
          <w:szCs w:val="26"/>
        </w:rPr>
        <w:t xml:space="preserve"> </w:t>
      </w:r>
      <w:r w:rsidR="00D76049">
        <w:rPr>
          <w:rFonts w:cs="Times New Roman"/>
          <w:sz w:val="26"/>
          <w:szCs w:val="26"/>
        </w:rPr>
        <w:t>t</w:t>
      </w:r>
      <w:r w:rsidR="00A17210">
        <w:rPr>
          <w:rFonts w:cs="Times New Roman"/>
          <w:sz w:val="26"/>
          <w:szCs w:val="26"/>
        </w:rPr>
        <w:t xml:space="preserve">heo </w:t>
      </w:r>
      <w:r w:rsidR="00A17210" w:rsidRPr="001E350C">
        <w:rPr>
          <w:rFonts w:cs="Times New Roman"/>
          <w:sz w:val="26"/>
          <w:szCs w:val="26"/>
        </w:rPr>
        <w:t xml:space="preserve">quy định tại khoản 2 Điều 143 và khoản 4 Điều 144 của Luật </w:t>
      </w:r>
      <w:r w:rsidR="00A17210">
        <w:rPr>
          <w:rFonts w:cs="Times New Roman"/>
          <w:sz w:val="26"/>
          <w:szCs w:val="26"/>
        </w:rPr>
        <w:t>Đất đai</w:t>
      </w:r>
      <w:r w:rsidR="00D76049">
        <w:rPr>
          <w:rFonts w:cs="Times New Roman"/>
          <w:sz w:val="26"/>
          <w:szCs w:val="26"/>
        </w:rPr>
        <w:t>).</w:t>
      </w:r>
      <w:r w:rsidR="00D96103">
        <w:rPr>
          <w:rFonts w:cs="Times New Roman"/>
          <w:sz w:val="26"/>
          <w:szCs w:val="26"/>
        </w:rPr>
        <w:t xml:space="preserve"> </w:t>
      </w:r>
    </w:p>
    <w:p w14:paraId="2A005836" w14:textId="5A5E32A6" w:rsidR="00E91EE3" w:rsidRDefault="00D96103" w:rsidP="00E91EE3">
      <w:pPr>
        <w:spacing w:after="0"/>
        <w:ind w:left="720" w:firstLine="720"/>
        <w:jc w:val="both"/>
        <w:rPr>
          <w:rFonts w:cs="Times New Roman"/>
          <w:sz w:val="26"/>
          <w:szCs w:val="26"/>
        </w:rPr>
      </w:pPr>
      <w:r>
        <w:rPr>
          <w:rFonts w:cs="Times New Roman"/>
          <w:sz w:val="26"/>
          <w:szCs w:val="26"/>
        </w:rPr>
        <w:t xml:space="preserve">Việc </w:t>
      </w:r>
      <w:r w:rsidRPr="00665F3E">
        <w:rPr>
          <w:rFonts w:cs="Times New Roman"/>
          <w:b/>
          <w:bCs/>
          <w:sz w:val="26"/>
          <w:szCs w:val="26"/>
        </w:rPr>
        <w:t>dẫn áp dụng</w:t>
      </w:r>
      <w:r w:rsidR="00E54859" w:rsidRPr="00665F3E">
        <w:rPr>
          <w:rFonts w:cs="Times New Roman"/>
          <w:b/>
          <w:bCs/>
          <w:sz w:val="26"/>
          <w:szCs w:val="26"/>
        </w:rPr>
        <w:t xml:space="preserve"> tương tự</w:t>
      </w:r>
      <w:r>
        <w:rPr>
          <w:rFonts w:cs="Times New Roman"/>
          <w:sz w:val="26"/>
          <w:szCs w:val="26"/>
        </w:rPr>
        <w:t xml:space="preserve"> </w:t>
      </w:r>
      <w:r w:rsidR="00CF2EEA">
        <w:rPr>
          <w:rFonts w:cs="Times New Roman"/>
          <w:sz w:val="26"/>
          <w:szCs w:val="26"/>
        </w:rPr>
        <w:t>của</w:t>
      </w:r>
      <w:r w:rsidR="00EE5EEB">
        <w:rPr>
          <w:rFonts w:cs="Times New Roman"/>
          <w:sz w:val="26"/>
          <w:szCs w:val="26"/>
        </w:rPr>
        <w:t xml:space="preserve"> </w:t>
      </w:r>
      <w:r w:rsidR="00C01B19">
        <w:rPr>
          <w:rFonts w:cs="Times New Roman"/>
          <w:sz w:val="26"/>
          <w:szCs w:val="26"/>
        </w:rPr>
        <w:t>đ</w:t>
      </w:r>
      <w:r w:rsidR="00F03BF9">
        <w:rPr>
          <w:rFonts w:cs="Times New Roman"/>
          <w:sz w:val="26"/>
          <w:szCs w:val="26"/>
        </w:rPr>
        <w:t>iều l</w:t>
      </w:r>
      <w:r w:rsidR="00EE5EEB">
        <w:rPr>
          <w:rFonts w:cs="Times New Roman"/>
          <w:sz w:val="26"/>
          <w:szCs w:val="26"/>
        </w:rPr>
        <w:t xml:space="preserve">uật </w:t>
      </w:r>
      <w:r w:rsidR="00C01B19">
        <w:rPr>
          <w:rFonts w:cs="Times New Roman"/>
          <w:sz w:val="26"/>
          <w:szCs w:val="26"/>
        </w:rPr>
        <w:t xml:space="preserve">là </w:t>
      </w:r>
      <w:r w:rsidR="00EE5EEB">
        <w:rPr>
          <w:rFonts w:cs="Times New Roman"/>
          <w:sz w:val="26"/>
          <w:szCs w:val="26"/>
        </w:rPr>
        <w:t xml:space="preserve">chỉ định áp dụng tương tự về “hạn mức”, “số lượng” </w:t>
      </w:r>
      <w:r w:rsidR="000B1F0A">
        <w:rPr>
          <w:rFonts w:cs="Times New Roman"/>
          <w:sz w:val="26"/>
          <w:szCs w:val="26"/>
        </w:rPr>
        <w:t xml:space="preserve">… </w:t>
      </w:r>
      <w:r w:rsidR="00EE5EEB">
        <w:rPr>
          <w:rFonts w:cs="Times New Roman"/>
          <w:sz w:val="26"/>
          <w:szCs w:val="26"/>
        </w:rPr>
        <w:t xml:space="preserve">chứ không </w:t>
      </w:r>
      <w:r w:rsidR="00A72BC9">
        <w:rPr>
          <w:rFonts w:cs="Times New Roman"/>
          <w:sz w:val="26"/>
          <w:szCs w:val="26"/>
        </w:rPr>
        <w:t>quay lại x</w:t>
      </w:r>
      <w:r w:rsidR="006D7F9C">
        <w:rPr>
          <w:rFonts w:cs="Times New Roman"/>
          <w:sz w:val="26"/>
          <w:szCs w:val="26"/>
        </w:rPr>
        <w:t>em xét</w:t>
      </w:r>
      <w:r w:rsidR="00EE5EEB">
        <w:rPr>
          <w:rFonts w:cs="Times New Roman"/>
          <w:sz w:val="26"/>
          <w:szCs w:val="26"/>
        </w:rPr>
        <w:t xml:space="preserve"> “điều kiện” của </w:t>
      </w:r>
      <w:r w:rsidR="00FA0208">
        <w:rPr>
          <w:rFonts w:cs="Times New Roman"/>
          <w:sz w:val="26"/>
          <w:szCs w:val="26"/>
        </w:rPr>
        <w:t>điều khoản gốc (</w:t>
      </w:r>
      <w:r w:rsidR="009731A5">
        <w:rPr>
          <w:rFonts w:cs="Times New Roman"/>
          <w:sz w:val="26"/>
          <w:szCs w:val="26"/>
        </w:rPr>
        <w:t>K</w:t>
      </w:r>
      <w:r w:rsidR="00EE5EEB">
        <w:rPr>
          <w:rFonts w:cs="Times New Roman"/>
          <w:sz w:val="26"/>
          <w:szCs w:val="26"/>
        </w:rPr>
        <w:t xml:space="preserve">hoản </w:t>
      </w:r>
      <w:r w:rsidR="009731A5">
        <w:rPr>
          <w:rFonts w:cs="Times New Roman"/>
          <w:sz w:val="26"/>
          <w:szCs w:val="26"/>
        </w:rPr>
        <w:t>4 Điều 103</w:t>
      </w:r>
      <w:r w:rsidR="00FA0208">
        <w:rPr>
          <w:rFonts w:cs="Times New Roman"/>
          <w:sz w:val="26"/>
          <w:szCs w:val="26"/>
        </w:rPr>
        <w:t>)</w:t>
      </w:r>
      <w:r w:rsidR="00EE5EEB">
        <w:rPr>
          <w:rFonts w:cs="Times New Roman"/>
          <w:sz w:val="26"/>
          <w:szCs w:val="26"/>
        </w:rPr>
        <w:t>. Đây là cách xây dựng</w:t>
      </w:r>
      <w:r w:rsidR="005A4B99">
        <w:rPr>
          <w:rFonts w:cs="Times New Roman"/>
          <w:sz w:val="26"/>
          <w:szCs w:val="26"/>
        </w:rPr>
        <w:t xml:space="preserve"> văn bản</w:t>
      </w:r>
      <w:r w:rsidR="00EE5EEB">
        <w:rPr>
          <w:rFonts w:cs="Times New Roman"/>
          <w:sz w:val="26"/>
          <w:szCs w:val="26"/>
        </w:rPr>
        <w:t xml:space="preserve"> </w:t>
      </w:r>
      <w:r w:rsidR="007A3FB3">
        <w:rPr>
          <w:rFonts w:cs="Times New Roman"/>
          <w:sz w:val="26"/>
          <w:szCs w:val="26"/>
        </w:rPr>
        <w:t>l</w:t>
      </w:r>
      <w:r w:rsidR="00EE5EEB">
        <w:rPr>
          <w:rFonts w:cs="Times New Roman"/>
          <w:sz w:val="26"/>
          <w:szCs w:val="26"/>
        </w:rPr>
        <w:t xml:space="preserve">uật </w:t>
      </w:r>
      <w:r w:rsidR="005A4B99">
        <w:rPr>
          <w:rFonts w:cs="Times New Roman"/>
          <w:sz w:val="26"/>
          <w:szCs w:val="26"/>
        </w:rPr>
        <w:t>thường thấy</w:t>
      </w:r>
      <w:r w:rsidR="00EE5EEB">
        <w:rPr>
          <w:rFonts w:cs="Times New Roman"/>
          <w:sz w:val="26"/>
          <w:szCs w:val="26"/>
        </w:rPr>
        <w:t xml:space="preserve"> </w:t>
      </w:r>
      <w:r w:rsidR="00B1277E">
        <w:rPr>
          <w:rFonts w:cs="Times New Roman"/>
          <w:sz w:val="26"/>
          <w:szCs w:val="26"/>
        </w:rPr>
        <w:t>khi</w:t>
      </w:r>
      <w:r w:rsidR="00EE5EEB">
        <w:rPr>
          <w:rFonts w:cs="Times New Roman"/>
          <w:sz w:val="26"/>
          <w:szCs w:val="26"/>
        </w:rPr>
        <w:t xml:space="preserve"> có nhiều trường hợp</w:t>
      </w:r>
      <w:r w:rsidR="00B1277E">
        <w:rPr>
          <w:rFonts w:cs="Times New Roman"/>
          <w:sz w:val="26"/>
          <w:szCs w:val="26"/>
        </w:rPr>
        <w:t>, đối tượng</w:t>
      </w:r>
      <w:r w:rsidR="005A1A43">
        <w:rPr>
          <w:rFonts w:cs="Times New Roman"/>
          <w:sz w:val="26"/>
          <w:szCs w:val="26"/>
        </w:rPr>
        <w:t xml:space="preserve"> được đề cập</w:t>
      </w:r>
      <w:r w:rsidR="00A94918">
        <w:rPr>
          <w:rFonts w:cs="Times New Roman"/>
          <w:sz w:val="26"/>
          <w:szCs w:val="26"/>
        </w:rPr>
        <w:t xml:space="preserve"> </w:t>
      </w:r>
      <w:r w:rsidR="005A1A43">
        <w:rPr>
          <w:rFonts w:cs="Times New Roman"/>
          <w:sz w:val="26"/>
          <w:szCs w:val="26"/>
        </w:rPr>
        <w:t xml:space="preserve">trong luật </w:t>
      </w:r>
      <w:r w:rsidR="00B1277E">
        <w:rPr>
          <w:rFonts w:cs="Times New Roman"/>
          <w:sz w:val="26"/>
          <w:szCs w:val="26"/>
        </w:rPr>
        <w:t>được</w:t>
      </w:r>
      <w:r w:rsidR="004C2A19">
        <w:rPr>
          <w:rFonts w:cs="Times New Roman"/>
          <w:sz w:val="26"/>
          <w:szCs w:val="26"/>
        </w:rPr>
        <w:t xml:space="preserve"> xem xét</w:t>
      </w:r>
      <w:r w:rsidR="00EE5EEB">
        <w:rPr>
          <w:rFonts w:cs="Times New Roman"/>
          <w:sz w:val="26"/>
          <w:szCs w:val="26"/>
        </w:rPr>
        <w:t xml:space="preserve"> áp dụng tương tự</w:t>
      </w:r>
      <w:r w:rsidR="00A94918">
        <w:rPr>
          <w:rFonts w:cs="Times New Roman"/>
          <w:sz w:val="26"/>
          <w:szCs w:val="26"/>
        </w:rPr>
        <w:t xml:space="preserve"> </w:t>
      </w:r>
      <w:r w:rsidR="00194F23">
        <w:rPr>
          <w:rFonts w:cs="Times New Roman"/>
          <w:sz w:val="26"/>
          <w:szCs w:val="26"/>
        </w:rPr>
        <w:t xml:space="preserve">với mục đích không ban hành </w:t>
      </w:r>
      <w:r w:rsidR="000130F3">
        <w:rPr>
          <w:rFonts w:cs="Times New Roman"/>
          <w:sz w:val="26"/>
          <w:szCs w:val="26"/>
        </w:rPr>
        <w:t xml:space="preserve">một </w:t>
      </w:r>
      <w:r w:rsidR="00194F23">
        <w:rPr>
          <w:rFonts w:cs="Times New Roman"/>
          <w:sz w:val="26"/>
          <w:szCs w:val="26"/>
        </w:rPr>
        <w:t>văn bản dài dòng</w:t>
      </w:r>
      <w:r w:rsidR="00C11A5C">
        <w:rPr>
          <w:rFonts w:cs="Times New Roman"/>
          <w:sz w:val="26"/>
          <w:szCs w:val="26"/>
        </w:rPr>
        <w:t>, trùng lặp</w:t>
      </w:r>
      <w:r w:rsidR="0085362F">
        <w:rPr>
          <w:rFonts w:cs="Times New Roman"/>
          <w:sz w:val="26"/>
          <w:szCs w:val="26"/>
        </w:rPr>
        <w:t>.</w:t>
      </w:r>
      <w:r w:rsidR="00A713F7">
        <w:rPr>
          <w:rFonts w:cs="Times New Roman"/>
          <w:sz w:val="26"/>
          <w:szCs w:val="26"/>
        </w:rPr>
        <w:t xml:space="preserve"> </w:t>
      </w:r>
    </w:p>
    <w:p w14:paraId="5333A343" w14:textId="62684453" w:rsidR="00A713F7" w:rsidRDefault="00E91EE3" w:rsidP="00340EDB">
      <w:pPr>
        <w:spacing w:after="0"/>
        <w:ind w:left="720" w:firstLine="720"/>
        <w:jc w:val="both"/>
        <w:rPr>
          <w:rFonts w:cs="Times New Roman"/>
          <w:sz w:val="26"/>
          <w:szCs w:val="26"/>
        </w:rPr>
      </w:pPr>
      <w:r>
        <w:rPr>
          <w:rFonts w:cs="Times New Roman"/>
          <w:sz w:val="26"/>
          <w:szCs w:val="26"/>
        </w:rPr>
        <w:t xml:space="preserve">Tôi cho rằng, </w:t>
      </w:r>
      <w:r w:rsidR="00E53F95">
        <w:rPr>
          <w:rFonts w:cs="Times New Roman"/>
          <w:sz w:val="26"/>
          <w:szCs w:val="26"/>
        </w:rPr>
        <w:t>ông Phạm Ngọc Thắng đã khách quan trong công việc nhưng qua đơn khiếu nại này tôi cần nhấn mạnh</w:t>
      </w:r>
      <w:r w:rsidR="004543A4">
        <w:rPr>
          <w:rFonts w:cs="Times New Roman"/>
          <w:sz w:val="26"/>
          <w:szCs w:val="26"/>
        </w:rPr>
        <w:t xml:space="preserve"> quan điểm như sau:</w:t>
      </w:r>
      <w:r w:rsidR="00E53F95">
        <w:rPr>
          <w:rFonts w:cs="Times New Roman"/>
          <w:sz w:val="26"/>
          <w:szCs w:val="26"/>
        </w:rPr>
        <w:t xml:space="preserve"> </w:t>
      </w:r>
      <w:r w:rsidR="00F14FBE">
        <w:rPr>
          <w:rFonts w:cs="Times New Roman"/>
          <w:sz w:val="26"/>
          <w:szCs w:val="26"/>
        </w:rPr>
        <w:t>V</w:t>
      </w:r>
      <w:r>
        <w:rPr>
          <w:rFonts w:cs="Times New Roman"/>
          <w:sz w:val="26"/>
          <w:szCs w:val="26"/>
        </w:rPr>
        <w:t xml:space="preserve">iệc đọc và áp dụng các điều khoản của Pháp luật là công việc khó cần có chuyên môn, càng khó hơn trong Pháp luật đất đai. Ông Phạm Ngọc Thắng là người đại diện cho Phòng Tài nguyên và Môi trường huyện An Dương. Trong thẩm quyền được giao, ông có quyền và chịu trách nhiệm trong việc xem xét công nhận hạn mức đất ở cho người dân… tuy nhiên quyết định của ông </w:t>
      </w:r>
      <w:r w:rsidR="00502932">
        <w:rPr>
          <w:rFonts w:cs="Times New Roman"/>
          <w:sz w:val="26"/>
          <w:szCs w:val="26"/>
        </w:rPr>
        <w:t xml:space="preserve">sẽ </w:t>
      </w:r>
      <w:r>
        <w:rPr>
          <w:rFonts w:cs="Times New Roman"/>
          <w:sz w:val="26"/>
          <w:szCs w:val="26"/>
        </w:rPr>
        <w:t xml:space="preserve">ảnh hưởng lớn đến quyền lợi </w:t>
      </w:r>
      <w:r w:rsidR="009F0DEE">
        <w:rPr>
          <w:rFonts w:cs="Times New Roman"/>
          <w:sz w:val="26"/>
          <w:szCs w:val="26"/>
        </w:rPr>
        <w:t xml:space="preserve">hợp pháp </w:t>
      </w:r>
      <w:r>
        <w:rPr>
          <w:rFonts w:cs="Times New Roman"/>
          <w:sz w:val="26"/>
          <w:szCs w:val="26"/>
        </w:rPr>
        <w:t xml:space="preserve">của chủ sử dụng đất, vì vậy cần thận trọng để áp dụng đúng đảm bảo hài hòa quyền lợi của </w:t>
      </w:r>
      <w:r w:rsidR="00B735EA">
        <w:rPr>
          <w:rFonts w:cs="Times New Roman"/>
          <w:sz w:val="26"/>
          <w:szCs w:val="26"/>
        </w:rPr>
        <w:t>N</w:t>
      </w:r>
      <w:r>
        <w:rPr>
          <w:rFonts w:cs="Times New Roman"/>
          <w:sz w:val="26"/>
          <w:szCs w:val="26"/>
        </w:rPr>
        <w:t>hà nước và người dân.</w:t>
      </w:r>
      <w:r w:rsidR="007F51F0">
        <w:rPr>
          <w:rFonts w:cs="Times New Roman"/>
          <w:sz w:val="26"/>
          <w:szCs w:val="26"/>
        </w:rPr>
        <w:t xml:space="preserve"> </w:t>
      </w:r>
      <w:r w:rsidR="00B735EA">
        <w:rPr>
          <w:rFonts w:cs="Times New Roman"/>
          <w:sz w:val="26"/>
          <w:szCs w:val="26"/>
        </w:rPr>
        <w:t>Đ</w:t>
      </w:r>
      <w:r w:rsidR="00AC1B98">
        <w:rPr>
          <w:rFonts w:cs="Times New Roman"/>
          <w:sz w:val="26"/>
          <w:szCs w:val="26"/>
        </w:rPr>
        <w:t xml:space="preserve">ề nghị </w:t>
      </w:r>
      <w:r w:rsidR="0083660F">
        <w:rPr>
          <w:rFonts w:cs="Times New Roman"/>
          <w:sz w:val="26"/>
          <w:szCs w:val="26"/>
        </w:rPr>
        <w:t>ô</w:t>
      </w:r>
      <w:r w:rsidR="00EE5EEB">
        <w:rPr>
          <w:rFonts w:cs="Times New Roman"/>
          <w:sz w:val="26"/>
          <w:szCs w:val="26"/>
        </w:rPr>
        <w:t xml:space="preserve">ng Phạm Ngọc Thắng </w:t>
      </w:r>
      <w:r w:rsidR="00AC1B98">
        <w:rPr>
          <w:rFonts w:cs="Times New Roman"/>
          <w:sz w:val="26"/>
          <w:szCs w:val="26"/>
        </w:rPr>
        <w:t>cần tham vấn</w:t>
      </w:r>
      <w:r w:rsidR="005F4AF8">
        <w:rPr>
          <w:rFonts w:cs="Times New Roman"/>
          <w:sz w:val="26"/>
          <w:szCs w:val="26"/>
        </w:rPr>
        <w:t xml:space="preserve"> đồng nghiệp,</w:t>
      </w:r>
      <w:r w:rsidR="00AC1B98">
        <w:rPr>
          <w:rFonts w:cs="Times New Roman"/>
          <w:sz w:val="26"/>
          <w:szCs w:val="26"/>
        </w:rPr>
        <w:t xml:space="preserve"> những chuyên gia</w:t>
      </w:r>
      <w:r w:rsidR="005F4AF8">
        <w:rPr>
          <w:rFonts w:cs="Times New Roman"/>
          <w:sz w:val="26"/>
          <w:szCs w:val="26"/>
        </w:rPr>
        <w:t xml:space="preserve"> trong ngành</w:t>
      </w:r>
      <w:r w:rsidR="00A713F7">
        <w:rPr>
          <w:rFonts w:cs="Times New Roman"/>
          <w:sz w:val="26"/>
          <w:szCs w:val="26"/>
        </w:rPr>
        <w:t xml:space="preserve">, </w:t>
      </w:r>
      <w:r w:rsidR="003C3473">
        <w:rPr>
          <w:rFonts w:cs="Times New Roman"/>
          <w:sz w:val="26"/>
          <w:szCs w:val="26"/>
        </w:rPr>
        <w:t xml:space="preserve">các </w:t>
      </w:r>
      <w:r w:rsidR="00A713F7">
        <w:rPr>
          <w:rFonts w:cs="Times New Roman"/>
          <w:sz w:val="26"/>
          <w:szCs w:val="26"/>
        </w:rPr>
        <w:t>luật sư</w:t>
      </w:r>
      <w:r w:rsidR="005F4AF8">
        <w:rPr>
          <w:rFonts w:cs="Times New Roman"/>
          <w:sz w:val="26"/>
          <w:szCs w:val="26"/>
        </w:rPr>
        <w:t>, các thẩm phán có kinh nghiêm…</w:t>
      </w:r>
      <w:r w:rsidR="00A713F7">
        <w:rPr>
          <w:rFonts w:cs="Times New Roman"/>
          <w:sz w:val="26"/>
          <w:szCs w:val="26"/>
        </w:rPr>
        <w:t xml:space="preserve"> để hiểu rõ hơn </w:t>
      </w:r>
      <w:r w:rsidR="007F51F0">
        <w:rPr>
          <w:rFonts w:cs="Times New Roman"/>
          <w:sz w:val="26"/>
          <w:szCs w:val="26"/>
        </w:rPr>
        <w:t xml:space="preserve">trong </w:t>
      </w:r>
      <w:r w:rsidR="00EE5EEB">
        <w:rPr>
          <w:rFonts w:cs="Times New Roman"/>
          <w:sz w:val="26"/>
          <w:szCs w:val="26"/>
        </w:rPr>
        <w:t xml:space="preserve">đọc và áp dụng </w:t>
      </w:r>
      <w:r w:rsidR="00A713F7">
        <w:rPr>
          <w:rFonts w:cs="Times New Roman"/>
          <w:sz w:val="26"/>
          <w:szCs w:val="26"/>
        </w:rPr>
        <w:t xml:space="preserve">pháp </w:t>
      </w:r>
      <w:r w:rsidR="00EE5EEB">
        <w:rPr>
          <w:rFonts w:cs="Times New Roman"/>
          <w:sz w:val="26"/>
          <w:szCs w:val="26"/>
        </w:rPr>
        <w:t>luật</w:t>
      </w:r>
      <w:r w:rsidR="005F4AF8">
        <w:rPr>
          <w:rFonts w:cs="Times New Roman"/>
          <w:sz w:val="26"/>
          <w:szCs w:val="26"/>
        </w:rPr>
        <w:t>.</w:t>
      </w:r>
      <w:r>
        <w:rPr>
          <w:rFonts w:cs="Times New Roman"/>
          <w:sz w:val="26"/>
          <w:szCs w:val="26"/>
        </w:rPr>
        <w:t xml:space="preserve"> </w:t>
      </w:r>
    </w:p>
    <w:p w14:paraId="15EFEF1D" w14:textId="77777777" w:rsidR="000D76B2" w:rsidRDefault="006D603F" w:rsidP="00D87627">
      <w:pPr>
        <w:spacing w:after="0"/>
        <w:ind w:left="720" w:firstLine="720"/>
        <w:jc w:val="both"/>
        <w:rPr>
          <w:rFonts w:cs="Times New Roman"/>
          <w:sz w:val="26"/>
          <w:szCs w:val="26"/>
        </w:rPr>
      </w:pPr>
      <w:r>
        <w:rPr>
          <w:rFonts w:cs="Times New Roman"/>
          <w:sz w:val="26"/>
          <w:szCs w:val="26"/>
        </w:rPr>
        <w:t>Để làm rõ hơn</w:t>
      </w:r>
      <w:r w:rsidR="0052461E">
        <w:rPr>
          <w:rFonts w:cs="Times New Roman"/>
          <w:sz w:val="26"/>
          <w:szCs w:val="26"/>
        </w:rPr>
        <w:t xml:space="preserve"> cách hiểu và áp dụng luật của ông Thắng là </w:t>
      </w:r>
      <w:r w:rsidR="00FB06E4">
        <w:rPr>
          <w:rFonts w:cs="Times New Roman"/>
          <w:sz w:val="26"/>
          <w:szCs w:val="26"/>
        </w:rPr>
        <w:t>chưa đúng,</w:t>
      </w:r>
      <w:r w:rsidR="00340EDB">
        <w:rPr>
          <w:rFonts w:cs="Times New Roman"/>
          <w:sz w:val="26"/>
          <w:szCs w:val="26"/>
        </w:rPr>
        <w:t xml:space="preserve"> tôi</w:t>
      </w:r>
      <w:r>
        <w:rPr>
          <w:rFonts w:cs="Times New Roman"/>
          <w:sz w:val="26"/>
          <w:szCs w:val="26"/>
        </w:rPr>
        <w:t xml:space="preserve"> xin đặt câu  hỏi tới Quý cơ quan</w:t>
      </w:r>
      <w:r w:rsidR="00E53229">
        <w:rPr>
          <w:rFonts w:cs="Times New Roman"/>
          <w:sz w:val="26"/>
          <w:szCs w:val="26"/>
        </w:rPr>
        <w:t xml:space="preserve"> như sau:</w:t>
      </w:r>
      <w:r>
        <w:rPr>
          <w:rFonts w:cs="Times New Roman"/>
          <w:sz w:val="26"/>
          <w:szCs w:val="26"/>
        </w:rPr>
        <w:t xml:space="preserve"> </w:t>
      </w:r>
    </w:p>
    <w:p w14:paraId="3B18F8ED" w14:textId="4F7E586C" w:rsidR="006D603F" w:rsidRDefault="00E53229" w:rsidP="000D76B2">
      <w:pPr>
        <w:pStyle w:val="ListParagraph"/>
        <w:numPr>
          <w:ilvl w:val="1"/>
          <w:numId w:val="1"/>
        </w:numPr>
        <w:spacing w:after="0"/>
        <w:jc w:val="both"/>
        <w:rPr>
          <w:rFonts w:cs="Times New Roman"/>
          <w:sz w:val="26"/>
          <w:szCs w:val="26"/>
        </w:rPr>
      </w:pPr>
      <w:r w:rsidRPr="000D76B2">
        <w:rPr>
          <w:rFonts w:cs="Times New Roman"/>
          <w:sz w:val="26"/>
          <w:szCs w:val="26"/>
        </w:rPr>
        <w:t>N</w:t>
      </w:r>
      <w:r w:rsidR="006D603F" w:rsidRPr="000D76B2">
        <w:rPr>
          <w:rFonts w:cs="Times New Roman"/>
          <w:sz w:val="26"/>
          <w:szCs w:val="26"/>
        </w:rPr>
        <w:t xml:space="preserve">ếu áp dụng luật như ông </w:t>
      </w:r>
      <w:r w:rsidR="00F9145C">
        <w:rPr>
          <w:rFonts w:cs="Times New Roman"/>
          <w:sz w:val="26"/>
          <w:szCs w:val="26"/>
        </w:rPr>
        <w:t xml:space="preserve">Phạm Ngọc </w:t>
      </w:r>
      <w:r w:rsidR="006D603F" w:rsidRPr="000D76B2">
        <w:rPr>
          <w:rFonts w:cs="Times New Roman"/>
          <w:sz w:val="26"/>
          <w:szCs w:val="26"/>
        </w:rPr>
        <w:t xml:space="preserve">Thắng, vậy xin hỏi các hướng dẫn tại Điều 20 Nghị định 43/21014/NĐ-CP </w:t>
      </w:r>
      <w:r w:rsidR="000D76B2" w:rsidRPr="000D76B2">
        <w:rPr>
          <w:rFonts w:cs="Times New Roman"/>
          <w:sz w:val="26"/>
          <w:szCs w:val="26"/>
        </w:rPr>
        <w:t xml:space="preserve">là để </w:t>
      </w:r>
      <w:r w:rsidR="006D603F" w:rsidRPr="000D76B2">
        <w:rPr>
          <w:rFonts w:cs="Times New Roman"/>
          <w:sz w:val="26"/>
          <w:szCs w:val="26"/>
        </w:rPr>
        <w:t>áp dụng cho những trường hợp</w:t>
      </w:r>
      <w:r w:rsidR="008348A9">
        <w:rPr>
          <w:rFonts w:cs="Times New Roman"/>
          <w:sz w:val="26"/>
          <w:szCs w:val="26"/>
        </w:rPr>
        <w:t xml:space="preserve"> hộ gia đình không có “Giấy tờ”</w:t>
      </w:r>
      <w:r w:rsidR="006D603F" w:rsidRPr="000D76B2">
        <w:rPr>
          <w:rFonts w:cs="Times New Roman"/>
          <w:sz w:val="26"/>
          <w:szCs w:val="26"/>
        </w:rPr>
        <w:t xml:space="preserve"> </w:t>
      </w:r>
      <w:r w:rsidR="008348A9">
        <w:rPr>
          <w:rFonts w:cs="Times New Roman"/>
          <w:sz w:val="26"/>
          <w:szCs w:val="26"/>
        </w:rPr>
        <w:t xml:space="preserve">là áp dụng cho các hộ gia đình </w:t>
      </w:r>
      <w:r w:rsidR="006D603F" w:rsidRPr="000D76B2">
        <w:rPr>
          <w:rFonts w:cs="Times New Roman"/>
          <w:sz w:val="26"/>
          <w:szCs w:val="26"/>
        </w:rPr>
        <w:t xml:space="preserve">nào? </w:t>
      </w:r>
      <w:r w:rsidR="00CA478B">
        <w:rPr>
          <w:rFonts w:cs="Times New Roman"/>
          <w:sz w:val="26"/>
          <w:szCs w:val="26"/>
        </w:rPr>
        <w:t>(</w:t>
      </w:r>
      <w:r w:rsidR="000D76B2">
        <w:rPr>
          <w:rFonts w:cs="Times New Roman"/>
          <w:sz w:val="26"/>
          <w:szCs w:val="26"/>
        </w:rPr>
        <w:t xml:space="preserve">khi việc </w:t>
      </w:r>
      <w:r w:rsidR="006D603F" w:rsidRPr="000D76B2">
        <w:rPr>
          <w:rFonts w:cs="Times New Roman"/>
          <w:sz w:val="26"/>
          <w:szCs w:val="26"/>
        </w:rPr>
        <w:t xml:space="preserve">Cấp Giấy chứng nhận quyền sử dụng đất cho trường hợp chủ sử dụng đất không có “Giấy tờ” </w:t>
      </w:r>
      <w:r w:rsidR="003760D4" w:rsidRPr="000D76B2">
        <w:rPr>
          <w:rFonts w:cs="Times New Roman"/>
          <w:sz w:val="26"/>
          <w:szCs w:val="26"/>
        </w:rPr>
        <w:t>theo Điều 20 Nghị định 43/2014/NĐ-CP</w:t>
      </w:r>
      <w:r w:rsidR="000D76B2">
        <w:rPr>
          <w:rFonts w:cs="Times New Roman"/>
          <w:sz w:val="26"/>
          <w:szCs w:val="26"/>
        </w:rPr>
        <w:t xml:space="preserve">, </w:t>
      </w:r>
      <w:r w:rsidR="006D603F" w:rsidRPr="000D76B2">
        <w:rPr>
          <w:rFonts w:cs="Times New Roman"/>
          <w:sz w:val="26"/>
          <w:szCs w:val="26"/>
        </w:rPr>
        <w:t>ông Thắng lại dẫn quay lại điều kiện phải có “Giấy tờ”</w:t>
      </w:r>
      <w:r w:rsidR="008F3FD2">
        <w:rPr>
          <w:rFonts w:cs="Times New Roman"/>
          <w:sz w:val="26"/>
          <w:szCs w:val="26"/>
        </w:rPr>
        <w:t xml:space="preserve"> của </w:t>
      </w:r>
      <w:r w:rsidR="005A5EED" w:rsidRPr="000D76B2">
        <w:rPr>
          <w:rFonts w:cs="Times New Roman"/>
          <w:sz w:val="26"/>
          <w:szCs w:val="26"/>
        </w:rPr>
        <w:t xml:space="preserve"> </w:t>
      </w:r>
      <w:r w:rsidR="008F3FD2">
        <w:rPr>
          <w:rFonts w:cs="Times New Roman"/>
          <w:sz w:val="26"/>
          <w:szCs w:val="26"/>
        </w:rPr>
        <w:t>Khoản 4 Điều 103 Luật Đất đai</w:t>
      </w:r>
      <w:r w:rsidR="00CA478B">
        <w:rPr>
          <w:rFonts w:cs="Times New Roman"/>
          <w:sz w:val="26"/>
          <w:szCs w:val="26"/>
        </w:rPr>
        <w:t>).</w:t>
      </w:r>
    </w:p>
    <w:p w14:paraId="256819BF" w14:textId="6945AFD0" w:rsidR="005F634E" w:rsidRPr="005F634E" w:rsidRDefault="008F3FD2" w:rsidP="005F634E">
      <w:pPr>
        <w:pStyle w:val="ListParagraph"/>
        <w:numPr>
          <w:ilvl w:val="1"/>
          <w:numId w:val="1"/>
        </w:numPr>
        <w:spacing w:after="0"/>
        <w:jc w:val="both"/>
        <w:rPr>
          <w:rFonts w:cs="Times New Roman"/>
          <w:sz w:val="26"/>
          <w:szCs w:val="26"/>
        </w:rPr>
      </w:pPr>
      <w:r>
        <w:rPr>
          <w:rFonts w:cs="Times New Roman"/>
          <w:sz w:val="26"/>
          <w:szCs w:val="26"/>
        </w:rPr>
        <w:t xml:space="preserve">Cũng với quan điểm như vậy, gia đình bà Nguyễn Thị Sửa được công nhận Hạn mức đất ở là bao nhiêu mét vuông? Căn cứ nào để xác định Hạn mức đất ở của </w:t>
      </w:r>
      <w:r>
        <w:rPr>
          <w:rFonts w:cs="Times New Roman"/>
          <w:sz w:val="26"/>
          <w:szCs w:val="26"/>
        </w:rPr>
        <w:lastRenderedPageBreak/>
        <w:t>gia đình bà Nguyễn Thị Sửa là 500m</w:t>
      </w:r>
      <w:r>
        <w:rPr>
          <w:rFonts w:cs="Times New Roman"/>
          <w:sz w:val="26"/>
          <w:szCs w:val="26"/>
          <w:vertAlign w:val="superscript"/>
        </w:rPr>
        <w:t>2</w:t>
      </w:r>
      <w:r>
        <w:rPr>
          <w:rFonts w:cs="Times New Roman"/>
          <w:sz w:val="26"/>
          <w:szCs w:val="26"/>
        </w:rPr>
        <w:t xml:space="preserve"> trong khi điều kiện của Khoản 4 Điều 103</w:t>
      </w:r>
      <w:r w:rsidR="00201CF9">
        <w:rPr>
          <w:rFonts w:cs="Times New Roman"/>
          <w:sz w:val="26"/>
          <w:szCs w:val="26"/>
        </w:rPr>
        <w:t xml:space="preserve"> là </w:t>
      </w:r>
      <w:r w:rsidR="00925739">
        <w:rPr>
          <w:rFonts w:cs="Times New Roman"/>
          <w:sz w:val="26"/>
          <w:szCs w:val="26"/>
        </w:rPr>
        <w:t xml:space="preserve">phải </w:t>
      </w:r>
      <w:r w:rsidR="00201CF9">
        <w:rPr>
          <w:rFonts w:cs="Times New Roman"/>
          <w:sz w:val="26"/>
          <w:szCs w:val="26"/>
        </w:rPr>
        <w:t>có “Giấy tờ”</w:t>
      </w:r>
      <w:r w:rsidR="00E623DF">
        <w:rPr>
          <w:rFonts w:cs="Times New Roman"/>
          <w:sz w:val="26"/>
          <w:szCs w:val="26"/>
        </w:rPr>
        <w:t xml:space="preserve"> ?</w:t>
      </w:r>
      <w:r>
        <w:rPr>
          <w:rFonts w:cs="Times New Roman"/>
          <w:sz w:val="26"/>
          <w:szCs w:val="26"/>
        </w:rPr>
        <w:t xml:space="preserve"> </w:t>
      </w:r>
    </w:p>
    <w:p w14:paraId="12BBE705" w14:textId="77777777" w:rsidR="00D87627" w:rsidRDefault="00D87627" w:rsidP="00D87627">
      <w:pPr>
        <w:spacing w:after="0"/>
        <w:ind w:firstLine="720"/>
        <w:jc w:val="center"/>
        <w:rPr>
          <w:rFonts w:cs="Times New Roman"/>
          <w:b/>
          <w:sz w:val="26"/>
          <w:szCs w:val="26"/>
        </w:rPr>
      </w:pPr>
    </w:p>
    <w:p w14:paraId="2EC56088" w14:textId="0543BD25" w:rsidR="008B7366" w:rsidRDefault="002F6439" w:rsidP="00D87627">
      <w:pPr>
        <w:spacing w:after="0"/>
        <w:ind w:firstLine="720"/>
        <w:jc w:val="center"/>
        <w:rPr>
          <w:rFonts w:cs="Times New Roman"/>
          <w:b/>
          <w:sz w:val="26"/>
          <w:szCs w:val="26"/>
        </w:rPr>
      </w:pPr>
      <w:r>
        <w:rPr>
          <w:rFonts w:cs="Times New Roman"/>
          <w:b/>
          <w:sz w:val="26"/>
          <w:szCs w:val="26"/>
        </w:rPr>
        <w:t>NỘI DUNG ĐỀ NGHỊ</w:t>
      </w:r>
    </w:p>
    <w:p w14:paraId="670DB5DA" w14:textId="5D6B4078" w:rsidR="002F6439" w:rsidRDefault="002F6439" w:rsidP="00D87627">
      <w:pPr>
        <w:spacing w:after="0"/>
        <w:ind w:left="720" w:firstLine="720"/>
        <w:jc w:val="both"/>
        <w:rPr>
          <w:rFonts w:cs="Times New Roman"/>
          <w:sz w:val="26"/>
          <w:szCs w:val="26"/>
        </w:rPr>
      </w:pPr>
      <w:r w:rsidRPr="00CB166C">
        <w:rPr>
          <w:rFonts w:cs="Times New Roman"/>
          <w:b/>
          <w:sz w:val="26"/>
          <w:szCs w:val="26"/>
        </w:rPr>
        <w:t>1.</w:t>
      </w:r>
      <w:r w:rsidRPr="00EA35DA">
        <w:rPr>
          <w:rFonts w:cs="Times New Roman"/>
          <w:sz w:val="26"/>
          <w:szCs w:val="26"/>
        </w:rPr>
        <w:t xml:space="preserve"> Đề nghị Phòng Tài nguyên và Môi trường; UBND huyện An Dương; Văn phòng đăng ký đất đai – Chi nhánh huyện An Dương xem xét nghiên cứu lại các quy định của pháp luật đất đai để công nhận hạn mức đất ở cho gia đình bà Nguyễn Thị Sửa là 700m</w:t>
      </w:r>
      <w:r w:rsidRPr="00EA35DA">
        <w:rPr>
          <w:rFonts w:cs="Times New Roman"/>
          <w:sz w:val="26"/>
          <w:szCs w:val="26"/>
          <w:vertAlign w:val="superscript"/>
        </w:rPr>
        <w:t>2</w:t>
      </w:r>
      <w:r w:rsidR="00840F88">
        <w:rPr>
          <w:rFonts w:cs="Times New Roman"/>
          <w:sz w:val="26"/>
          <w:szCs w:val="26"/>
        </w:rPr>
        <w:t>, đảm bảo quyền và lợi ích hợp pháp của chủ sử dụng đất.</w:t>
      </w:r>
    </w:p>
    <w:p w14:paraId="12043D77" w14:textId="77777777" w:rsidR="001F45A6" w:rsidRDefault="00D87627" w:rsidP="00D87627">
      <w:pPr>
        <w:spacing w:after="0"/>
        <w:ind w:left="720" w:firstLine="720"/>
        <w:jc w:val="both"/>
        <w:rPr>
          <w:rFonts w:cs="Times New Roman"/>
          <w:sz w:val="26"/>
          <w:szCs w:val="26"/>
        </w:rPr>
      </w:pPr>
      <w:r>
        <w:rPr>
          <w:rFonts w:cs="Times New Roman"/>
          <w:sz w:val="26"/>
          <w:szCs w:val="26"/>
        </w:rPr>
        <w:t>2. Đề nghị quý cơ quan hồi âm đơn khiếu nại theo đúng quy định, trình tự của pháp luật</w:t>
      </w:r>
      <w:r w:rsidR="001F45A6">
        <w:rPr>
          <w:rFonts w:cs="Times New Roman"/>
          <w:sz w:val="26"/>
          <w:szCs w:val="26"/>
        </w:rPr>
        <w:t xml:space="preserve"> khiếu nại – tố cáo</w:t>
      </w:r>
      <w:r>
        <w:rPr>
          <w:rFonts w:cs="Times New Roman"/>
          <w:sz w:val="26"/>
          <w:szCs w:val="26"/>
        </w:rPr>
        <w:t xml:space="preserve"> để tôi có căn cứ khởi kiện hành chính</w:t>
      </w:r>
      <w:r w:rsidR="00FE3DFF">
        <w:rPr>
          <w:rFonts w:cs="Times New Roman"/>
          <w:sz w:val="26"/>
          <w:szCs w:val="26"/>
        </w:rPr>
        <w:t xml:space="preserve">, </w:t>
      </w:r>
      <w:r>
        <w:rPr>
          <w:rFonts w:cs="Times New Roman"/>
          <w:sz w:val="26"/>
          <w:szCs w:val="26"/>
        </w:rPr>
        <w:t xml:space="preserve">bảo vệ quyền lợi và lợi ích hợp pháp của chủ sử dụng đất. </w:t>
      </w:r>
    </w:p>
    <w:p w14:paraId="30CB3CA5" w14:textId="2CDF7E1A" w:rsidR="008B7366" w:rsidRPr="008B04FB" w:rsidRDefault="006D7B1C" w:rsidP="008B04FB">
      <w:pPr>
        <w:spacing w:after="0"/>
        <w:ind w:left="720" w:firstLine="720"/>
        <w:jc w:val="both"/>
        <w:rPr>
          <w:rFonts w:cs="Times New Roman"/>
          <w:sz w:val="26"/>
          <w:szCs w:val="26"/>
        </w:rPr>
      </w:pPr>
      <w:r>
        <w:rPr>
          <w:rFonts w:cs="Times New Roman"/>
          <w:sz w:val="26"/>
          <w:szCs w:val="26"/>
        </w:rPr>
        <w:t xml:space="preserve">Đến thời điểm </w:t>
      </w:r>
      <w:r w:rsidR="001F45A6">
        <w:rPr>
          <w:rFonts w:cs="Times New Roman"/>
          <w:sz w:val="26"/>
          <w:szCs w:val="26"/>
        </w:rPr>
        <w:t xml:space="preserve">tôi viết đơn khiếu nại </w:t>
      </w:r>
      <w:r>
        <w:rPr>
          <w:rFonts w:cs="Times New Roman"/>
          <w:sz w:val="26"/>
          <w:szCs w:val="26"/>
        </w:rPr>
        <w:t xml:space="preserve">này, hồ sơ thủ tục hành </w:t>
      </w:r>
      <w:r w:rsidR="0081536E">
        <w:rPr>
          <w:rFonts w:cs="Times New Roman"/>
          <w:sz w:val="26"/>
          <w:szCs w:val="26"/>
        </w:rPr>
        <w:t>của gia đình bà Nguyễn Thị Sửa đã quá hạn rất lâu, vì vậy t</w:t>
      </w:r>
      <w:r>
        <w:rPr>
          <w:rFonts w:cs="Times New Roman"/>
          <w:sz w:val="26"/>
          <w:szCs w:val="26"/>
        </w:rPr>
        <w:t xml:space="preserve">rong trường hợp Đơn khiếu nại không được xem xét </w:t>
      </w:r>
      <w:r w:rsidR="0081536E">
        <w:rPr>
          <w:rFonts w:cs="Times New Roman"/>
          <w:sz w:val="26"/>
          <w:szCs w:val="26"/>
        </w:rPr>
        <w:t>giải quyết đụng luật, tôi sẽ có Đơn tố cáo và đề nghị các cớ quan thông tấn vào cuộc phản ánh</w:t>
      </w:r>
      <w:r w:rsidR="008B04FB">
        <w:rPr>
          <w:rFonts w:cs="Times New Roman"/>
          <w:sz w:val="26"/>
          <w:szCs w:val="26"/>
        </w:rPr>
        <w:t xml:space="preserve"> để bảo vệ quyền lợi và lợi ích hợp pháp của chủ sử dụng đất. </w:t>
      </w:r>
    </w:p>
    <w:p w14:paraId="4F537531" w14:textId="77777777" w:rsidR="0089496E" w:rsidRDefault="0089496E" w:rsidP="00D87627">
      <w:pPr>
        <w:spacing w:after="0"/>
        <w:jc w:val="both"/>
        <w:rPr>
          <w:rFonts w:cs="Times New Roman"/>
          <w:b/>
          <w:sz w:val="26"/>
          <w:szCs w:val="26"/>
        </w:rPr>
      </w:pPr>
      <w:r>
        <w:rPr>
          <w:rFonts w:cs="Times New Roman"/>
          <w:b/>
          <w:sz w:val="26"/>
          <w:szCs w:val="26"/>
        </w:rPr>
        <w:tab/>
      </w:r>
    </w:p>
    <w:p w14:paraId="6E5DA61D" w14:textId="275AB273" w:rsidR="0089496E" w:rsidRPr="005B6D63" w:rsidRDefault="0089496E" w:rsidP="005B6D63">
      <w:pPr>
        <w:spacing w:after="0"/>
        <w:ind w:left="720" w:firstLine="720"/>
        <w:jc w:val="both"/>
        <w:rPr>
          <w:rFonts w:cs="Times New Roman"/>
          <w:b/>
          <w:i/>
          <w:szCs w:val="28"/>
          <w:u w:val="single"/>
        </w:rPr>
      </w:pPr>
      <w:r w:rsidRPr="005B6D63">
        <w:rPr>
          <w:rFonts w:cs="Times New Roman"/>
          <w:b/>
          <w:i/>
          <w:szCs w:val="28"/>
          <w:u w:val="single"/>
        </w:rPr>
        <w:t xml:space="preserve">Nội dung phản hồi xin gửi cho tôi theo thông tin liên lạc sau: </w:t>
      </w:r>
    </w:p>
    <w:p w14:paraId="293D905D" w14:textId="5ADD0E77" w:rsidR="00E62F0B" w:rsidRPr="00305521" w:rsidRDefault="0089496E" w:rsidP="00D87627">
      <w:pPr>
        <w:spacing w:after="0"/>
        <w:jc w:val="both"/>
        <w:rPr>
          <w:rFonts w:cs="Times New Roman"/>
          <w:szCs w:val="28"/>
        </w:rPr>
      </w:pPr>
      <w:r w:rsidRPr="00305521">
        <w:rPr>
          <w:rFonts w:cs="Times New Roman"/>
          <w:szCs w:val="28"/>
        </w:rPr>
        <w:t xml:space="preserve"> </w:t>
      </w:r>
      <w:r w:rsidR="00305521">
        <w:rPr>
          <w:rFonts w:cs="Times New Roman"/>
          <w:szCs w:val="28"/>
        </w:rPr>
        <w:tab/>
      </w:r>
      <w:r w:rsidR="00FC41C1">
        <w:rPr>
          <w:rFonts w:cs="Times New Roman"/>
          <w:szCs w:val="28"/>
        </w:rPr>
        <w:tab/>
      </w:r>
      <w:r w:rsidRPr="00305521">
        <w:rPr>
          <w:rFonts w:cs="Times New Roman"/>
          <w:szCs w:val="28"/>
        </w:rPr>
        <w:t>…………………………………………………………….</w:t>
      </w:r>
      <w:r w:rsidR="00793651" w:rsidRPr="00305521">
        <w:rPr>
          <w:rFonts w:cs="Times New Roman"/>
          <w:szCs w:val="28"/>
        </w:rPr>
        <w:t xml:space="preserve">  </w:t>
      </w:r>
    </w:p>
    <w:p w14:paraId="24F6A592" w14:textId="04277F0A" w:rsidR="00793651" w:rsidRPr="00305521" w:rsidRDefault="00E62F0B" w:rsidP="006C0F62">
      <w:pPr>
        <w:spacing w:after="0"/>
        <w:ind w:left="720" w:firstLine="720"/>
        <w:jc w:val="both"/>
        <w:rPr>
          <w:rFonts w:cs="Times New Roman"/>
          <w:szCs w:val="28"/>
        </w:rPr>
      </w:pPr>
      <w:r w:rsidRPr="00305521">
        <w:rPr>
          <w:rFonts w:cs="Times New Roman"/>
          <w:szCs w:val="28"/>
        </w:rPr>
        <w:t>Trân trọng cảm ơn./.</w:t>
      </w:r>
      <w:r w:rsidR="00793651" w:rsidRPr="00305521">
        <w:rPr>
          <w:rFonts w:cs="Times New Roman"/>
          <w:szCs w:val="28"/>
        </w:rPr>
        <w:t xml:space="preserve">                                                                                                    </w:t>
      </w:r>
    </w:p>
    <w:p w14:paraId="253A8AC3" w14:textId="77777777" w:rsidR="00793651" w:rsidRPr="005F2D62" w:rsidRDefault="00793651" w:rsidP="00D87627">
      <w:pPr>
        <w:spacing w:after="0"/>
        <w:ind w:left="7200"/>
        <w:jc w:val="both"/>
        <w:rPr>
          <w:rFonts w:cs="Times New Roman"/>
          <w:b/>
          <w:szCs w:val="28"/>
        </w:rPr>
      </w:pPr>
      <w:r w:rsidRPr="005F2D62">
        <w:rPr>
          <w:rFonts w:cs="Times New Roman"/>
          <w:b/>
          <w:szCs w:val="28"/>
        </w:rPr>
        <w:t>Người Làm Đơn</w:t>
      </w:r>
    </w:p>
    <w:p w14:paraId="70E05145" w14:textId="77777777" w:rsidR="006A1E68" w:rsidRDefault="006A1E68" w:rsidP="00D87627">
      <w:pPr>
        <w:jc w:val="both"/>
      </w:pPr>
    </w:p>
    <w:sectPr w:rsidR="006A1E68" w:rsidSect="00265EEE">
      <w:pgSz w:w="12240" w:h="15840"/>
      <w:pgMar w:top="1134" w:right="1134"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3AC1"/>
    <w:multiLevelType w:val="hybridMultilevel"/>
    <w:tmpl w:val="44A4C0DC"/>
    <w:lvl w:ilvl="0" w:tplc="48AC819E">
      <w:start w:val="4"/>
      <w:numFmt w:val="bullet"/>
      <w:lvlText w:val="-"/>
      <w:lvlJc w:val="left"/>
      <w:pPr>
        <w:ind w:left="720" w:hanging="360"/>
      </w:pPr>
      <w:rPr>
        <w:rFonts w:ascii="Times New Roman" w:eastAsiaTheme="minorHAnsi" w:hAnsi="Times New Roman" w:cs="Times New Roman" w:hint="default"/>
      </w:rPr>
    </w:lvl>
    <w:lvl w:ilvl="1" w:tplc="30C68694">
      <w:start w:val="1"/>
      <w:numFmt w:val="bullet"/>
      <w:lvlText w:val="o"/>
      <w:lvlJc w:val="left"/>
      <w:pPr>
        <w:ind w:left="1440" w:hanging="360"/>
      </w:pPr>
      <w:rPr>
        <w:rFonts w:ascii="Courier New" w:hAnsi="Courier New" w:cs="Courier New" w:hint="default"/>
      </w:rPr>
    </w:lvl>
    <w:lvl w:ilvl="2" w:tplc="3A4C049C" w:tentative="1">
      <w:start w:val="1"/>
      <w:numFmt w:val="bullet"/>
      <w:lvlText w:val=""/>
      <w:lvlJc w:val="left"/>
      <w:pPr>
        <w:ind w:left="2160" w:hanging="360"/>
      </w:pPr>
      <w:rPr>
        <w:rFonts w:ascii="Wingdings" w:hAnsi="Wingdings" w:hint="default"/>
      </w:rPr>
    </w:lvl>
    <w:lvl w:ilvl="3" w:tplc="416ADE7E" w:tentative="1">
      <w:start w:val="1"/>
      <w:numFmt w:val="bullet"/>
      <w:lvlText w:val=""/>
      <w:lvlJc w:val="left"/>
      <w:pPr>
        <w:ind w:left="2880" w:hanging="360"/>
      </w:pPr>
      <w:rPr>
        <w:rFonts w:ascii="Symbol" w:hAnsi="Symbol" w:hint="default"/>
      </w:rPr>
    </w:lvl>
    <w:lvl w:ilvl="4" w:tplc="0748D1AC" w:tentative="1">
      <w:start w:val="1"/>
      <w:numFmt w:val="bullet"/>
      <w:lvlText w:val="o"/>
      <w:lvlJc w:val="left"/>
      <w:pPr>
        <w:ind w:left="3600" w:hanging="360"/>
      </w:pPr>
      <w:rPr>
        <w:rFonts w:ascii="Courier New" w:hAnsi="Courier New" w:cs="Courier New" w:hint="default"/>
      </w:rPr>
    </w:lvl>
    <w:lvl w:ilvl="5" w:tplc="290AC420" w:tentative="1">
      <w:start w:val="1"/>
      <w:numFmt w:val="bullet"/>
      <w:lvlText w:val=""/>
      <w:lvlJc w:val="left"/>
      <w:pPr>
        <w:ind w:left="4320" w:hanging="360"/>
      </w:pPr>
      <w:rPr>
        <w:rFonts w:ascii="Wingdings" w:hAnsi="Wingdings" w:hint="default"/>
      </w:rPr>
    </w:lvl>
    <w:lvl w:ilvl="6" w:tplc="AA8AFF5C" w:tentative="1">
      <w:start w:val="1"/>
      <w:numFmt w:val="bullet"/>
      <w:lvlText w:val=""/>
      <w:lvlJc w:val="left"/>
      <w:pPr>
        <w:ind w:left="5040" w:hanging="360"/>
      </w:pPr>
      <w:rPr>
        <w:rFonts w:ascii="Symbol" w:hAnsi="Symbol" w:hint="default"/>
      </w:rPr>
    </w:lvl>
    <w:lvl w:ilvl="7" w:tplc="212C0D00" w:tentative="1">
      <w:start w:val="1"/>
      <w:numFmt w:val="bullet"/>
      <w:lvlText w:val="o"/>
      <w:lvlJc w:val="left"/>
      <w:pPr>
        <w:ind w:left="5760" w:hanging="360"/>
      </w:pPr>
      <w:rPr>
        <w:rFonts w:ascii="Courier New" w:hAnsi="Courier New" w:cs="Courier New" w:hint="default"/>
      </w:rPr>
    </w:lvl>
    <w:lvl w:ilvl="8" w:tplc="33C21078"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651"/>
    <w:rsid w:val="00001777"/>
    <w:rsid w:val="00010DC0"/>
    <w:rsid w:val="000130F3"/>
    <w:rsid w:val="0001566E"/>
    <w:rsid w:val="00021727"/>
    <w:rsid w:val="000244D2"/>
    <w:rsid w:val="0006749F"/>
    <w:rsid w:val="0007077D"/>
    <w:rsid w:val="00086D65"/>
    <w:rsid w:val="000968DA"/>
    <w:rsid w:val="00097870"/>
    <w:rsid w:val="000A1F37"/>
    <w:rsid w:val="000B1F0A"/>
    <w:rsid w:val="000B6388"/>
    <w:rsid w:val="000C3C38"/>
    <w:rsid w:val="000D76B2"/>
    <w:rsid w:val="000F2129"/>
    <w:rsid w:val="001172B6"/>
    <w:rsid w:val="00152089"/>
    <w:rsid w:val="00164733"/>
    <w:rsid w:val="0017738E"/>
    <w:rsid w:val="00184CC0"/>
    <w:rsid w:val="00193B32"/>
    <w:rsid w:val="001943BA"/>
    <w:rsid w:val="00194F23"/>
    <w:rsid w:val="001A5530"/>
    <w:rsid w:val="001A5B92"/>
    <w:rsid w:val="001B6233"/>
    <w:rsid w:val="001D7678"/>
    <w:rsid w:val="001E350C"/>
    <w:rsid w:val="001F45A6"/>
    <w:rsid w:val="00201CF9"/>
    <w:rsid w:val="00212FC6"/>
    <w:rsid w:val="002600E2"/>
    <w:rsid w:val="00265EEE"/>
    <w:rsid w:val="00292326"/>
    <w:rsid w:val="002A54A6"/>
    <w:rsid w:val="002C67D0"/>
    <w:rsid w:val="002E0581"/>
    <w:rsid w:val="002F2E68"/>
    <w:rsid w:val="002F583C"/>
    <w:rsid w:val="002F6439"/>
    <w:rsid w:val="0030413A"/>
    <w:rsid w:val="00305521"/>
    <w:rsid w:val="00320414"/>
    <w:rsid w:val="00334DF7"/>
    <w:rsid w:val="00340EDB"/>
    <w:rsid w:val="00351142"/>
    <w:rsid w:val="00372A74"/>
    <w:rsid w:val="0037304E"/>
    <w:rsid w:val="003760D4"/>
    <w:rsid w:val="00385BDD"/>
    <w:rsid w:val="00396ECF"/>
    <w:rsid w:val="003A04E5"/>
    <w:rsid w:val="003A151F"/>
    <w:rsid w:val="003A7CAA"/>
    <w:rsid w:val="003C2C22"/>
    <w:rsid w:val="003C3473"/>
    <w:rsid w:val="003E51D6"/>
    <w:rsid w:val="003E60F8"/>
    <w:rsid w:val="004059F5"/>
    <w:rsid w:val="0041778A"/>
    <w:rsid w:val="00434729"/>
    <w:rsid w:val="0044022A"/>
    <w:rsid w:val="004543A4"/>
    <w:rsid w:val="004636D9"/>
    <w:rsid w:val="004815D2"/>
    <w:rsid w:val="00486885"/>
    <w:rsid w:val="004912A0"/>
    <w:rsid w:val="00497D14"/>
    <w:rsid w:val="004B0C0F"/>
    <w:rsid w:val="004B17A1"/>
    <w:rsid w:val="004C2A19"/>
    <w:rsid w:val="004C3DD7"/>
    <w:rsid w:val="004C5073"/>
    <w:rsid w:val="00502932"/>
    <w:rsid w:val="0051398D"/>
    <w:rsid w:val="0052461E"/>
    <w:rsid w:val="00550519"/>
    <w:rsid w:val="00551E0A"/>
    <w:rsid w:val="00553BAD"/>
    <w:rsid w:val="005841D8"/>
    <w:rsid w:val="005A1A43"/>
    <w:rsid w:val="005A4B99"/>
    <w:rsid w:val="005A5EED"/>
    <w:rsid w:val="005B0F5A"/>
    <w:rsid w:val="005B6D63"/>
    <w:rsid w:val="005C4E3D"/>
    <w:rsid w:val="005E14E0"/>
    <w:rsid w:val="005F4AF8"/>
    <w:rsid w:val="005F634E"/>
    <w:rsid w:val="00635503"/>
    <w:rsid w:val="0065605A"/>
    <w:rsid w:val="00663672"/>
    <w:rsid w:val="0066518A"/>
    <w:rsid w:val="00665A0A"/>
    <w:rsid w:val="00665F3E"/>
    <w:rsid w:val="00672A77"/>
    <w:rsid w:val="00672E53"/>
    <w:rsid w:val="006A1E68"/>
    <w:rsid w:val="006B174C"/>
    <w:rsid w:val="006C0F62"/>
    <w:rsid w:val="006C7B41"/>
    <w:rsid w:val="006D15EC"/>
    <w:rsid w:val="006D2C52"/>
    <w:rsid w:val="006D603F"/>
    <w:rsid w:val="006D7B1C"/>
    <w:rsid w:val="006D7F9C"/>
    <w:rsid w:val="0070527C"/>
    <w:rsid w:val="00706DE1"/>
    <w:rsid w:val="007164AF"/>
    <w:rsid w:val="007271B0"/>
    <w:rsid w:val="00727D93"/>
    <w:rsid w:val="00764608"/>
    <w:rsid w:val="007751A9"/>
    <w:rsid w:val="007872A1"/>
    <w:rsid w:val="00793651"/>
    <w:rsid w:val="007A2753"/>
    <w:rsid w:val="007A3FB3"/>
    <w:rsid w:val="007B20EE"/>
    <w:rsid w:val="007B4CB9"/>
    <w:rsid w:val="007B54BE"/>
    <w:rsid w:val="007C5730"/>
    <w:rsid w:val="007D7EA5"/>
    <w:rsid w:val="007E67DE"/>
    <w:rsid w:val="007F51F0"/>
    <w:rsid w:val="008040B8"/>
    <w:rsid w:val="008120B0"/>
    <w:rsid w:val="0081536E"/>
    <w:rsid w:val="008348A9"/>
    <w:rsid w:val="00835611"/>
    <w:rsid w:val="0083660F"/>
    <w:rsid w:val="00840F88"/>
    <w:rsid w:val="00844C99"/>
    <w:rsid w:val="00850EA3"/>
    <w:rsid w:val="0085362F"/>
    <w:rsid w:val="00874221"/>
    <w:rsid w:val="00881ABE"/>
    <w:rsid w:val="0089496E"/>
    <w:rsid w:val="008A00FE"/>
    <w:rsid w:val="008B04FB"/>
    <w:rsid w:val="008B7366"/>
    <w:rsid w:val="008C5338"/>
    <w:rsid w:val="008D234A"/>
    <w:rsid w:val="008D7A7E"/>
    <w:rsid w:val="008F3FD2"/>
    <w:rsid w:val="009037B9"/>
    <w:rsid w:val="0091301B"/>
    <w:rsid w:val="00925739"/>
    <w:rsid w:val="00942CBE"/>
    <w:rsid w:val="00947063"/>
    <w:rsid w:val="00970BB6"/>
    <w:rsid w:val="009731A5"/>
    <w:rsid w:val="00975C0C"/>
    <w:rsid w:val="009815BB"/>
    <w:rsid w:val="009968E1"/>
    <w:rsid w:val="009A105D"/>
    <w:rsid w:val="009B1671"/>
    <w:rsid w:val="009B2857"/>
    <w:rsid w:val="009C1868"/>
    <w:rsid w:val="009D4610"/>
    <w:rsid w:val="009D7BA2"/>
    <w:rsid w:val="009F0DEE"/>
    <w:rsid w:val="00A138C0"/>
    <w:rsid w:val="00A17210"/>
    <w:rsid w:val="00A25DAF"/>
    <w:rsid w:val="00A357DF"/>
    <w:rsid w:val="00A43A53"/>
    <w:rsid w:val="00A56168"/>
    <w:rsid w:val="00A57FF6"/>
    <w:rsid w:val="00A60C50"/>
    <w:rsid w:val="00A61250"/>
    <w:rsid w:val="00A713F7"/>
    <w:rsid w:val="00A72BC9"/>
    <w:rsid w:val="00A92D8F"/>
    <w:rsid w:val="00A94714"/>
    <w:rsid w:val="00A94918"/>
    <w:rsid w:val="00AA435D"/>
    <w:rsid w:val="00AA682A"/>
    <w:rsid w:val="00AC1B98"/>
    <w:rsid w:val="00AD2EFE"/>
    <w:rsid w:val="00AD721A"/>
    <w:rsid w:val="00B1277E"/>
    <w:rsid w:val="00B13BBA"/>
    <w:rsid w:val="00B15F28"/>
    <w:rsid w:val="00B44C6E"/>
    <w:rsid w:val="00B47EC6"/>
    <w:rsid w:val="00B5218A"/>
    <w:rsid w:val="00B55F37"/>
    <w:rsid w:val="00B674D6"/>
    <w:rsid w:val="00B7085B"/>
    <w:rsid w:val="00B72CC1"/>
    <w:rsid w:val="00B735EA"/>
    <w:rsid w:val="00B81634"/>
    <w:rsid w:val="00B8607A"/>
    <w:rsid w:val="00BB0311"/>
    <w:rsid w:val="00C01B19"/>
    <w:rsid w:val="00C11A5C"/>
    <w:rsid w:val="00C52356"/>
    <w:rsid w:val="00C74ACD"/>
    <w:rsid w:val="00C76937"/>
    <w:rsid w:val="00C92BE7"/>
    <w:rsid w:val="00CA478B"/>
    <w:rsid w:val="00CB166C"/>
    <w:rsid w:val="00CB379E"/>
    <w:rsid w:val="00CD308E"/>
    <w:rsid w:val="00CF2EEA"/>
    <w:rsid w:val="00D01A30"/>
    <w:rsid w:val="00D207F2"/>
    <w:rsid w:val="00D33D5F"/>
    <w:rsid w:val="00D44C7C"/>
    <w:rsid w:val="00D47046"/>
    <w:rsid w:val="00D61F46"/>
    <w:rsid w:val="00D76049"/>
    <w:rsid w:val="00D7691C"/>
    <w:rsid w:val="00D87627"/>
    <w:rsid w:val="00D96103"/>
    <w:rsid w:val="00DA6FA7"/>
    <w:rsid w:val="00DB30EB"/>
    <w:rsid w:val="00DB4B8F"/>
    <w:rsid w:val="00DB5556"/>
    <w:rsid w:val="00DE7681"/>
    <w:rsid w:val="00DF6D7D"/>
    <w:rsid w:val="00E22617"/>
    <w:rsid w:val="00E24CDB"/>
    <w:rsid w:val="00E36CD4"/>
    <w:rsid w:val="00E53229"/>
    <w:rsid w:val="00E53F95"/>
    <w:rsid w:val="00E54859"/>
    <w:rsid w:val="00E623DF"/>
    <w:rsid w:val="00E62F0B"/>
    <w:rsid w:val="00E7721C"/>
    <w:rsid w:val="00E91EE3"/>
    <w:rsid w:val="00EA35DA"/>
    <w:rsid w:val="00EC0239"/>
    <w:rsid w:val="00EC13D1"/>
    <w:rsid w:val="00EC2B34"/>
    <w:rsid w:val="00EE5EEB"/>
    <w:rsid w:val="00F03BF9"/>
    <w:rsid w:val="00F07469"/>
    <w:rsid w:val="00F10BB4"/>
    <w:rsid w:val="00F14FBE"/>
    <w:rsid w:val="00F17FCC"/>
    <w:rsid w:val="00F219BB"/>
    <w:rsid w:val="00F30FD9"/>
    <w:rsid w:val="00F3225C"/>
    <w:rsid w:val="00F5079D"/>
    <w:rsid w:val="00F527F8"/>
    <w:rsid w:val="00F54724"/>
    <w:rsid w:val="00F65751"/>
    <w:rsid w:val="00F9145C"/>
    <w:rsid w:val="00F96F7E"/>
    <w:rsid w:val="00FA0208"/>
    <w:rsid w:val="00FB06E4"/>
    <w:rsid w:val="00FC41C1"/>
    <w:rsid w:val="00FE3DFF"/>
    <w:rsid w:val="00FE4C48"/>
    <w:rsid w:val="00FE7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5516F"/>
  <w15:chartTrackingRefBased/>
  <w15:docId w15:val="{0DA36A5E-24FA-4F0A-A0CC-C623EA8C1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651"/>
    <w:rPr>
      <w:rFonts w:ascii="Times New Roman" w:hAnsi="Times New Roman"/>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3651"/>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793651"/>
    <w:pPr>
      <w:ind w:left="720"/>
      <w:contextualSpacing/>
    </w:pPr>
  </w:style>
  <w:style w:type="table" w:styleId="TableGrid">
    <w:name w:val="Table Grid"/>
    <w:basedOn w:val="TableNormal"/>
    <w:uiPriority w:val="39"/>
    <w:rsid w:val="00793651"/>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742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42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3202A-248A-4A7B-B025-93525243C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4</Pages>
  <Words>1487</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HP</cp:lastModifiedBy>
  <cp:revision>300</cp:revision>
  <cp:lastPrinted>2024-01-03T12:11:00Z</cp:lastPrinted>
  <dcterms:created xsi:type="dcterms:W3CDTF">2024-01-03T00:49:00Z</dcterms:created>
  <dcterms:modified xsi:type="dcterms:W3CDTF">2024-01-04T00:45:00Z</dcterms:modified>
</cp:coreProperties>
</file>