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spacing w:after="160"/>
      </w:pPr>
      <w:r>
        <w:rPr>
          <w:b/>
          <w:color w:val="C00000"/>
          <w:sz w:val="32"/>
        </w:rPr>
        <w:t xml:space="preserve">ĐÁNH GIÁ NĂNG LỰC TSA – ĐẠI HỌC BÁCH KHOA HÀ NỘI</w:t>
      </w:r>
    </w:p>
    <w:p w14:paraId="7A5FF77D" w14:textId="77777777" w:rsidR="003D1B8E" w:rsidRPr="007F78DC" w:rsidRDefault="003D1B8E" w:rsidP="003D1B8E">
      <w:pPr>
        <w:rPr>
          <w:rFonts w:asciiTheme="majorHAnsi" w:hAnsiTheme="majorHAnsi" w:cstheme="majorHAnsi"/>
          <w:b/>
          <w:bCs/>
          <w:color w:val="EE0000"/>
          <w:sz w:val="28"/>
          <w:szCs w:val="28"/>
        </w:rPr>
      </w:pPr>
      <w:r w:rsidRPr="007F78DC">
        <w:rPr>
          <w:rFonts w:asciiTheme="majorHAnsi" w:hAnsiTheme="majorHAnsi" w:cstheme="majorHAnsi"/>
          <w:b/>
          <w:bCs/>
          <w:color w:val="EE0000"/>
          <w:sz w:val="28"/>
          <w:szCs w:val="28"/>
        </w:rPr>
        <w:t>NGỮ LIỆU: PHẢN ỨNG TẬP TRUNG TRONG TẬP TÍNH SẮN MỒI DỰA TRÊN MẬT ĐỘ CON MỒI</w:t>
      </w:r>
    </w:p>
    <w:p w14:paraId="4EA67304" w14:textId="2224F29E" w:rsidR="003D1B8E" w:rsidRPr="003D1B8E" w:rsidRDefault="003D1B8E" w:rsidP="003D1B8E">
      <w:pPr>
        <w:rPr>
          <w:rFonts w:asciiTheme="majorHAnsi" w:hAnsiTheme="majorHAnsi" w:cstheme="majorHAnsi"/>
          <w:sz w:val="28"/>
          <w:szCs w:val="28"/>
        </w:rPr>
      </w:pPr>
      <w:r w:rsidRPr="003D1B8E">
        <w:rPr>
          <w:rFonts w:asciiTheme="majorHAnsi" w:hAnsiTheme="majorHAnsi" w:cstheme="majorHAnsi"/>
          <w:sz w:val="28"/>
          <w:szCs w:val="28"/>
        </w:rPr>
        <w:t>Trong sinh thái học, phản ứng tập trung mô tả sự thay đổi mật độ của quần thể vật ăn thịt tại một khu vực nhất định để đáp ứng lại sự biến động mật độ con mồi cục bộ. Hiện tượng này xảy ra do hành vi di chuyển linh hoạt của các cá thể vật ăn thịt từ vùng thiếu hụt thức ăn sang các khu vực có nguồn dinh dưỡng phong phú.</w:t>
      </w:r>
    </w:p>
    <w:p w14:paraId="62973CFD" w14:textId="77777777" w:rsidR="003D1B8E" w:rsidRDefault="003D1B8E" w:rsidP="003D1B8E">
      <w:pPr>
        <w:rPr>
          <w:rFonts w:asciiTheme="majorHAnsi" w:hAnsiTheme="majorHAnsi" w:cstheme="majorHAnsi"/>
          <w:sz w:val="28"/>
          <w:szCs w:val="28"/>
        </w:rPr>
      </w:pPr>
      <w:r w:rsidRPr="003D1B8E">
        <w:rPr>
          <w:rFonts w:asciiTheme="majorHAnsi" w:hAnsiTheme="majorHAnsi" w:cstheme="majorHAnsi"/>
          <w:sz w:val="28"/>
          <w:szCs w:val="28"/>
        </w:rPr>
        <w:t>Nghiên cứu sự phân bố của chim Choắt chân đỏ (</w:t>
      </w:r>
      <w:r w:rsidRPr="003D1B8E">
        <w:rPr>
          <w:rFonts w:asciiTheme="majorHAnsi" w:hAnsiTheme="majorHAnsi" w:cstheme="majorHAnsi"/>
          <w:i/>
          <w:iCs/>
          <w:sz w:val="28"/>
          <w:szCs w:val="28"/>
        </w:rPr>
        <w:t>Tringa totanus</w:t>
      </w:r>
      <w:r w:rsidRPr="003D1B8E">
        <w:rPr>
          <w:rFonts w:asciiTheme="majorHAnsi" w:hAnsiTheme="majorHAnsi" w:cstheme="majorHAnsi"/>
          <w:sz w:val="28"/>
          <w:szCs w:val="28"/>
        </w:rPr>
        <w:t xml:space="preserve">) tại các bãi bồi ven biển cho thấy mật độ của loài chim này phụ thuộc chặt chẽ vào mật độ của giáp xác </w:t>
      </w:r>
      <w:r w:rsidRPr="003D1B8E">
        <w:rPr>
          <w:rFonts w:asciiTheme="majorHAnsi" w:hAnsiTheme="majorHAnsi" w:cstheme="majorHAnsi"/>
          <w:i/>
          <w:iCs/>
          <w:sz w:val="28"/>
          <w:szCs w:val="28"/>
        </w:rPr>
        <w:t>Corophium</w:t>
      </w:r>
      <w:r w:rsidRPr="003D1B8E">
        <w:rPr>
          <w:rFonts w:asciiTheme="majorHAnsi" w:hAnsiTheme="majorHAnsi" w:cstheme="majorHAnsi"/>
          <w:sz w:val="28"/>
          <w:szCs w:val="28"/>
        </w:rPr>
        <w:t xml:space="preserve"> (nguồn thức ăn chính của chúng):</w:t>
      </w:r>
    </w:p>
    <w:p w14:paraId="192B843C" w14:textId="3EC3DB5B" w:rsidR="00C848E5" w:rsidRPr="003D1B8E" w:rsidRDefault="00C848E5" w:rsidP="003D1B8E">
      <w:pPr>
        <w:rPr>
          <w:rFonts w:asciiTheme="majorHAnsi" w:hAnsiTheme="majorHAnsi" w:cstheme="majorHAnsi"/>
          <w:sz w:val="28"/>
          <w:szCs w:val="28"/>
        </w:rPr>
      </w:pPr>
      <w:r w:rsidRPr="00C848E5">
        <w:rPr>
          <w:rFonts w:asciiTheme="majorHAnsi" w:hAnsiTheme="majorHAnsi" w:cstheme="majorHAnsi"/>
          <w:sz w:val="28"/>
          <w:szCs w:val="28"/>
        </w:rPr>
        <w:drawing>
          <wp:inline distT="0" distB="0" distL="0" distR="0" wp14:anchorId="208C79FB" wp14:editId="47B836BE">
            <wp:extent cx="3667361" cy="3596640"/>
            <wp:effectExtent l="0" t="0" r="9525" b="3810"/>
            <wp:docPr id="190333301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333016" name=""/>
                    <pic:cNvPicPr/>
                  </pic:nvPicPr>
                  <pic:blipFill>
                    <a:blip r:embed="rId5"/>
                    <a:stretch>
                      <a:fillRect/>
                    </a:stretch>
                  </pic:blipFill>
                  <pic:spPr>
                    <a:xfrm>
                      <a:off x="0" y="0"/>
                      <a:ext cx="3671865" cy="3601057"/>
                    </a:xfrm>
                    <a:prstGeom prst="rect">
                      <a:avLst/>
                    </a:prstGeom>
                  </pic:spPr>
                </pic:pic>
              </a:graphicData>
            </a:graphic>
          </wp:inline>
        </w:drawing>
      </w:r>
    </w:p>
    <w:p w14:paraId="5F0B9C43" w14:textId="484E1E6B" w:rsidR="003D1B8E" w:rsidRPr="003D1B8E" w:rsidRDefault="003D1B8E" w:rsidP="003D1B8E">
      <w:pPr>
        <w:numPr>
          <w:ilvl w:val="0"/>
          <w:numId w:val="1"/>
        </w:numPr>
        <w:rPr>
          <w:rFonts w:asciiTheme="majorHAnsi" w:hAnsiTheme="majorHAnsi" w:cstheme="majorHAnsi"/>
          <w:sz w:val="28"/>
          <w:szCs w:val="28"/>
        </w:rPr>
      </w:pPr>
      <w:r w:rsidRPr="003D1B8E">
        <w:rPr>
          <w:rFonts w:asciiTheme="majorHAnsi" w:hAnsiTheme="majorHAnsi" w:cstheme="majorHAnsi"/>
          <w:sz w:val="28"/>
          <w:szCs w:val="28"/>
        </w:rPr>
        <w:t xml:space="preserve">Tại các khu vực bãi bồi có mật độ </w:t>
      </w:r>
      <w:r w:rsidRPr="003D1B8E">
        <w:rPr>
          <w:rFonts w:asciiTheme="majorHAnsi" w:hAnsiTheme="majorHAnsi" w:cstheme="majorHAnsi"/>
          <w:i/>
          <w:iCs/>
          <w:sz w:val="28"/>
          <w:szCs w:val="28"/>
        </w:rPr>
        <w:t>Corophium</w:t>
      </w:r>
      <w:r w:rsidRPr="003D1B8E">
        <w:rPr>
          <w:rFonts w:asciiTheme="majorHAnsi" w:hAnsiTheme="majorHAnsi" w:cstheme="majorHAnsi"/>
          <w:sz w:val="28"/>
          <w:szCs w:val="28"/>
        </w:rPr>
        <w:t xml:space="preserve"> thấp (dưới </w:t>
      </w:r>
      <m:oMath>
        <m:r>
          <w:rPr>
            <w:rFonts w:ascii="Cambria Math" w:hAnsi="Cambria Math" w:cstheme="majorHAnsi"/>
            <w:sz w:val="28"/>
            <w:szCs w:val="28"/>
          </w:rPr>
          <m:t>1000</m:t>
        </m:r>
        <m:sSup>
          <m:sSupPr>
            <m:ctrlPr>
              <w:rPr>
                <w:rFonts w:ascii="Cambria Math" w:hAnsi="Cambria Math" w:cstheme="majorHAnsi"/>
                <w:sz w:val="28"/>
                <w:szCs w:val="28"/>
              </w:rPr>
            </m:ctrlPr>
          </m:sSupPr>
          <m:e>
            <m:r>
              <m:rPr>
                <m:nor/>
              </m:rPr>
              <w:rPr>
                <w:rFonts w:asciiTheme="majorHAnsi" w:hAnsiTheme="majorHAnsi" w:cstheme="majorHAnsi"/>
                <w:sz w:val="28"/>
                <w:szCs w:val="28"/>
              </w:rPr>
              <m:t> cá thể/m</m:t>
            </m:r>
          </m:e>
          <m:sup>
            <m:r>
              <w:rPr>
                <w:rFonts w:ascii="Cambria Math" w:hAnsi="Cambria Math" w:cstheme="majorHAnsi"/>
                <w:sz w:val="28"/>
                <w:szCs w:val="28"/>
              </w:rPr>
              <m:t>2</m:t>
            </m:r>
          </m:sup>
        </m:sSup>
      </m:oMath>
      <w:r w:rsidRPr="003D1B8E">
        <w:rPr>
          <w:rFonts w:asciiTheme="majorHAnsi" w:hAnsiTheme="majorHAnsi" w:cstheme="majorHAnsi"/>
          <w:sz w:val="28"/>
          <w:szCs w:val="28"/>
        </w:rPr>
        <w:t xml:space="preserve">), mật độ chim Choắt chân đỏ duy trì ở mức rất thấp và gần như không đổi (dưới </w:t>
      </w:r>
      <m:oMath>
        <m:r>
          <w:rPr>
            <w:rFonts w:ascii="Cambria Math" w:hAnsi="Cambria Math" w:cstheme="majorHAnsi"/>
            <w:sz w:val="28"/>
            <w:szCs w:val="28"/>
          </w:rPr>
          <m:t>2</m:t>
        </m:r>
        <m:r>
          <m:rPr>
            <m:nor/>
          </m:rPr>
          <w:rPr>
            <w:rFonts w:asciiTheme="majorHAnsi" w:hAnsiTheme="majorHAnsi" w:cstheme="majorHAnsi"/>
            <w:sz w:val="28"/>
            <w:szCs w:val="28"/>
          </w:rPr>
          <m:t> cá thể/ha</m:t>
        </m:r>
      </m:oMath>
      <w:r w:rsidRPr="003D1B8E">
        <w:rPr>
          <w:rFonts w:asciiTheme="majorHAnsi" w:hAnsiTheme="majorHAnsi" w:cstheme="majorHAnsi"/>
          <w:sz w:val="28"/>
          <w:szCs w:val="28"/>
        </w:rPr>
        <w:t>).</w:t>
      </w:r>
    </w:p>
    <w:p w14:paraId="5B7694D3" w14:textId="62787055" w:rsidR="003D1B8E" w:rsidRDefault="003D1B8E" w:rsidP="003D1B8E">
      <w:pPr>
        <w:numPr>
          <w:ilvl w:val="0"/>
          <w:numId w:val="1"/>
        </w:numPr>
        <w:rPr>
          <w:rFonts w:asciiTheme="majorHAnsi" w:hAnsiTheme="majorHAnsi" w:cstheme="majorHAnsi"/>
          <w:sz w:val="28"/>
          <w:szCs w:val="28"/>
        </w:rPr>
      </w:pPr>
      <w:r w:rsidRPr="003D1B8E">
        <w:rPr>
          <w:rFonts w:asciiTheme="majorHAnsi" w:hAnsiTheme="majorHAnsi" w:cstheme="majorHAnsi"/>
          <w:sz w:val="28"/>
          <w:szCs w:val="28"/>
        </w:rPr>
        <w:t xml:space="preserve">Khi mật độ </w:t>
      </w:r>
      <w:r w:rsidRPr="003D1B8E">
        <w:rPr>
          <w:rFonts w:asciiTheme="majorHAnsi" w:hAnsiTheme="majorHAnsi" w:cstheme="majorHAnsi"/>
          <w:i/>
          <w:iCs/>
          <w:sz w:val="28"/>
          <w:szCs w:val="28"/>
        </w:rPr>
        <w:t>Corophium</w:t>
      </w:r>
      <w:r w:rsidRPr="003D1B8E">
        <w:rPr>
          <w:rFonts w:asciiTheme="majorHAnsi" w:hAnsiTheme="majorHAnsi" w:cstheme="majorHAnsi"/>
          <w:sz w:val="28"/>
          <w:szCs w:val="28"/>
        </w:rPr>
        <w:t xml:space="preserve"> gia tăng vượt mốc </w:t>
      </w:r>
      <m:oMath>
        <m:r>
          <w:rPr>
            <w:rFonts w:ascii="Cambria Math" w:hAnsi="Cambria Math" w:cstheme="majorHAnsi"/>
            <w:sz w:val="28"/>
            <w:szCs w:val="28"/>
          </w:rPr>
          <m:t>1000</m:t>
        </m:r>
        <m:sSup>
          <m:sSupPr>
            <m:ctrlPr>
              <w:rPr>
                <w:rFonts w:ascii="Cambria Math" w:hAnsi="Cambria Math" w:cstheme="majorHAnsi"/>
                <w:sz w:val="28"/>
                <w:szCs w:val="28"/>
              </w:rPr>
            </m:ctrlPr>
          </m:sSupPr>
          <m:e>
            <m:r>
              <m:rPr>
                <m:nor/>
              </m:rPr>
              <w:rPr>
                <w:rFonts w:asciiTheme="majorHAnsi" w:hAnsiTheme="majorHAnsi" w:cstheme="majorHAnsi"/>
                <w:sz w:val="28"/>
                <w:szCs w:val="28"/>
              </w:rPr>
              <m:t> cá thể/m</m:t>
            </m:r>
          </m:e>
          <m:sup>
            <m:r>
              <w:rPr>
                <w:rFonts w:ascii="Cambria Math" w:hAnsi="Cambria Math" w:cstheme="majorHAnsi"/>
                <w:sz w:val="28"/>
                <w:szCs w:val="28"/>
              </w:rPr>
              <m:t>2</m:t>
            </m:r>
          </m:sup>
        </m:sSup>
      </m:oMath>
      <w:r w:rsidRPr="003D1B8E">
        <w:rPr>
          <w:rFonts w:asciiTheme="majorHAnsi" w:hAnsiTheme="majorHAnsi" w:cstheme="majorHAnsi"/>
          <w:sz w:val="28"/>
          <w:szCs w:val="28"/>
        </w:rPr>
        <w:t xml:space="preserve">, mật độ chim Choắt chân đỏ có xu hướng bùng phát theo hàm số mũ, đạt mức cao nhất (khoảng </w:t>
      </w:r>
      <m:oMath>
        <m:r>
          <w:rPr>
            <w:rFonts w:ascii="Cambria Math" w:hAnsi="Cambria Math" w:cstheme="majorHAnsi"/>
            <w:sz w:val="28"/>
            <w:szCs w:val="28"/>
          </w:rPr>
          <m:t>7-9</m:t>
        </m:r>
        <m:r>
          <m:rPr>
            <m:nor/>
          </m:rPr>
          <w:rPr>
            <w:rFonts w:asciiTheme="majorHAnsi" w:hAnsiTheme="majorHAnsi" w:cstheme="majorHAnsi"/>
            <w:sz w:val="28"/>
            <w:szCs w:val="28"/>
          </w:rPr>
          <m:t> cá thể/ha</m:t>
        </m:r>
      </m:oMath>
      <w:r w:rsidRPr="003D1B8E">
        <w:rPr>
          <w:rFonts w:asciiTheme="majorHAnsi" w:hAnsiTheme="majorHAnsi" w:cstheme="majorHAnsi"/>
          <w:sz w:val="28"/>
          <w:szCs w:val="28"/>
        </w:rPr>
        <w:t xml:space="preserve">) ở các vùng bãi bồi có trên </w:t>
      </w:r>
      <m:oMath>
        <m:r>
          <w:rPr>
            <w:rFonts w:ascii="Cambria Math" w:hAnsi="Cambria Math" w:cstheme="majorHAnsi"/>
            <w:sz w:val="28"/>
            <w:szCs w:val="28"/>
          </w:rPr>
          <m:t>2000</m:t>
        </m:r>
        <m:sSup>
          <m:sSupPr>
            <m:ctrlPr>
              <w:rPr>
                <w:rFonts w:ascii="Cambria Math" w:hAnsi="Cambria Math" w:cstheme="majorHAnsi"/>
                <w:sz w:val="28"/>
                <w:szCs w:val="28"/>
              </w:rPr>
            </m:ctrlPr>
          </m:sSupPr>
          <m:e>
            <m:r>
              <m:rPr>
                <m:nor/>
              </m:rPr>
              <w:rPr>
                <w:rFonts w:asciiTheme="majorHAnsi" w:hAnsiTheme="majorHAnsi" w:cstheme="majorHAnsi"/>
                <w:sz w:val="28"/>
                <w:szCs w:val="28"/>
              </w:rPr>
              <m:t> cá thể/m</m:t>
            </m:r>
          </m:e>
          <m:sup>
            <m:r>
              <w:rPr>
                <w:rFonts w:ascii="Cambria Math" w:hAnsi="Cambria Math" w:cstheme="majorHAnsi"/>
                <w:sz w:val="28"/>
                <w:szCs w:val="28"/>
              </w:rPr>
              <m:t>2</m:t>
            </m:r>
          </m:sup>
        </m:sSup>
      </m:oMath>
      <w:r w:rsidRPr="003D1B8E">
        <w:rPr>
          <w:rFonts w:asciiTheme="majorHAnsi" w:hAnsiTheme="majorHAnsi" w:cstheme="majorHAnsi"/>
          <w:sz w:val="28"/>
          <w:szCs w:val="28"/>
        </w:rPr>
        <w:t xml:space="preserve"> giáp xác.</w:t>
      </w:r>
    </w:p>
    <w:p w14:paraId="2D4F5501" w14:textId="22E6B7CE" w:rsidR="00FE34D2" w:rsidRPr="003D1B8E" w:rsidRDefault="00FE34D2" w:rsidP="00FE34D2">
      <w:pPr>
        <w:rPr>
          <w:rFonts w:asciiTheme="majorHAnsi" w:hAnsiTheme="majorHAnsi" w:cstheme="majorHAnsi"/>
          <w:sz w:val="28"/>
          <w:szCs w:val="28"/>
        </w:rPr>
      </w:pPr>
      <w:r w:rsidRPr="00FE34D2">
        <w:rPr>
          <w:rFonts w:asciiTheme="majorHAnsi" w:hAnsiTheme="majorHAnsi" w:cstheme="majorHAnsi"/>
          <w:sz w:val="28"/>
          <w:szCs w:val="28"/>
        </w:rPr>
        <w:lastRenderedPageBreak/>
        <w:drawing>
          <wp:inline distT="0" distB="0" distL="0" distR="0" wp14:anchorId="08262FA2" wp14:editId="3DB0BB38">
            <wp:extent cx="5731510" cy="4549775"/>
            <wp:effectExtent l="0" t="0" r="2540" b="3175"/>
            <wp:docPr id="54501936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019365" name=""/>
                    <pic:cNvPicPr/>
                  </pic:nvPicPr>
                  <pic:blipFill>
                    <a:blip r:embed="rId6"/>
                    <a:stretch>
                      <a:fillRect/>
                    </a:stretch>
                  </pic:blipFill>
                  <pic:spPr>
                    <a:xfrm>
                      <a:off x="0" y="0"/>
                      <a:ext cx="5731510" cy="4549775"/>
                    </a:xfrm>
                    <a:prstGeom prst="rect">
                      <a:avLst/>
                    </a:prstGeom>
                  </pic:spPr>
                </pic:pic>
              </a:graphicData>
            </a:graphic>
          </wp:inline>
        </w:drawing>
      </w:r>
    </w:p>
    <w:p w14:paraId="6F383E5D" w14:textId="77777777" w:rsidR="003D1B8E" w:rsidRPr="003D1B8E" w:rsidRDefault="003D1B8E" w:rsidP="003D1B8E">
      <w:pPr>
        <w:rPr>
          <w:rFonts w:asciiTheme="majorHAnsi" w:hAnsiTheme="majorHAnsi" w:cstheme="majorHAnsi"/>
          <w:sz w:val="28"/>
          <w:szCs w:val="28"/>
        </w:rPr>
      </w:pPr>
      <w:r w:rsidRPr="003D1B8E">
        <w:rPr>
          <w:rFonts w:asciiTheme="majorHAnsi" w:hAnsiTheme="majorHAnsi" w:cstheme="majorHAnsi"/>
          <w:sz w:val="28"/>
          <w:szCs w:val="28"/>
        </w:rPr>
        <w:t>Phản ứng tập trung không chỉ làm tăng hiệu suất thu nhận năng lượng của cá thể vật ăn thịt mà còn tạo ra sự phân bố lại áp lực săn bắt trên toàn bộ hệ sinh thái, góp phần kiểm soát mật độ quần thể con mồi tại các điểm nóng dinh dưỡng.</w:t>
      </w:r>
    </w:p>
    <w:p w14:paraId="5BBD5C36" w14:textId="77777777" w:rsidR="003D1B8E" w:rsidRPr="003D1B8E" w:rsidRDefault="003D1B8E" w:rsidP="003D1B8E">
      <w:pPr>
        <w:rPr>
          <w:rFonts w:asciiTheme="majorHAnsi" w:hAnsiTheme="majorHAnsi" w:cstheme="majorHAnsi"/>
          <w:b/>
          <w:bCs/>
          <w:sz w:val="28"/>
          <w:szCs w:val="28"/>
        </w:rPr>
      </w:pPr>
      <w:r w:rsidRPr="003D1B8E">
        <w:rPr>
          <w:rFonts w:asciiTheme="majorHAnsi" w:hAnsiTheme="majorHAnsi" w:cstheme="majorHAnsi"/>
          <w:b/>
          <w:bCs/>
          <w:sz w:val="28"/>
          <w:szCs w:val="28"/>
        </w:rPr>
        <w:t>CÂU HỎI VÀ LỜI GIẢI</w:t>
      </w:r>
    </w:p>
    <w:p w14:paraId="0A876926" w14:textId="77777777" w:rsidR="003D1B8E" w:rsidRPr="003D1B8E" w:rsidRDefault="003D1B8E" w:rsidP="003D1B8E">
      <w:pPr>
        <w:rPr>
          <w:rFonts w:asciiTheme="majorHAnsi" w:hAnsiTheme="majorHAnsi" w:cstheme="majorHAnsi"/>
          <w:b/>
          <w:bCs/>
          <w:sz w:val="28"/>
          <w:szCs w:val="28"/>
        </w:rPr>
      </w:pPr>
      <w:r w:rsidRPr="003D1B8E">
        <w:rPr>
          <w:rFonts w:asciiTheme="majorHAnsi" w:hAnsiTheme="majorHAnsi" w:cstheme="majorHAnsi"/>
          <w:b/>
          <w:bCs/>
          <w:sz w:val="28"/>
          <w:szCs w:val="28"/>
        </w:rPr>
        <w:t>Câu 1 [Trắc nghiệm 1 phương án]</w:t>
      </w:r>
    </w:p>
    <w:p w14:paraId="07D98F01" w14:textId="77777777" w:rsidR="003D1B8E" w:rsidRPr="003D1B8E" w:rsidRDefault="003D1B8E" w:rsidP="003D1B8E">
      <w:pPr>
        <w:rPr>
          <w:rFonts w:asciiTheme="majorHAnsi" w:hAnsiTheme="majorHAnsi" w:cstheme="majorHAnsi"/>
          <w:sz w:val="28"/>
          <w:szCs w:val="28"/>
        </w:rPr>
      </w:pPr>
      <w:r w:rsidRPr="003D1B8E">
        <w:rPr>
          <w:rFonts w:asciiTheme="majorHAnsi" w:hAnsiTheme="majorHAnsi" w:cstheme="majorHAnsi"/>
          <w:sz w:val="28"/>
          <w:szCs w:val="28"/>
        </w:rPr>
        <w:t xml:space="preserve">Hiện tượng nào là nguyên nhân trực tiếp làm tăng nhanh mật độ chim Choắt chân đỏ tại các khu vực bãi bồi có mật độ </w:t>
      </w:r>
      <w:r w:rsidRPr="003D1B8E">
        <w:rPr>
          <w:rFonts w:asciiTheme="majorHAnsi" w:hAnsiTheme="majorHAnsi" w:cstheme="majorHAnsi"/>
          <w:i/>
          <w:iCs/>
          <w:sz w:val="28"/>
          <w:szCs w:val="28"/>
        </w:rPr>
        <w:t>Corophium</w:t>
      </w:r>
      <w:r w:rsidRPr="003D1B8E">
        <w:rPr>
          <w:rFonts w:asciiTheme="majorHAnsi" w:hAnsiTheme="majorHAnsi" w:cstheme="majorHAnsi"/>
          <w:sz w:val="28"/>
          <w:szCs w:val="28"/>
        </w:rPr>
        <w:t xml:space="preserve"> cao?</w:t>
      </w:r>
    </w:p>
    <w:p w14:paraId="404FD5AE" w14:textId="77777777" w:rsidR="003D1B8E" w:rsidRPr="003D1B8E" w:rsidRDefault="003D1B8E" w:rsidP="003D1B8E">
      <w:pPr>
        <w:rPr>
          <w:rFonts w:asciiTheme="majorHAnsi" w:hAnsiTheme="majorHAnsi" w:cstheme="majorHAnsi"/>
          <w:sz w:val="28"/>
          <w:szCs w:val="28"/>
        </w:rPr>
      </w:pPr>
      <w:r w:rsidRPr="003D1B8E">
        <w:rPr>
          <w:rFonts w:asciiTheme="majorHAnsi" w:hAnsiTheme="majorHAnsi" w:cstheme="majorHAnsi"/>
          <w:sz w:val="28"/>
          <w:szCs w:val="28"/>
        </w:rPr>
        <w:t>A. Tốc độ sinh sản đột biến của loài chim tại các vùng bãi bồi ven biển.</w:t>
      </w:r>
    </w:p>
    <w:p w14:paraId="51C55684" w14:textId="77777777" w:rsidR="003D1B8E" w:rsidRPr="003D1B8E" w:rsidRDefault="003D1B8E" w:rsidP="003D1B8E">
      <w:pPr>
        <w:rPr>
          <w:rFonts w:asciiTheme="majorHAnsi" w:hAnsiTheme="majorHAnsi" w:cstheme="majorHAnsi"/>
          <w:sz w:val="28"/>
          <w:szCs w:val="28"/>
        </w:rPr>
      </w:pPr>
      <w:r w:rsidRPr="003D1B8E">
        <w:rPr>
          <w:rFonts w:asciiTheme="majorHAnsi" w:hAnsiTheme="majorHAnsi" w:cstheme="majorHAnsi"/>
          <w:sz w:val="28"/>
          <w:szCs w:val="28"/>
        </w:rPr>
        <w:t>B. Sự di chuyển tập trung của các cá thể chim từ các khu vực xung quanh về điểm nóng thức ăn.</w:t>
      </w:r>
    </w:p>
    <w:p w14:paraId="1A94EBC9" w14:textId="77777777" w:rsidR="003D1B8E" w:rsidRPr="003D1B8E" w:rsidRDefault="003D1B8E" w:rsidP="003D1B8E">
      <w:pPr>
        <w:rPr>
          <w:rFonts w:asciiTheme="majorHAnsi" w:hAnsiTheme="majorHAnsi" w:cstheme="majorHAnsi"/>
          <w:sz w:val="28"/>
          <w:szCs w:val="28"/>
        </w:rPr>
      </w:pPr>
      <w:r w:rsidRPr="003D1B8E">
        <w:rPr>
          <w:rFonts w:asciiTheme="majorHAnsi" w:hAnsiTheme="majorHAnsi" w:cstheme="majorHAnsi"/>
          <w:sz w:val="28"/>
          <w:szCs w:val="28"/>
        </w:rPr>
        <w:t>C. Sự sụt giảm tỉ lệ tử vong của chim non do thời tiết thuận lợi.</w:t>
      </w:r>
    </w:p>
    <w:p w14:paraId="5E262BB9" w14:textId="77777777" w:rsidR="003D1B8E" w:rsidRPr="003D1B8E" w:rsidRDefault="003D1B8E" w:rsidP="003D1B8E">
      <w:pPr>
        <w:rPr>
          <w:rFonts w:asciiTheme="majorHAnsi" w:hAnsiTheme="majorHAnsi" w:cstheme="majorHAnsi"/>
          <w:sz w:val="28"/>
          <w:szCs w:val="28"/>
        </w:rPr>
      </w:pPr>
      <w:r w:rsidRPr="003D1B8E">
        <w:rPr>
          <w:rFonts w:asciiTheme="majorHAnsi" w:hAnsiTheme="majorHAnsi" w:cstheme="majorHAnsi"/>
          <w:sz w:val="28"/>
          <w:szCs w:val="28"/>
        </w:rPr>
        <w:t>D. Sự suy giảm của các loài vật ăn thịt cạnh tranh khác trong sinh cảnh.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89"/>
        <w:gridCol w:w="5521"/>
      </w:tblGrid>
      <w:tr w:rsidR="003D1B8E" w:rsidRPr="003D1B8E" w14:paraId="39CEE2D9"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96FF3D" w14:textId="77777777" w:rsidR="003D1B8E" w:rsidRPr="003D1B8E" w:rsidRDefault="003D1B8E" w:rsidP="003D1B8E">
            <w:pPr>
              <w:rPr>
                <w:rFonts w:asciiTheme="majorHAnsi" w:hAnsiTheme="majorHAnsi" w:cstheme="majorHAnsi"/>
                <w:sz w:val="28"/>
                <w:szCs w:val="28"/>
              </w:rPr>
            </w:pPr>
            <w:r w:rsidRPr="003D1B8E">
              <w:rPr>
                <w:rFonts w:asciiTheme="majorHAnsi" w:hAnsiTheme="majorHAnsi" w:cstheme="majorHAnsi"/>
                <w:b/>
                <w:bCs/>
                <w:sz w:val="28"/>
                <w:szCs w:val="28"/>
              </w:rPr>
              <w:t>Cột 1 (Mật độ Corophium)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CA9550" w14:textId="77777777" w:rsidR="003D1B8E" w:rsidRPr="003D1B8E" w:rsidRDefault="003D1B8E" w:rsidP="003D1B8E">
            <w:pPr>
              <w:rPr>
                <w:rFonts w:asciiTheme="majorHAnsi" w:hAnsiTheme="majorHAnsi" w:cstheme="majorHAnsi"/>
                <w:sz w:val="28"/>
                <w:szCs w:val="28"/>
              </w:rPr>
            </w:pPr>
            <w:r w:rsidRPr="003D1B8E">
              <w:rPr>
                <w:rFonts w:asciiTheme="majorHAnsi" w:hAnsiTheme="majorHAnsi" w:cstheme="majorHAnsi"/>
                <w:b/>
                <w:bCs/>
                <w:sz w:val="28"/>
                <w:szCs w:val="28"/>
              </w:rPr>
              <w:t>Cột 2 (Trạng thái quần thể chim)</w:t>
            </w:r>
          </w:p>
        </w:tc>
      </w:tr>
      <w:tr w:rsidR="003D1B8E" w:rsidRPr="003D1B8E" w14:paraId="3185822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E16EEE" w14:textId="228846B8" w:rsidR="003D1B8E" w:rsidRPr="003D1B8E" w:rsidRDefault="003D1B8E" w:rsidP="003D1B8E">
            <w:pPr>
              <w:rPr>
                <w:rFonts w:asciiTheme="majorHAnsi" w:hAnsiTheme="majorHAnsi" w:cstheme="majorHAnsi"/>
                <w:sz w:val="28"/>
                <w:szCs w:val="28"/>
              </w:rPr>
            </w:pPr>
            <w:r w:rsidRPr="003D1B8E">
              <w:rPr>
                <w:rFonts w:asciiTheme="majorHAnsi" w:hAnsiTheme="majorHAnsi" w:cstheme="majorHAnsi"/>
                <w:b/>
                <w:bCs/>
                <w:sz w:val="28"/>
                <w:szCs w:val="28"/>
              </w:rPr>
              <w:t>1.</w:t>
            </w:r>
            <w:r w:rsidRPr="003D1B8E">
              <w:rPr>
                <w:rFonts w:asciiTheme="majorHAnsi" w:hAnsiTheme="majorHAnsi" w:cstheme="majorHAnsi"/>
                <w:sz w:val="28"/>
                <w:szCs w:val="28"/>
              </w:rPr>
              <w:t xml:space="preserve"> Dưới </w:t>
            </w:r>
            <m:oMath>
              <m:r>
                <w:rPr>
                  <w:rFonts w:ascii="Cambria Math" w:hAnsi="Cambria Math" w:cstheme="majorHAnsi"/>
                  <w:sz w:val="28"/>
                  <w:szCs w:val="28"/>
                </w:rPr>
                <m:t>1000</m:t>
              </m:r>
              <m:sSup>
                <m:sSupPr>
                  <m:ctrlPr>
                    <w:rPr>
                      <w:rFonts w:ascii="Cambria Math" w:hAnsi="Cambria Math" w:cstheme="majorHAnsi"/>
                      <w:sz w:val="28"/>
                      <w:szCs w:val="28"/>
                    </w:rPr>
                  </m:ctrlPr>
                </m:sSupPr>
                <m:e>
                  <m:r>
                    <m:rPr>
                      <m:nor/>
                    </m:rPr>
                    <w:rPr>
                      <w:rFonts w:asciiTheme="majorHAnsi" w:hAnsiTheme="majorHAnsi" w:cstheme="majorHAnsi"/>
                      <w:sz w:val="28"/>
                      <w:szCs w:val="28"/>
                    </w:rPr>
                    <m:t> cá thể/m</m:t>
                  </m:r>
                </m:e>
                <m:sup>
                  <m:r>
                    <w:rPr>
                      <w:rFonts w:ascii="Cambria Math" w:hAnsi="Cambria Math" w:cstheme="majorHAnsi"/>
                      <w:sz w:val="28"/>
                      <w:szCs w:val="28"/>
                    </w:rPr>
                    <m:t>2</m:t>
                  </m:r>
                </m:sup>
              </m:sSup>
            </m:oMath>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6980F7" w14:textId="77777777" w:rsidR="003D1B8E" w:rsidRPr="003D1B8E" w:rsidRDefault="003D1B8E" w:rsidP="003D1B8E">
            <w:pPr>
              <w:rPr>
                <w:rFonts w:asciiTheme="majorHAnsi" w:hAnsiTheme="majorHAnsi" w:cstheme="majorHAnsi"/>
                <w:sz w:val="28"/>
                <w:szCs w:val="28"/>
              </w:rPr>
            </w:pPr>
            <w:r w:rsidRPr="003D1B8E">
              <w:rPr>
                <w:rFonts w:asciiTheme="majorHAnsi" w:hAnsiTheme="majorHAnsi" w:cstheme="majorHAnsi"/>
                <w:b/>
                <w:bCs/>
                <w:sz w:val="28"/>
                <w:szCs w:val="28"/>
              </w:rPr>
              <w:t>A.</w:t>
            </w:r>
            <w:r w:rsidRPr="003D1B8E">
              <w:rPr>
                <w:rFonts w:asciiTheme="majorHAnsi" w:hAnsiTheme="majorHAnsi" w:cstheme="majorHAnsi"/>
                <w:sz w:val="28"/>
                <w:szCs w:val="28"/>
              </w:rPr>
              <w:t xml:space="preserve"> Mật độ chim bùng phát mạnh mẽ, đạt giá trị cực đại.</w:t>
            </w:r>
          </w:p>
        </w:tc>
      </w:tr>
      <w:tr w:rsidR="003D1B8E" w:rsidRPr="003D1B8E" w14:paraId="2DF76C4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DE3CAC" w14:textId="2E1463F3" w:rsidR="003D1B8E" w:rsidRPr="003D1B8E" w:rsidRDefault="003D1B8E" w:rsidP="003D1B8E">
            <w:pPr>
              <w:rPr>
                <w:rFonts w:asciiTheme="majorHAnsi" w:hAnsiTheme="majorHAnsi" w:cstheme="majorHAnsi"/>
                <w:sz w:val="28"/>
                <w:szCs w:val="28"/>
              </w:rPr>
            </w:pPr>
            <w:r w:rsidRPr="003D1B8E">
              <w:rPr>
                <w:rFonts w:asciiTheme="majorHAnsi" w:hAnsiTheme="majorHAnsi" w:cstheme="majorHAnsi"/>
                <w:b/>
                <w:bCs/>
                <w:sz w:val="28"/>
                <w:szCs w:val="28"/>
              </w:rPr>
              <w:t>2.</w:t>
            </w:r>
            <w:r w:rsidRPr="003D1B8E">
              <w:rPr>
                <w:rFonts w:asciiTheme="majorHAnsi" w:hAnsiTheme="majorHAnsi" w:cstheme="majorHAnsi"/>
                <w:sz w:val="28"/>
                <w:szCs w:val="28"/>
              </w:rPr>
              <w:t xml:space="preserve"> Từ </w:t>
            </w:r>
            <m:oMath>
              <m:r>
                <w:rPr>
                  <w:rFonts w:ascii="Cambria Math" w:hAnsi="Cambria Math" w:cstheme="majorHAnsi"/>
                  <w:sz w:val="28"/>
                  <w:szCs w:val="28"/>
                </w:rPr>
                <m:t>1000-2000</m:t>
              </m:r>
              <m:sSup>
                <m:sSupPr>
                  <m:ctrlPr>
                    <w:rPr>
                      <w:rFonts w:ascii="Cambria Math" w:hAnsi="Cambria Math" w:cstheme="majorHAnsi"/>
                      <w:sz w:val="28"/>
                      <w:szCs w:val="28"/>
                    </w:rPr>
                  </m:ctrlPr>
                </m:sSupPr>
                <m:e>
                  <m:r>
                    <m:rPr>
                      <m:nor/>
                    </m:rPr>
                    <w:rPr>
                      <w:rFonts w:asciiTheme="majorHAnsi" w:hAnsiTheme="majorHAnsi" w:cstheme="majorHAnsi"/>
                      <w:sz w:val="28"/>
                      <w:szCs w:val="28"/>
                    </w:rPr>
                    <m:t> cá thể/m</m:t>
                  </m:r>
                </m:e>
                <m:sup>
                  <m:r>
                    <w:rPr>
                      <w:rFonts w:ascii="Cambria Math" w:hAnsi="Cambria Math" w:cstheme="majorHAnsi"/>
                      <w:sz w:val="28"/>
                      <w:szCs w:val="28"/>
                    </w:rPr>
                    <m:t>2</m:t>
                  </m:r>
                </m:sup>
              </m:sSup>
            </m:oMath>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CA8906" w14:textId="77777777" w:rsidR="003D1B8E" w:rsidRPr="003D1B8E" w:rsidRDefault="003D1B8E" w:rsidP="003D1B8E">
            <w:pPr>
              <w:rPr>
                <w:rFonts w:asciiTheme="majorHAnsi" w:hAnsiTheme="majorHAnsi" w:cstheme="majorHAnsi"/>
                <w:sz w:val="28"/>
                <w:szCs w:val="28"/>
              </w:rPr>
            </w:pPr>
            <w:r w:rsidRPr="003D1B8E">
              <w:rPr>
                <w:rFonts w:asciiTheme="majorHAnsi" w:hAnsiTheme="majorHAnsi" w:cstheme="majorHAnsi"/>
                <w:b/>
                <w:bCs/>
                <w:sz w:val="28"/>
                <w:szCs w:val="28"/>
              </w:rPr>
              <w:t>B.</w:t>
            </w:r>
            <w:r w:rsidRPr="003D1B8E">
              <w:rPr>
                <w:rFonts w:asciiTheme="majorHAnsi" w:hAnsiTheme="majorHAnsi" w:cstheme="majorHAnsi"/>
                <w:sz w:val="28"/>
                <w:szCs w:val="28"/>
              </w:rPr>
              <w:t xml:space="preserve"> Mật độ chim bắt đầu gia tăng nhanh chóng.</w:t>
            </w:r>
          </w:p>
        </w:tc>
      </w:tr>
      <w:tr w:rsidR="003D1B8E" w:rsidRPr="003D1B8E" w14:paraId="3AAE59C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024D2B" w14:textId="20873BB0" w:rsidR="003D1B8E" w:rsidRPr="003D1B8E" w:rsidRDefault="003D1B8E" w:rsidP="003D1B8E">
            <w:pPr>
              <w:rPr>
                <w:rFonts w:asciiTheme="majorHAnsi" w:hAnsiTheme="majorHAnsi" w:cstheme="majorHAnsi"/>
                <w:sz w:val="28"/>
                <w:szCs w:val="28"/>
              </w:rPr>
            </w:pPr>
            <w:r w:rsidRPr="003D1B8E">
              <w:rPr>
                <w:rFonts w:asciiTheme="majorHAnsi" w:hAnsiTheme="majorHAnsi" w:cstheme="majorHAnsi"/>
                <w:b/>
                <w:bCs/>
                <w:sz w:val="28"/>
                <w:szCs w:val="28"/>
              </w:rPr>
              <w:t>3.</w:t>
            </w:r>
            <w:r w:rsidRPr="003D1B8E">
              <w:rPr>
                <w:rFonts w:asciiTheme="majorHAnsi" w:hAnsiTheme="majorHAnsi" w:cstheme="majorHAnsi"/>
                <w:sz w:val="28"/>
                <w:szCs w:val="28"/>
              </w:rPr>
              <w:t xml:space="preserve"> Trên </w:t>
            </w:r>
            <m:oMath>
              <m:r>
                <w:rPr>
                  <w:rFonts w:ascii="Cambria Math" w:hAnsi="Cambria Math" w:cstheme="majorHAnsi"/>
                  <w:sz w:val="28"/>
                  <w:szCs w:val="28"/>
                </w:rPr>
                <m:t>2000</m:t>
              </m:r>
              <m:sSup>
                <m:sSupPr>
                  <m:ctrlPr>
                    <w:rPr>
                      <w:rFonts w:ascii="Cambria Math" w:hAnsi="Cambria Math" w:cstheme="majorHAnsi"/>
                      <w:sz w:val="28"/>
                      <w:szCs w:val="28"/>
                    </w:rPr>
                  </m:ctrlPr>
                </m:sSupPr>
                <m:e>
                  <m:r>
                    <m:rPr>
                      <m:nor/>
                    </m:rPr>
                    <w:rPr>
                      <w:rFonts w:asciiTheme="majorHAnsi" w:hAnsiTheme="majorHAnsi" w:cstheme="majorHAnsi"/>
                      <w:sz w:val="28"/>
                      <w:szCs w:val="28"/>
                    </w:rPr>
                    <m:t> cá thể/m</m:t>
                  </m:r>
                </m:e>
                <m:sup>
                  <m:r>
                    <w:rPr>
                      <w:rFonts w:ascii="Cambria Math" w:hAnsi="Cambria Math" w:cstheme="majorHAnsi"/>
                      <w:sz w:val="28"/>
                      <w:szCs w:val="28"/>
                    </w:rPr>
                    <m:t>2</m:t>
                  </m:r>
                </m:sup>
              </m:sSup>
            </m:oMath>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572EE1" w14:textId="77777777" w:rsidR="003D1B8E" w:rsidRPr="003D1B8E" w:rsidRDefault="003D1B8E" w:rsidP="003D1B8E">
            <w:pPr>
              <w:rPr>
                <w:rFonts w:asciiTheme="majorHAnsi" w:hAnsiTheme="majorHAnsi" w:cstheme="majorHAnsi"/>
                <w:sz w:val="28"/>
                <w:szCs w:val="28"/>
              </w:rPr>
            </w:pPr>
            <w:r w:rsidRPr="003D1B8E">
              <w:rPr>
                <w:rFonts w:asciiTheme="majorHAnsi" w:hAnsiTheme="majorHAnsi" w:cstheme="majorHAnsi"/>
                <w:b/>
                <w:bCs/>
                <w:sz w:val="28"/>
                <w:szCs w:val="28"/>
              </w:rPr>
              <w:t>C.</w:t>
            </w:r>
            <w:r w:rsidRPr="003D1B8E">
              <w:rPr>
                <w:rFonts w:asciiTheme="majorHAnsi" w:hAnsiTheme="majorHAnsi" w:cstheme="majorHAnsi"/>
                <w:sz w:val="28"/>
                <w:szCs w:val="28"/>
              </w:rPr>
              <w:t xml:space="preserve"> Mật độ chim duy trì ổn định ở mức rất thấp.</w:t>
            </w:r>
          </w:p>
        </w:tc>
      </w:tr>
    </w:tbl>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54"/>
        <w:gridCol w:w="5056"/>
      </w:tblGrid>
      <w:tr w:rsidR="00C056B9" w:rsidRPr="00C056B9" w14:paraId="4E08D97D"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F4EF83" w14:textId="77777777" w:rsidR="00C056B9" w:rsidRPr="00C056B9" w:rsidRDefault="00C056B9" w:rsidP="00C056B9">
            <w:pPr>
              <w:rPr>
                <w:rFonts w:asciiTheme="majorHAnsi" w:hAnsiTheme="majorHAnsi" w:cstheme="majorHAnsi"/>
                <w:sz w:val="28"/>
                <w:szCs w:val="28"/>
              </w:rPr>
            </w:pPr>
            <w:r w:rsidRPr="00C056B9">
              <w:rPr>
                <w:rFonts w:asciiTheme="majorHAnsi" w:hAnsiTheme="majorHAnsi" w:cstheme="majorHAnsi"/>
                <w:b/>
                <w:bCs/>
                <w:sz w:val="28"/>
                <w:szCs w:val="28"/>
              </w:rPr>
              <w:t>Cột 1 (Điều kiện sinh cảnh)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9541C4" w14:textId="77777777" w:rsidR="00C056B9" w:rsidRPr="00C056B9" w:rsidRDefault="00C056B9" w:rsidP="00C056B9">
            <w:pPr>
              <w:rPr>
                <w:rFonts w:asciiTheme="majorHAnsi" w:hAnsiTheme="majorHAnsi" w:cstheme="majorHAnsi"/>
                <w:sz w:val="28"/>
                <w:szCs w:val="28"/>
              </w:rPr>
            </w:pPr>
            <w:r w:rsidRPr="00C056B9">
              <w:rPr>
                <w:rFonts w:asciiTheme="majorHAnsi" w:hAnsiTheme="majorHAnsi" w:cstheme="majorHAnsi"/>
                <w:b/>
                <w:bCs/>
                <w:sz w:val="28"/>
                <w:szCs w:val="28"/>
              </w:rPr>
              <w:t>Cột 2 (Đáp ứng của vật ăn thịt)</w:t>
            </w:r>
          </w:p>
        </w:tc>
      </w:tr>
      <w:tr w:rsidR="00C056B9" w:rsidRPr="00C056B9" w14:paraId="4A596B2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8C6FB8" w14:textId="77777777" w:rsidR="00C056B9" w:rsidRPr="00C056B9" w:rsidRDefault="00C056B9" w:rsidP="00C056B9">
            <w:pPr>
              <w:rPr>
                <w:rFonts w:asciiTheme="majorHAnsi" w:hAnsiTheme="majorHAnsi" w:cstheme="majorHAnsi"/>
                <w:sz w:val="28"/>
                <w:szCs w:val="28"/>
              </w:rPr>
            </w:pPr>
            <w:r w:rsidRPr="00C056B9">
              <w:rPr>
                <w:rFonts w:asciiTheme="majorHAnsi" w:hAnsiTheme="majorHAnsi" w:cstheme="majorHAnsi"/>
                <w:b/>
                <w:bCs/>
                <w:sz w:val="28"/>
                <w:szCs w:val="28"/>
              </w:rPr>
              <w:t>1.</w:t>
            </w:r>
            <w:r w:rsidRPr="00C056B9">
              <w:rPr>
                <w:rFonts w:asciiTheme="majorHAnsi" w:hAnsiTheme="majorHAnsi" w:cstheme="majorHAnsi"/>
                <w:sz w:val="28"/>
                <w:szCs w:val="28"/>
              </w:rPr>
              <w:t xml:space="preserve"> Sinh cảnh có mật độ loài mẫu có độc cao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A6C17B" w14:textId="77777777" w:rsidR="00C056B9" w:rsidRPr="00C056B9" w:rsidRDefault="00C056B9" w:rsidP="00C056B9">
            <w:pPr>
              <w:rPr>
                <w:rFonts w:asciiTheme="majorHAnsi" w:hAnsiTheme="majorHAnsi" w:cstheme="majorHAnsi"/>
                <w:sz w:val="28"/>
                <w:szCs w:val="28"/>
              </w:rPr>
            </w:pPr>
            <w:r w:rsidRPr="00C056B9">
              <w:rPr>
                <w:rFonts w:asciiTheme="majorHAnsi" w:hAnsiTheme="majorHAnsi" w:cstheme="majorHAnsi"/>
                <w:b/>
                <w:bCs/>
                <w:sz w:val="28"/>
                <w:szCs w:val="28"/>
              </w:rPr>
              <w:t>A.</w:t>
            </w:r>
            <w:r w:rsidRPr="00C056B9">
              <w:rPr>
                <w:rFonts w:asciiTheme="majorHAnsi" w:hAnsiTheme="majorHAnsi" w:cstheme="majorHAnsi"/>
                <w:sz w:val="28"/>
                <w:szCs w:val="28"/>
              </w:rPr>
              <w:t xml:space="preserve"> Vật ăn thịt gia tăng tấn công do phát hiện nhiều cá thể không độc.</w:t>
            </w:r>
          </w:p>
        </w:tc>
      </w:tr>
      <w:tr w:rsidR="00C056B9" w:rsidRPr="00C056B9" w14:paraId="0E0A666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702DA6" w14:textId="77777777" w:rsidR="00C056B9" w:rsidRPr="00C056B9" w:rsidRDefault="00C056B9" w:rsidP="00C056B9">
            <w:pPr>
              <w:rPr>
                <w:rFonts w:asciiTheme="majorHAnsi" w:hAnsiTheme="majorHAnsi" w:cstheme="majorHAnsi"/>
                <w:sz w:val="28"/>
                <w:szCs w:val="28"/>
              </w:rPr>
            </w:pPr>
            <w:r w:rsidRPr="00C056B9">
              <w:rPr>
                <w:rFonts w:asciiTheme="majorHAnsi" w:hAnsiTheme="majorHAnsi" w:cstheme="majorHAnsi"/>
                <w:b/>
                <w:bCs/>
                <w:sz w:val="28"/>
                <w:szCs w:val="28"/>
              </w:rPr>
              <w:t>2.</w:t>
            </w:r>
            <w:r w:rsidRPr="00C056B9">
              <w:rPr>
                <w:rFonts w:asciiTheme="majorHAnsi" w:hAnsiTheme="majorHAnsi" w:cstheme="majorHAnsi"/>
                <w:sz w:val="28"/>
                <w:szCs w:val="28"/>
              </w:rPr>
              <w:t xml:space="preserve"> Sinh cảnh có mật độ loài bắt chước cao vượt trội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9436E2" w14:textId="77777777" w:rsidR="00C056B9" w:rsidRPr="00C056B9" w:rsidRDefault="00C056B9" w:rsidP="00C056B9">
            <w:pPr>
              <w:rPr>
                <w:rFonts w:asciiTheme="majorHAnsi" w:hAnsiTheme="majorHAnsi" w:cstheme="majorHAnsi"/>
                <w:sz w:val="28"/>
                <w:szCs w:val="28"/>
              </w:rPr>
            </w:pPr>
            <w:r w:rsidRPr="00C056B9">
              <w:rPr>
                <w:rFonts w:asciiTheme="majorHAnsi" w:hAnsiTheme="majorHAnsi" w:cstheme="majorHAnsi"/>
                <w:b/>
                <w:bCs/>
                <w:sz w:val="28"/>
                <w:szCs w:val="28"/>
              </w:rPr>
              <w:t>B.</w:t>
            </w:r>
            <w:r w:rsidRPr="00C056B9">
              <w:rPr>
                <w:rFonts w:asciiTheme="majorHAnsi" w:hAnsiTheme="majorHAnsi" w:cstheme="majorHAnsi"/>
                <w:sz w:val="28"/>
                <w:szCs w:val="28"/>
              </w:rPr>
              <w:t xml:space="preserve"> Vật ăn thịt chủ động né tránh tất cả cá thể mang màu cảnh báo.</w:t>
            </w:r>
          </w:p>
        </w:tc>
      </w:tr>
      <w:tr w:rsidR="00C056B9" w:rsidRPr="00C056B9" w14:paraId="26BD1DE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0833C5" w14:textId="77777777" w:rsidR="00C056B9" w:rsidRPr="00C056B9" w:rsidRDefault="00C056B9" w:rsidP="00C056B9">
            <w:pPr>
              <w:rPr>
                <w:rFonts w:asciiTheme="majorHAnsi" w:hAnsiTheme="majorHAnsi" w:cstheme="majorHAnsi"/>
                <w:sz w:val="28"/>
                <w:szCs w:val="28"/>
              </w:rPr>
            </w:pPr>
            <w:r w:rsidRPr="00C056B9">
              <w:rPr>
                <w:rFonts w:asciiTheme="majorHAnsi" w:hAnsiTheme="majorHAnsi" w:cstheme="majorHAnsi"/>
                <w:b/>
                <w:bCs/>
                <w:sz w:val="28"/>
                <w:szCs w:val="28"/>
              </w:rPr>
              <w:t>3.</w:t>
            </w:r>
            <w:r w:rsidRPr="00C056B9">
              <w:rPr>
                <w:rFonts w:asciiTheme="majorHAnsi" w:hAnsiTheme="majorHAnsi" w:cstheme="majorHAnsi"/>
                <w:sz w:val="28"/>
                <w:szCs w:val="28"/>
              </w:rPr>
              <w:t xml:space="preserve"> Sinh cảnh hoàn toàn không có loài mẫu có độc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B6F40C" w14:textId="77777777" w:rsidR="00C056B9" w:rsidRPr="00C056B9" w:rsidRDefault="00C056B9" w:rsidP="00C056B9">
            <w:pPr>
              <w:rPr>
                <w:rFonts w:asciiTheme="majorHAnsi" w:hAnsiTheme="majorHAnsi" w:cstheme="majorHAnsi"/>
                <w:sz w:val="28"/>
                <w:szCs w:val="28"/>
              </w:rPr>
            </w:pPr>
            <w:r w:rsidRPr="00C056B9">
              <w:rPr>
                <w:rFonts w:asciiTheme="majorHAnsi" w:hAnsiTheme="majorHAnsi" w:cstheme="majorHAnsi"/>
                <w:b/>
                <w:bCs/>
                <w:sz w:val="28"/>
                <w:szCs w:val="28"/>
              </w:rPr>
              <w:t>C.</w:t>
            </w:r>
            <w:r w:rsidRPr="00C056B9">
              <w:rPr>
                <w:rFonts w:asciiTheme="majorHAnsi" w:hAnsiTheme="majorHAnsi" w:cstheme="majorHAnsi"/>
                <w:sz w:val="28"/>
                <w:szCs w:val="28"/>
              </w:rPr>
              <w:t xml:space="preserve"> Vật ăn thịt không có phản xạ né tránh dải màu cảnh báo.</w:t>
            </w:r>
          </w:p>
        </w:tc>
      </w:tr>
    </w:tbl>
    <w:sectPr w:rsidR="00112CE5" w:rsidRPr="007B6DA4">
      <w:pgSz w:w="16840" w:h="11907" w:orient="landscape"/>
      <w:pgMar w:top="1560" w:right="720" w:bottom="720" w:left="720" w:header="284" w:footer="28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A3"/>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F2900"/>
    <w:multiLevelType w:val="multilevel"/>
    <w:tmpl w:val="2F7C0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AF5EB1"/>
    <w:multiLevelType w:val="multilevel"/>
    <w:tmpl w:val="ECB0C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291870"/>
    <w:multiLevelType w:val="multilevel"/>
    <w:tmpl w:val="8338A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783EDB"/>
    <w:multiLevelType w:val="multilevel"/>
    <w:tmpl w:val="30BE4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FE5967"/>
    <w:multiLevelType w:val="multilevel"/>
    <w:tmpl w:val="203E3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EF6CAD"/>
    <w:multiLevelType w:val="multilevel"/>
    <w:tmpl w:val="12FE0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782F80"/>
    <w:multiLevelType w:val="multilevel"/>
    <w:tmpl w:val="1BA84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996757"/>
    <w:multiLevelType w:val="multilevel"/>
    <w:tmpl w:val="80D4E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037D55"/>
    <w:multiLevelType w:val="multilevel"/>
    <w:tmpl w:val="ED1CD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52400C"/>
    <w:multiLevelType w:val="multilevel"/>
    <w:tmpl w:val="93AC9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F711FE"/>
    <w:multiLevelType w:val="multilevel"/>
    <w:tmpl w:val="EC889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FE90F37"/>
    <w:multiLevelType w:val="multilevel"/>
    <w:tmpl w:val="CBA06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2470348">
    <w:abstractNumId w:val="11"/>
  </w:num>
  <w:num w:numId="2" w16cid:durableId="232470235">
    <w:abstractNumId w:val="8"/>
  </w:num>
  <w:num w:numId="3" w16cid:durableId="171534330">
    <w:abstractNumId w:val="1"/>
  </w:num>
  <w:num w:numId="4" w16cid:durableId="1207765776">
    <w:abstractNumId w:val="3"/>
  </w:num>
  <w:num w:numId="5" w16cid:durableId="2112238818">
    <w:abstractNumId w:val="9"/>
  </w:num>
  <w:num w:numId="6" w16cid:durableId="118186513">
    <w:abstractNumId w:val="6"/>
  </w:num>
  <w:num w:numId="7" w16cid:durableId="1214731027">
    <w:abstractNumId w:val="2"/>
  </w:num>
  <w:num w:numId="8" w16cid:durableId="1357580869">
    <w:abstractNumId w:val="7"/>
  </w:num>
  <w:num w:numId="9" w16cid:durableId="254943096">
    <w:abstractNumId w:val="5"/>
  </w:num>
  <w:num w:numId="10" w16cid:durableId="1788431367">
    <w:abstractNumId w:val="0"/>
  </w:num>
  <w:num w:numId="11" w16cid:durableId="51778761">
    <w:abstractNumId w:val="10"/>
  </w:num>
  <w:num w:numId="12" w16cid:durableId="144168064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0FA3"/>
    <w:rsid w:val="00090A93"/>
    <w:rsid w:val="00112CE5"/>
    <w:rsid w:val="00275192"/>
    <w:rsid w:val="00300FA3"/>
    <w:rsid w:val="003D1B8E"/>
    <w:rsid w:val="00707674"/>
    <w:rsid w:val="007B6DA4"/>
    <w:rsid w:val="007F78DC"/>
    <w:rsid w:val="00936595"/>
    <w:rsid w:val="00A16F33"/>
    <w:rsid w:val="00AA2C1D"/>
    <w:rsid w:val="00B22B2C"/>
    <w:rsid w:val="00C056B9"/>
    <w:rsid w:val="00C848E5"/>
    <w:rsid w:val="00FD09DB"/>
    <w:rsid w:val="00FE34D2"/>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4348F2"/>
  <w14:defaultImageDpi w14:val="32767"/>
  <w15:chartTrackingRefBased/>
  <w15:docId w15:val="{8C48BE17-CDE9-4B94-9DA5-D42C49AAD7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300F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300F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300FA3"/>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300FA3"/>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300FA3"/>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300FA3"/>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300FA3"/>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300FA3"/>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300FA3"/>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300FA3"/>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300FA3"/>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300FA3"/>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300FA3"/>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300FA3"/>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300FA3"/>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300FA3"/>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300FA3"/>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300FA3"/>
    <w:rPr>
      <w:rFonts w:eastAsiaTheme="majorEastAsia" w:cstheme="majorBidi"/>
      <w:color w:val="272727" w:themeColor="text1" w:themeTint="D8"/>
    </w:rPr>
  </w:style>
  <w:style w:type="paragraph" w:styleId="Tiu">
    <w:name w:val="Title"/>
    <w:basedOn w:val="Binhthng"/>
    <w:next w:val="Binhthng"/>
    <w:link w:val="TiuChar"/>
    <w:uiPriority w:val="10"/>
    <w:qFormat/>
    <w:rsid w:val="00300F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300FA3"/>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300FA3"/>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300FA3"/>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300FA3"/>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300FA3"/>
    <w:rPr>
      <w:i/>
      <w:iCs/>
      <w:color w:val="404040" w:themeColor="text1" w:themeTint="BF"/>
    </w:rPr>
  </w:style>
  <w:style w:type="paragraph" w:styleId="oancuaDanhsach">
    <w:name w:val="List Paragraph"/>
    <w:basedOn w:val="Binhthng"/>
    <w:uiPriority w:val="34"/>
    <w:qFormat/>
    <w:rsid w:val="00300FA3"/>
    <w:pPr>
      <w:ind w:left="720"/>
      <w:contextualSpacing/>
    </w:pPr>
  </w:style>
  <w:style w:type="character" w:styleId="NhnmnhThm">
    <w:name w:val="Intense Emphasis"/>
    <w:basedOn w:val="Phngmcinhcuaoanvn"/>
    <w:uiPriority w:val="21"/>
    <w:qFormat/>
    <w:rsid w:val="00300FA3"/>
    <w:rPr>
      <w:i/>
      <w:iCs/>
      <w:color w:val="0F4761" w:themeColor="accent1" w:themeShade="BF"/>
    </w:rPr>
  </w:style>
  <w:style w:type="paragraph" w:styleId="Nhaykepm">
    <w:name w:val="Intense Quote"/>
    <w:basedOn w:val="Binhthng"/>
    <w:next w:val="Binhthng"/>
    <w:link w:val="NhaykepmChar"/>
    <w:uiPriority w:val="30"/>
    <w:qFormat/>
    <w:rsid w:val="00300F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300FA3"/>
    <w:rPr>
      <w:i/>
      <w:iCs/>
      <w:color w:val="0F4761" w:themeColor="accent1" w:themeShade="BF"/>
    </w:rPr>
  </w:style>
  <w:style w:type="character" w:styleId="ThamchiuNhnmnh">
    <w:name w:val="Intense Reference"/>
    <w:basedOn w:val="Phngmcinhcuaoanvn"/>
    <w:uiPriority w:val="32"/>
    <w:qFormat/>
    <w:rsid w:val="00300FA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10</Pages>
  <Words>1699</Words>
  <Characters>9687</Characters>
  <Application>Microsoft Office Word</Application>
  <DocSecurity>0</DocSecurity>
  <Lines>80</Lines>
  <Paragraphs>22</Paragraphs>
  <ScaleCrop>false</ScaleCrop>
  <Company/>
  <LinksUpToDate>false</LinksUpToDate>
  <CharactersWithSpaces>11364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Phung Tuan</dc:creator>
  <cp:keywords/>
  <dc:description/>
  <cp:lastModifiedBy>Phung Tuan</cp:lastModifiedBy>
  <cp:revision>11</cp:revision>
  <dcterms:created xsi:type="dcterms:W3CDTF">2026-07-27T10:28:00Z</dcterms:created>
  <dcterms:modified xsi:type="dcterms:W3CDTF">2026-07-27T11:21:00Z</dcterms:modified>
</cp:coreProperties>
</file>