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4"/>
        </w:rPr>
        <w:t>MASTER CEO</w:t>
      </w:r>
    </w:p>
    <w:p>
      <w:pPr>
        <w:jc w:val="center"/>
      </w:pPr>
      <w:r>
        <w:rPr>
          <w:b/>
          <w:sz w:val="36"/>
        </w:rPr>
        <w:t>YÊU CẦU CHỨC NĂNG PHÊ DUYỆT NGHIỆP VỤ TRÊN PHẦN MỀM</w:t>
      </w:r>
    </w:p>
    <w:p>
      <w:pPr>
        <w:jc w:val="center"/>
      </w:pPr>
      <w:r>
        <w:rPr>
          <w:i/>
        </w:rPr>
        <w:t>Tài liệu mô tả nghiệp vụ và yêu cầu triển khai cho bộ phận kỹ thuật</w:t>
      </w:r>
    </w:p>
    <w:p>
      <w:pPr>
        <w:pStyle w:val="Heading1"/>
      </w:pPr>
      <w:r>
        <w:t>1. Mục tiêu chức năng</w:t>
      </w:r>
    </w:p>
    <w:p>
      <w:r>
        <w:t>Xây dựng cơ chế phê duyệt trực tiếp trên các nghiệp vụ đã được hạch toán/tạo trên Master CEO. Mỗi loại nghiệp vụ được thiết lập sẵn các Vị trí phân quyền cần phê duyệt và thứ tự phê duyệt. Hệ thống tự chuyển nghiệp vụ tuần tự đến đúng người đang đảm nhiệm vị trí đó; người ở cấp sau chỉ nhận và nhìn thấy nghiệp vụ khi cấp trước đã hoàn thành phê duyệt.</w:t>
      </w:r>
    </w:p>
    <w:p>
      <w:r>
        <w:t>Chỉ khi nghiệp vụ hoàn thành đầy đủ các bước phê duyệt và kiểm soát bắt buộc, dữ liệu mới được xác nhận là chính thức và chạy vào các báo cáo liên quan. Đồng thời phải lưu dữ liệu thời gian và lịch sử để phân tích tốc độ xử lý chứng từ/nghiệp vụ.</w:t>
      </w:r>
    </w:p>
    <w:p>
      <w:pPr>
        <w:pStyle w:val="Heading1"/>
      </w:pPr>
      <w:r>
        <w:t>2. Nguyên tắc thiết kế</w:t>
      </w:r>
    </w:p>
    <w:p>
      <w:pPr>
        <w:pStyle w:val="ListBullet"/>
      </w:pPr>
      <w:r>
        <w:t>Không tạo lại danh mục nghiệp vụ; chức năng phê duyệt gắn trực tiếp với danh mục nghiệp vụ đã có.</w:t>
      </w:r>
    </w:p>
    <w:p>
      <w:pPr>
        <w:pStyle w:val="ListBullet"/>
      </w:pPr>
      <w:r>
        <w:t>Tên cấp phê duyệt lấy từ Vị trí phân quyền người dùng của từng công ty, không hard-code tên chức danh.</w:t>
      </w:r>
    </w:p>
    <w:p>
      <w:pPr>
        <w:pStyle w:val="ListBullet"/>
      </w:pPr>
      <w:r>
        <w:t>Mỗi loại nghiệp vụ có thể có số cấp duyệt khác nhau.</w:t>
      </w:r>
    </w:p>
    <w:p>
      <w:pPr>
        <w:pStyle w:val="ListBullet"/>
      </w:pPr>
      <w:r>
        <w:t>Cấp sau không nhìn thấy nghiệp vụ trong “Chờ tôi duyệt” khi cấp trước chưa duyệt.</w:t>
      </w:r>
    </w:p>
    <w:p>
      <w:pPr>
        <w:pStyle w:val="ListBullet"/>
      </w:pPr>
      <w:r>
        <w:t>Sau khi một cấp duyệt, hệ thống tự chuyển và thông báo cho cấp tiếp theo.</w:t>
      </w:r>
    </w:p>
    <w:p>
      <w:pPr>
        <w:pStyle w:val="ListBullet"/>
      </w:pPr>
      <w:r>
        <w:t>Trạng thái do workflow tự điều khiển, không cho người dùng tự chọn.</w:t>
      </w:r>
    </w:p>
    <w:p>
      <w:pPr>
        <w:pStyle w:val="ListBullet"/>
      </w:pPr>
      <w:r>
        <w:t>Dữ liệu chưa kiểm soát đủ không tính vào báo cáo chính thức.</w:t>
      </w:r>
    </w:p>
    <w:p>
      <w:pPr>
        <w:pStyle w:val="ListBullet"/>
      </w:pPr>
      <w:r>
        <w:t>Mọi thao tác phải có lịch sử truy vết.</w:t>
      </w:r>
    </w:p>
    <w:p>
      <w:pPr>
        <w:pStyle w:val="Heading1"/>
      </w:pPr>
      <w:r>
        <w:t>3. Vị trí phân quyền và người đảm nhiệm</w:t>
      </w:r>
    </w:p>
    <w:p>
      <w:r>
        <w:t>Hệ thống sử dụng trực tiếp danh sách Vị trí phân quyền của từng doanh nghiệp. Tên hiển thị của các cấp/cột duyệt chính là tên Vị trí phân quyền. Người phê duyệt thực tế được xác định theo tài khoản đang được gán vào vị trí đó.</w:t>
      </w:r>
    </w:p>
    <w:p>
      <w:r>
        <w:t>Khi thay nhân sự, chỉ thay người dùng đảm nhiệm Vị trí phân quyền; không phải sửa lại luồng nếu vị trí không đổi.</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fill="D9EAF7"/>
          </w:tcPr>
          <w:p>
            <w:r>
              <w:rPr>
                <w:b/>
                <w:sz w:val="17"/>
              </w:rPr>
              <w:t>Mã vị trí</w:t>
            </w:r>
          </w:p>
        </w:tc>
        <w:tc>
          <w:tcPr>
            <w:tcW w:type="dxa" w:w="3324"/>
            <w:shd w:fill="D9EAF7"/>
          </w:tcPr>
          <w:p>
            <w:r>
              <w:rPr>
                <w:b/>
                <w:sz w:val="17"/>
              </w:rPr>
              <w:t>Tên vị trí hiển thị</w:t>
            </w:r>
          </w:p>
        </w:tc>
        <w:tc>
          <w:tcPr>
            <w:tcW w:type="dxa" w:w="3324"/>
            <w:shd w:fill="D9EAF7"/>
          </w:tcPr>
          <w:p>
            <w:r>
              <w:rPr>
                <w:b/>
                <w:sz w:val="17"/>
              </w:rPr>
              <w:t>Người dùng đảm nhiệm</w:t>
            </w:r>
          </w:p>
        </w:tc>
      </w:tr>
      <w:tr>
        <w:tc>
          <w:tcPr>
            <w:tcW w:type="dxa" w:w="3324"/>
          </w:tcPr>
          <w:p>
            <w:r>
              <w:rPr>
                <w:sz w:val="17"/>
              </w:rPr>
              <w:t>VT01</w:t>
            </w:r>
          </w:p>
        </w:tc>
        <w:tc>
          <w:tcPr>
            <w:tcW w:type="dxa" w:w="3324"/>
          </w:tcPr>
          <w:p>
            <w:r>
              <w:rPr>
                <w:sz w:val="17"/>
              </w:rPr>
              <w:t>Phụ trách phòng ban</w:t>
            </w:r>
          </w:p>
        </w:tc>
        <w:tc>
          <w:tcPr>
            <w:tcW w:type="dxa" w:w="3324"/>
          </w:tcPr>
          <w:p>
            <w:r>
              <w:rPr>
                <w:sz w:val="17"/>
              </w:rPr>
              <w:t>Theo phân quyền</w:t>
            </w:r>
          </w:p>
        </w:tc>
      </w:tr>
      <w:tr>
        <w:tc>
          <w:tcPr>
            <w:tcW w:type="dxa" w:w="3324"/>
          </w:tcPr>
          <w:p>
            <w:r>
              <w:rPr>
                <w:sz w:val="17"/>
              </w:rPr>
              <w:t>VT02</w:t>
            </w:r>
          </w:p>
        </w:tc>
        <w:tc>
          <w:tcPr>
            <w:tcW w:type="dxa" w:w="3324"/>
          </w:tcPr>
          <w:p>
            <w:r>
              <w:rPr>
                <w:sz w:val="17"/>
              </w:rPr>
              <w:t>Kiểm soát kế toán</w:t>
            </w:r>
          </w:p>
        </w:tc>
        <w:tc>
          <w:tcPr>
            <w:tcW w:type="dxa" w:w="3324"/>
          </w:tcPr>
          <w:p>
            <w:r>
              <w:rPr>
                <w:sz w:val="17"/>
              </w:rPr>
              <w:t>Theo phân quyền</w:t>
            </w:r>
          </w:p>
        </w:tc>
      </w:tr>
      <w:tr>
        <w:tc>
          <w:tcPr>
            <w:tcW w:type="dxa" w:w="3324"/>
          </w:tcPr>
          <w:p>
            <w:r>
              <w:rPr>
                <w:sz w:val="17"/>
              </w:rPr>
              <w:t>VT03</w:t>
            </w:r>
          </w:p>
        </w:tc>
        <w:tc>
          <w:tcPr>
            <w:tcW w:type="dxa" w:w="3324"/>
          </w:tcPr>
          <w:p>
            <w:r>
              <w:rPr>
                <w:sz w:val="17"/>
              </w:rPr>
              <w:t>Giám đốc</w:t>
            </w:r>
          </w:p>
        </w:tc>
        <w:tc>
          <w:tcPr>
            <w:tcW w:type="dxa" w:w="3324"/>
          </w:tcPr>
          <w:p>
            <w:r>
              <w:rPr>
                <w:sz w:val="17"/>
              </w:rPr>
              <w:t>Theo phân quyền</w:t>
            </w:r>
          </w:p>
        </w:tc>
      </w:tr>
    </w:tbl>
    <w:p/>
    <w:p>
      <w:pPr>
        <w:pStyle w:val="Heading1"/>
      </w:pPr>
      <w:r>
        <w:t>4. Ma trận phê duyệt theo loại nghiệp vụ</w:t>
      </w:r>
    </w:p>
    <w:p>
      <w:r>
        <w:t>Tại cấu hình loại nghiệp vụ, bổ sung Thiết lập phê duyệt. Các cột vị trí sinh từ Vị trí phân quyền của công ty. Nhập 1, 2, 3... để xác định thứ tự; ô trống nghĩa là vị trí không tham gia.</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fill="D9EAF7"/>
          </w:tcPr>
          <w:p>
            <w:r>
              <w:rPr>
                <w:b/>
                <w:sz w:val="17"/>
              </w:rPr>
              <w:t>Loại nghiệp vụ</w:t>
            </w:r>
          </w:p>
        </w:tc>
        <w:tc>
          <w:tcPr>
            <w:tcW w:type="dxa" w:w="2493"/>
            <w:shd w:fill="D9EAF7"/>
          </w:tcPr>
          <w:p>
            <w:r>
              <w:rPr>
                <w:b/>
                <w:sz w:val="17"/>
              </w:rPr>
              <w:t>Phụ trách phòng ban</w:t>
            </w:r>
          </w:p>
        </w:tc>
        <w:tc>
          <w:tcPr>
            <w:tcW w:type="dxa" w:w="2493"/>
            <w:shd w:fill="D9EAF7"/>
          </w:tcPr>
          <w:p>
            <w:r>
              <w:rPr>
                <w:b/>
                <w:sz w:val="17"/>
              </w:rPr>
              <w:t>Kiểm soát kế toán</w:t>
            </w:r>
          </w:p>
        </w:tc>
        <w:tc>
          <w:tcPr>
            <w:tcW w:type="dxa" w:w="2493"/>
            <w:shd w:fill="D9EAF7"/>
          </w:tcPr>
          <w:p>
            <w:r>
              <w:rPr>
                <w:b/>
                <w:sz w:val="17"/>
              </w:rPr>
              <w:t>Giám đốc</w:t>
            </w:r>
          </w:p>
        </w:tc>
      </w:tr>
      <w:tr>
        <w:tc>
          <w:tcPr>
            <w:tcW w:type="dxa" w:w="2493"/>
          </w:tcPr>
          <w:p>
            <w:r>
              <w:rPr>
                <w:sz w:val="17"/>
              </w:rPr>
              <w:t>Chi phí phòng ban</w:t>
            </w:r>
          </w:p>
        </w:tc>
        <w:tc>
          <w:tcPr>
            <w:tcW w:type="dxa" w:w="2493"/>
          </w:tcPr>
          <w:p>
            <w:r>
              <w:rPr>
                <w:sz w:val="17"/>
              </w:rPr>
              <w:t>1</w:t>
            </w:r>
          </w:p>
        </w:tc>
        <w:tc>
          <w:tcPr>
            <w:tcW w:type="dxa" w:w="2493"/>
          </w:tcPr>
          <w:p>
            <w:r>
              <w:rPr>
                <w:sz w:val="17"/>
              </w:rPr>
              <w:t>2</w:t>
            </w:r>
          </w:p>
        </w:tc>
        <w:tc>
          <w:tcPr>
            <w:tcW w:type="dxa" w:w="2493"/>
          </w:tcPr>
          <w:p>
            <w:r>
              <w:rPr>
                <w:sz w:val="17"/>
              </w:rPr>
              <w:t>3</w:t>
            </w:r>
          </w:p>
        </w:tc>
      </w:tr>
      <w:tr>
        <w:tc>
          <w:tcPr>
            <w:tcW w:type="dxa" w:w="2493"/>
          </w:tcPr>
          <w:p>
            <w:r>
              <w:rPr>
                <w:sz w:val="17"/>
              </w:rPr>
              <w:t>Thanh toán nhà cung cấp</w:t>
            </w:r>
          </w:p>
        </w:tc>
        <w:tc>
          <w:tcPr>
            <w:tcW w:type="dxa" w:w="2493"/>
          </w:tcPr>
          <w:p>
            <w:r>
              <w:rPr>
                <w:sz w:val="17"/>
              </w:rPr>
            </w:r>
          </w:p>
        </w:tc>
        <w:tc>
          <w:tcPr>
            <w:tcW w:type="dxa" w:w="2493"/>
          </w:tcPr>
          <w:p>
            <w:r>
              <w:rPr>
                <w:sz w:val="17"/>
              </w:rPr>
              <w:t>1</w:t>
            </w:r>
          </w:p>
        </w:tc>
        <w:tc>
          <w:tcPr>
            <w:tcW w:type="dxa" w:w="2493"/>
          </w:tcPr>
          <w:p>
            <w:r>
              <w:rPr>
                <w:sz w:val="17"/>
              </w:rPr>
              <w:t>2</w:t>
            </w:r>
          </w:p>
        </w:tc>
      </w:tr>
      <w:tr>
        <w:tc>
          <w:tcPr>
            <w:tcW w:type="dxa" w:w="2493"/>
          </w:tcPr>
          <w:p>
            <w:r>
              <w:rPr>
                <w:sz w:val="17"/>
              </w:rPr>
              <w:t>Thu tiền khách hàng</w:t>
            </w:r>
          </w:p>
        </w:tc>
        <w:tc>
          <w:tcPr>
            <w:tcW w:type="dxa" w:w="2493"/>
          </w:tcPr>
          <w:p>
            <w:r>
              <w:rPr>
                <w:sz w:val="17"/>
              </w:rPr>
            </w:r>
          </w:p>
        </w:tc>
        <w:tc>
          <w:tcPr>
            <w:tcW w:type="dxa" w:w="2493"/>
          </w:tcPr>
          <w:p>
            <w:r>
              <w:rPr>
                <w:sz w:val="17"/>
              </w:rPr>
              <w:t>1</w:t>
            </w:r>
          </w:p>
        </w:tc>
        <w:tc>
          <w:tcPr>
            <w:tcW w:type="dxa" w:w="2493"/>
          </w:tcPr>
          <w:p>
            <w:r>
              <w:rPr>
                <w:sz w:val="17"/>
              </w:rPr>
            </w:r>
          </w:p>
        </w:tc>
      </w:tr>
    </w:tbl>
    <w:p/>
    <w:p>
      <w:r>
        <w:t>Giao diện có thể là ma trận cột, nhưng database nên lưu từng bước workflow, không tạo cột vật lý cố định cho từng vị trí. Như vậy mỗi công ty có thể có số cấp duyệt khác nhau.</w:t>
      </w:r>
    </w:p>
    <w:p>
      <w:pPr>
        <w:pStyle w:val="Heading1"/>
      </w:pPr>
      <w:r>
        <w:t>5. Luồng xử lý nghiệp vụ</w:t>
      </w:r>
    </w:p>
    <w:p>
      <w:r>
        <w:t>1) Người có quyền tạo/hạch toán nghiệp vụ theo đúng danh mục đã có. Trạng thái: Nháp.</w:t>
      </w:r>
    </w:p>
    <w:p>
      <w:r>
        <w:t>2) Người lập bấm Gửi phê duyệt. Hệ thống đọc cấu hình loại nghiệp vụ và sinh các bước duyệt theo thứ tự.</w:t>
      </w:r>
    </w:p>
    <w:p>
      <w:r>
        <w:t>3) Hệ thống ghi thời điểm bắt đầu chờ cấp 1, gửi thông báo và đưa nghiệp vụ vào “Chờ tôi duyệt” của người cấp 1.</w:t>
      </w:r>
    </w:p>
    <w:p>
      <w:r>
        <w:t>4) Cấp 1 duyệt: ghi người duyệt + thời điểm xử lý; sau đó mới chuyển cấp 2 và ghi thời điểm bắt đầu chờ cấp 2. Tiếp tục tuần tự đến cấp cuối.</w:t>
      </w:r>
    </w:p>
    <w:p>
      <w:r>
        <w:t>5) Khi tất cả cấp bắt buộc đã duyệt: chuyển “Đã kiểm soát đủ/Chính thức” và ghi thời điểm hoàn thành phê duyệt.</w:t>
      </w:r>
    </w:p>
    <w:p>
      <w:r>
        <w:t>6) Chỉ khi Chính thức, dữ liệu mới chạy vào các báo cáo liên quan theo logic hạch toán hiện có.</w:t>
      </w:r>
    </w:p>
    <w:p>
      <w:pPr>
        <w:pStyle w:val="Heading1"/>
      </w:pPr>
      <w:r>
        <w:t>6. Khu vực CHỜ TÔI DUYỆT</w:t>
      </w:r>
    </w:p>
    <w:p>
      <w:r>
        <w:t>Mỗi tài khoản chỉ nhìn thấy những nghiệp vụ đang đúng đến lượt Vị trí phân quyền của mình xử lý. Cấp sau chưa đến lượt thì không thấy nghiệp vụ trong danh sách này.</w:t>
      </w:r>
    </w:p>
    <w:tbl>
      <w:tblPr>
        <w:tblStyle w:val="TableGrid"/>
        <w:tblW w:type="auto" w:w="0"/>
        <w:jc w:val="center"/>
        <w:tblLook w:firstColumn="1" w:firstRow="1" w:lastColumn="0" w:lastRow="0" w:noHBand="0" w:noVBand="1" w:val="04A0"/>
      </w:tblPr>
      <w:tblGrid>
        <w:gridCol w:w="1425"/>
        <w:gridCol w:w="1425"/>
        <w:gridCol w:w="1425"/>
        <w:gridCol w:w="1425"/>
        <w:gridCol w:w="1425"/>
        <w:gridCol w:w="1425"/>
        <w:gridCol w:w="1425"/>
      </w:tblGrid>
      <w:tr>
        <w:tc>
          <w:tcPr>
            <w:tcW w:type="dxa" w:w="1425"/>
            <w:shd w:fill="D9EAF7"/>
          </w:tcPr>
          <w:p>
            <w:r>
              <w:rPr>
                <w:b/>
                <w:sz w:val="17"/>
              </w:rPr>
              <w:t>Ngày gửi</w:t>
            </w:r>
          </w:p>
        </w:tc>
        <w:tc>
          <w:tcPr>
            <w:tcW w:type="dxa" w:w="1425"/>
            <w:shd w:fill="D9EAF7"/>
          </w:tcPr>
          <w:p>
            <w:r>
              <w:rPr>
                <w:b/>
                <w:sz w:val="17"/>
              </w:rPr>
              <w:t>Loại nghiệp vụ</w:t>
            </w:r>
          </w:p>
        </w:tc>
        <w:tc>
          <w:tcPr>
            <w:tcW w:type="dxa" w:w="1425"/>
            <w:shd w:fill="D9EAF7"/>
          </w:tcPr>
          <w:p>
            <w:r>
              <w:rPr>
                <w:b/>
                <w:sz w:val="17"/>
              </w:rPr>
              <w:t>Nội dung</w:t>
            </w:r>
          </w:p>
        </w:tc>
        <w:tc>
          <w:tcPr>
            <w:tcW w:type="dxa" w:w="1425"/>
            <w:shd w:fill="D9EAF7"/>
          </w:tcPr>
          <w:p>
            <w:r>
              <w:rPr>
                <w:b/>
                <w:sz w:val="17"/>
              </w:rPr>
              <w:t>Số tiền</w:t>
            </w:r>
          </w:p>
        </w:tc>
        <w:tc>
          <w:tcPr>
            <w:tcW w:type="dxa" w:w="1425"/>
            <w:shd w:fill="D9EAF7"/>
          </w:tcPr>
          <w:p>
            <w:r>
              <w:rPr>
                <w:b/>
                <w:sz w:val="17"/>
              </w:rPr>
              <w:t>Người lập</w:t>
            </w:r>
          </w:p>
        </w:tc>
        <w:tc>
          <w:tcPr>
            <w:tcW w:type="dxa" w:w="1425"/>
            <w:shd w:fill="D9EAF7"/>
          </w:tcPr>
          <w:p>
            <w:r>
              <w:rPr>
                <w:b/>
                <w:sz w:val="17"/>
              </w:rPr>
              <w:t>Bộ phận</w:t>
            </w:r>
          </w:p>
        </w:tc>
        <w:tc>
          <w:tcPr>
            <w:tcW w:type="dxa" w:w="1425"/>
            <w:shd w:fill="D9EAF7"/>
          </w:tcPr>
          <w:p>
            <w:r>
              <w:rPr>
                <w:b/>
                <w:sz w:val="17"/>
              </w:rPr>
              <w:t>Thời gian chờ</w:t>
            </w:r>
          </w:p>
        </w:tc>
      </w:tr>
      <w:tr>
        <w:tc>
          <w:tcPr>
            <w:tcW w:type="dxa" w:w="1425"/>
          </w:tcPr>
          <w:p>
            <w:r>
              <w:rPr>
                <w:sz w:val="17"/>
              </w:rPr>
              <w:t>10/09/2026 09:15</w:t>
            </w:r>
          </w:p>
        </w:tc>
        <w:tc>
          <w:tcPr>
            <w:tcW w:type="dxa" w:w="1425"/>
          </w:tcPr>
          <w:p>
            <w:r>
              <w:rPr>
                <w:sz w:val="17"/>
              </w:rPr>
              <w:t>Thanh toán NCC</w:t>
            </w:r>
          </w:p>
        </w:tc>
        <w:tc>
          <w:tcPr>
            <w:tcW w:type="dxa" w:w="1425"/>
          </w:tcPr>
          <w:p>
            <w:r>
              <w:rPr>
                <w:sz w:val="17"/>
              </w:rPr>
              <w:t>Thanh toán hóa đơn...</w:t>
            </w:r>
          </w:p>
        </w:tc>
        <w:tc>
          <w:tcPr>
            <w:tcW w:type="dxa" w:w="1425"/>
          </w:tcPr>
          <w:p>
            <w:r>
              <w:rPr>
                <w:sz w:val="17"/>
              </w:rPr>
              <w:t>85.000.000</w:t>
            </w:r>
          </w:p>
        </w:tc>
        <w:tc>
          <w:tcPr>
            <w:tcW w:type="dxa" w:w="1425"/>
          </w:tcPr>
          <w:p>
            <w:r>
              <w:rPr>
                <w:sz w:val="17"/>
              </w:rPr>
              <w:t>Kế toán A</w:t>
            </w:r>
          </w:p>
        </w:tc>
        <w:tc>
          <w:tcPr>
            <w:tcW w:type="dxa" w:w="1425"/>
          </w:tcPr>
          <w:p>
            <w:r>
              <w:rPr>
                <w:sz w:val="17"/>
              </w:rPr>
              <w:t>Dịch vụ</w:t>
            </w:r>
          </w:p>
        </w:tc>
        <w:tc>
          <w:tcPr>
            <w:tcW w:type="dxa" w:w="1425"/>
          </w:tcPr>
          <w:p>
            <w:r>
              <w:rPr>
                <w:sz w:val="17"/>
              </w:rPr>
              <w:t>02 giờ 10 phút</w:t>
            </w:r>
          </w:p>
        </w:tc>
      </w:tr>
    </w:tbl>
    <w:p/>
    <w:p>
      <w:pPr>
        <w:pStyle w:val="Heading1"/>
      </w:pPr>
      <w:r>
        <w:t>7. Màn hình chi tiết phê duyệt</w:t>
      </w:r>
    </w:p>
    <w:p>
      <w:pPr>
        <w:pStyle w:val="ListBullet"/>
      </w:pPr>
      <w:r>
        <w:t>Thông tin nghiệp vụ: mã, loại, ngày, diễn giải, số tiền, tài khoản hạch toán và thông tin liên quan.</w:t>
      </w:r>
    </w:p>
    <w:p>
      <w:pPr>
        <w:pStyle w:val="ListBullet"/>
      </w:pPr>
      <w:r>
        <w:t>Người lập, phòng ban/đơn vị, thời điểm lập và gửi duyệt.</w:t>
      </w:r>
    </w:p>
    <w:p>
      <w:pPr>
        <w:pStyle w:val="ListBullet"/>
      </w:pPr>
      <w:r>
        <w:t>Hồ sơ/chứng từ đính kèm hoặc chứng từ liên kết được tạo trực tiếp trên Master CEO.</w:t>
      </w:r>
    </w:p>
    <w:p>
      <w:pPr>
        <w:pStyle w:val="ListBullet"/>
      </w:pPr>
      <w:r>
        <w:t>Luồng phê duyệt: cấp đã duyệt, đang chờ, chưa đến lượt; người xử lý và thời điểm.</w:t>
      </w:r>
    </w:p>
    <w:p>
      <w:pPr>
        <w:pStyle w:val="ListBullet"/>
      </w:pPr>
      <w:r>
        <w:t>Lịch sử thay đổi nghiệp vụ/chứng từ.</w:t>
      </w:r>
    </w:p>
    <w:p>
      <w:pPr>
        <w:pStyle w:val="ListBullet"/>
      </w:pPr>
      <w:r>
        <w:t>Nút xử lý: DUYỆT - YÊU CẦU BỔ SUNG/TRẢ LẠI - TỪ CHỐI.</w:t>
      </w:r>
    </w:p>
    <w:p>
      <w:pPr>
        <w:pStyle w:val="Heading1"/>
      </w:pPr>
      <w:r>
        <w:t>8. Hồ sơ/chứng từ kèm theo</w:t>
      </w:r>
    </w:p>
    <w:tbl>
      <w:tblPr>
        <w:tblStyle w:val="TableGrid"/>
        <w:tblW w:type="auto" w:w="0"/>
        <w:jc w:val="center"/>
        <w:tblLook w:firstColumn="1" w:firstRow="1" w:lastColumn="0" w:lastRow="0" w:noHBand="0" w:noVBand="1" w:val="04A0"/>
      </w:tblPr>
      <w:tblGrid>
        <w:gridCol w:w="4986"/>
        <w:gridCol w:w="4986"/>
      </w:tblGrid>
      <w:tr>
        <w:tc>
          <w:tcPr>
            <w:tcW w:type="dxa" w:w="4986"/>
            <w:shd w:fill="D9EAF7"/>
          </w:tcPr>
          <w:p>
            <w:r>
              <w:rPr>
                <w:b/>
                <w:sz w:val="17"/>
              </w:rPr>
              <w:t>Hình thức</w:t>
            </w:r>
          </w:p>
        </w:tc>
        <w:tc>
          <w:tcPr>
            <w:tcW w:type="dxa" w:w="4986"/>
            <w:shd w:fill="D9EAF7"/>
          </w:tcPr>
          <w:p>
            <w:r>
              <w:rPr>
                <w:b/>
                <w:sz w:val="17"/>
              </w:rPr>
              <w:t>Yêu cầu</w:t>
            </w:r>
          </w:p>
        </w:tc>
      </w:tr>
      <w:tr>
        <w:tc>
          <w:tcPr>
            <w:tcW w:type="dxa" w:w="4986"/>
          </w:tcPr>
          <w:p>
            <w:r>
              <w:rPr>
                <w:sz w:val="17"/>
              </w:rPr>
              <w:t>Tải file</w:t>
            </w:r>
          </w:p>
        </w:tc>
        <w:tc>
          <w:tcPr>
            <w:tcW w:type="dxa" w:w="4986"/>
          </w:tcPr>
          <w:p>
            <w:r>
              <w:rPr>
                <w:sz w:val="17"/>
              </w:rPr>
              <w:t>Cho phép tải file scan, ảnh, PDF và các định dạng tài liệu phù hợp.</w:t>
            </w:r>
          </w:p>
        </w:tc>
      </w:tr>
      <w:tr>
        <w:tc>
          <w:tcPr>
            <w:tcW w:type="dxa" w:w="4986"/>
          </w:tcPr>
          <w:p>
            <w:r>
              <w:rPr>
                <w:sz w:val="17"/>
              </w:rPr>
              <w:t>Liên kết nội bộ</w:t>
            </w:r>
          </w:p>
        </w:tc>
        <w:tc>
          <w:tcPr>
            <w:tcW w:type="dxa" w:w="4986"/>
          </w:tcPr>
          <w:p>
            <w:r>
              <w:rPr>
                <w:sz w:val="17"/>
              </w:rPr>
              <w:t>Chứng từ tạo trên Master CEO được gắn bằng ID/liên kết nội bộ đến đúng chứng từ.</w:t>
            </w:r>
          </w:p>
        </w:tc>
      </w:tr>
      <w:tr>
        <w:tc>
          <w:tcPr>
            <w:tcW w:type="dxa" w:w="4986"/>
          </w:tcPr>
          <w:p>
            <w:r>
              <w:rPr>
                <w:sz w:val="17"/>
              </w:rPr>
              <w:t>Thông tin lưu</w:t>
            </w:r>
          </w:p>
        </w:tc>
        <w:tc>
          <w:tcPr>
            <w:tcW w:type="dxa" w:w="4986"/>
          </w:tcPr>
          <w:p>
            <w:r>
              <w:rPr>
                <w:sz w:val="17"/>
              </w:rPr>
              <w:t>Tên; loại; số; ngày chứng từ; nguồn; file/ID; người tải/gắn; thời điểm tải/gắn.</w:t>
            </w:r>
          </w:p>
        </w:tc>
      </w:tr>
      <w:tr>
        <w:tc>
          <w:tcPr>
            <w:tcW w:type="dxa" w:w="4986"/>
          </w:tcPr>
          <w:p>
            <w:r>
              <w:rPr>
                <w:sz w:val="17"/>
              </w:rPr>
              <w:t>Phiên bản</w:t>
            </w:r>
          </w:p>
        </w:tc>
        <w:tc>
          <w:tcPr>
            <w:tcW w:type="dxa" w:w="4986"/>
          </w:tcPr>
          <w:p>
            <w:r>
              <w:rPr>
                <w:sz w:val="17"/>
              </w:rPr>
              <w:t>Phải truy vết được phiên bản/lịch sử thay đổi của chứng từ đã được duyệt.</w:t>
            </w:r>
          </w:p>
        </w:tc>
      </w:tr>
    </w:tbl>
    <w:p/>
    <w:p>
      <w:pPr>
        <w:pStyle w:val="Heading1"/>
      </w:pPr>
      <w:r>
        <w:t>9. Dữ liệu thời gian để đo tốc độ xử lý</w:t>
      </w:r>
    </w:p>
    <w:p>
      <w:r>
        <w:t>Mỗi bước bắt buộc lưu cả thời điểm bắt đầu chờ và thời điểm hoàn thành xử lý. Database lưu datetime đến giây; giao diện có thể hiển thị phù hợp.</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fill="D9EAF7"/>
          </w:tcPr>
          <w:p>
            <w:r>
              <w:rPr>
                <w:b/>
                <w:sz w:val="17"/>
              </w:rPr>
              <w:t>Cấp/Vị trí</w:t>
            </w:r>
          </w:p>
        </w:tc>
        <w:tc>
          <w:tcPr>
            <w:tcW w:type="dxa" w:w="2493"/>
            <w:shd w:fill="D9EAF7"/>
          </w:tcPr>
          <w:p>
            <w:r>
              <w:rPr>
                <w:b/>
                <w:sz w:val="17"/>
              </w:rPr>
              <w:t>Bắt đầu chờ</w:t>
            </w:r>
          </w:p>
        </w:tc>
        <w:tc>
          <w:tcPr>
            <w:tcW w:type="dxa" w:w="2493"/>
            <w:shd w:fill="D9EAF7"/>
          </w:tcPr>
          <w:p>
            <w:r>
              <w:rPr>
                <w:b/>
                <w:sz w:val="17"/>
              </w:rPr>
              <w:t>Thời điểm phê duyệt</w:t>
            </w:r>
          </w:p>
        </w:tc>
        <w:tc>
          <w:tcPr>
            <w:tcW w:type="dxa" w:w="2493"/>
            <w:shd w:fill="D9EAF7"/>
          </w:tcPr>
          <w:p>
            <w:r>
              <w:rPr>
                <w:b/>
                <w:sz w:val="17"/>
              </w:rPr>
              <w:t>Thời gian xử lý</w:t>
            </w:r>
          </w:p>
        </w:tc>
      </w:tr>
      <w:tr>
        <w:tc>
          <w:tcPr>
            <w:tcW w:type="dxa" w:w="2493"/>
          </w:tcPr>
          <w:p>
            <w:r>
              <w:rPr>
                <w:sz w:val="17"/>
              </w:rPr>
              <w:t>Phụ trách phòng ban</w:t>
            </w:r>
          </w:p>
        </w:tc>
        <w:tc>
          <w:tcPr>
            <w:tcW w:type="dxa" w:w="2493"/>
          </w:tcPr>
          <w:p>
            <w:r>
              <w:rPr>
                <w:sz w:val="17"/>
              </w:rPr>
              <w:t>10/09 09:15</w:t>
            </w:r>
          </w:p>
        </w:tc>
        <w:tc>
          <w:tcPr>
            <w:tcW w:type="dxa" w:w="2493"/>
          </w:tcPr>
          <w:p>
            <w:r>
              <w:rPr>
                <w:sz w:val="17"/>
              </w:rPr>
              <w:t>10/09 10:20</w:t>
            </w:r>
          </w:p>
        </w:tc>
        <w:tc>
          <w:tcPr>
            <w:tcW w:type="dxa" w:w="2493"/>
          </w:tcPr>
          <w:p>
            <w:r>
              <w:rPr>
                <w:sz w:val="17"/>
              </w:rPr>
              <w:t>01 giờ 05 phút</w:t>
            </w:r>
          </w:p>
        </w:tc>
      </w:tr>
      <w:tr>
        <w:tc>
          <w:tcPr>
            <w:tcW w:type="dxa" w:w="2493"/>
          </w:tcPr>
          <w:p>
            <w:r>
              <w:rPr>
                <w:sz w:val="17"/>
              </w:rPr>
              <w:t>Kiểm soát kế toán</w:t>
            </w:r>
          </w:p>
        </w:tc>
        <w:tc>
          <w:tcPr>
            <w:tcW w:type="dxa" w:w="2493"/>
          </w:tcPr>
          <w:p>
            <w:r>
              <w:rPr>
                <w:sz w:val="17"/>
              </w:rPr>
              <w:t>10/09 10:20</w:t>
            </w:r>
          </w:p>
        </w:tc>
        <w:tc>
          <w:tcPr>
            <w:tcW w:type="dxa" w:w="2493"/>
          </w:tcPr>
          <w:p>
            <w:r>
              <w:rPr>
                <w:sz w:val="17"/>
              </w:rPr>
              <w:t>10/09 14:35</w:t>
            </w:r>
          </w:p>
        </w:tc>
        <w:tc>
          <w:tcPr>
            <w:tcW w:type="dxa" w:w="2493"/>
          </w:tcPr>
          <w:p>
            <w:r>
              <w:rPr>
                <w:sz w:val="17"/>
              </w:rPr>
              <w:t>04 giờ 15 phút</w:t>
            </w:r>
          </w:p>
        </w:tc>
      </w:tr>
      <w:tr>
        <w:tc>
          <w:tcPr>
            <w:tcW w:type="dxa" w:w="2493"/>
          </w:tcPr>
          <w:p>
            <w:r>
              <w:rPr>
                <w:sz w:val="17"/>
              </w:rPr>
              <w:t>Giám đốc</w:t>
            </w:r>
          </w:p>
        </w:tc>
        <w:tc>
          <w:tcPr>
            <w:tcW w:type="dxa" w:w="2493"/>
          </w:tcPr>
          <w:p>
            <w:r>
              <w:rPr>
                <w:sz w:val="17"/>
              </w:rPr>
              <w:t>10/09 14:35</w:t>
            </w:r>
          </w:p>
        </w:tc>
        <w:tc>
          <w:tcPr>
            <w:tcW w:type="dxa" w:w="2493"/>
          </w:tcPr>
          <w:p>
            <w:r>
              <w:rPr>
                <w:sz w:val="17"/>
              </w:rPr>
              <w:t>11/09 08:10</w:t>
            </w:r>
          </w:p>
        </w:tc>
        <w:tc>
          <w:tcPr>
            <w:tcW w:type="dxa" w:w="2493"/>
          </w:tcPr>
          <w:p>
            <w:r>
              <w:rPr>
                <w:sz w:val="17"/>
              </w:rPr>
              <w:t>17 giờ 35 phút</w:t>
            </w:r>
          </w:p>
        </w:tc>
      </w:tr>
    </w:tbl>
    <w:p/>
    <w:p>
      <w:pPr>
        <w:pStyle w:val="ListBullet"/>
      </w:pPr>
      <w:r>
        <w:t>Thời gian xử lý từng vị trí = Thời điểm hoàn thành xử lý - Thời điểm bắt đầu chờ tại vị trí.</w:t>
      </w:r>
    </w:p>
    <w:p>
      <w:pPr>
        <w:pStyle w:val="ListBullet"/>
      </w:pPr>
      <w:r>
        <w:t>Tổng thời gian phê duyệt = Thời điểm hoàn thành cấp cuối - Thời điểm gửi duyệt lần đầu.</w:t>
      </w:r>
    </w:p>
    <w:p>
      <w:pPr>
        <w:pStyle w:val="Heading1"/>
      </w:pPr>
      <w:r>
        <w:t>10. Trạng thái nghiệp vụ</w:t>
      </w:r>
    </w:p>
    <w:tbl>
      <w:tblPr>
        <w:tblStyle w:val="TableGrid"/>
        <w:tblW w:type="auto" w:w="0"/>
        <w:jc w:val="center"/>
        <w:tblLook w:firstColumn="1" w:firstRow="1" w:lastColumn="0" w:lastRow="0" w:noHBand="0" w:noVBand="1" w:val="04A0"/>
      </w:tblPr>
      <w:tblGrid>
        <w:gridCol w:w="4986"/>
        <w:gridCol w:w="4986"/>
      </w:tblGrid>
      <w:tr>
        <w:tc>
          <w:tcPr>
            <w:tcW w:type="dxa" w:w="4986"/>
            <w:shd w:fill="D9EAF7"/>
          </w:tcPr>
          <w:p>
            <w:r>
              <w:rPr>
                <w:b/>
                <w:sz w:val="17"/>
              </w:rPr>
              <w:t>Trạng thái</w:t>
            </w:r>
          </w:p>
        </w:tc>
        <w:tc>
          <w:tcPr>
            <w:tcW w:type="dxa" w:w="4986"/>
            <w:shd w:fill="D9EAF7"/>
          </w:tcPr>
          <w:p>
            <w:r>
              <w:rPr>
                <w:b/>
                <w:sz w:val="17"/>
              </w:rPr>
              <w:t>Ý nghĩa</w:t>
            </w:r>
          </w:p>
        </w:tc>
      </w:tr>
      <w:tr>
        <w:tc>
          <w:tcPr>
            <w:tcW w:type="dxa" w:w="4986"/>
          </w:tcPr>
          <w:p>
            <w:r>
              <w:rPr>
                <w:sz w:val="17"/>
              </w:rPr>
              <w:t>Nháp</w:t>
            </w:r>
          </w:p>
        </w:tc>
        <w:tc>
          <w:tcPr>
            <w:tcW w:type="dxa" w:w="4986"/>
          </w:tcPr>
          <w:p>
            <w:r>
              <w:rPr>
                <w:sz w:val="17"/>
              </w:rPr>
              <w:t>Đã tạo nhưng chưa gửi duyệt.</w:t>
            </w:r>
          </w:p>
        </w:tc>
      </w:tr>
      <w:tr>
        <w:tc>
          <w:tcPr>
            <w:tcW w:type="dxa" w:w="4986"/>
          </w:tcPr>
          <w:p>
            <w:r>
              <w:rPr>
                <w:sz w:val="17"/>
              </w:rPr>
              <w:t>Chờ phê duyệt</w:t>
            </w:r>
          </w:p>
        </w:tc>
        <w:tc>
          <w:tcPr>
            <w:tcW w:type="dxa" w:w="4986"/>
          </w:tcPr>
          <w:p>
            <w:r>
              <w:rPr>
                <w:sz w:val="17"/>
              </w:rPr>
              <w:t>Đang chờ một cấp theo workflow.</w:t>
            </w:r>
          </w:p>
        </w:tc>
      </w:tr>
      <w:tr>
        <w:tc>
          <w:tcPr>
            <w:tcW w:type="dxa" w:w="4986"/>
          </w:tcPr>
          <w:p>
            <w:r>
              <w:rPr>
                <w:sz w:val="17"/>
              </w:rPr>
              <w:t>Yêu cầu bổ sung/Trả lại</w:t>
            </w:r>
          </w:p>
        </w:tc>
        <w:tc>
          <w:tcPr>
            <w:tcW w:type="dxa" w:w="4986"/>
          </w:tcPr>
          <w:p>
            <w:r>
              <w:rPr>
                <w:sz w:val="17"/>
              </w:rPr>
              <w:t>Cần bổ sung hoặc chỉnh sửa.</w:t>
            </w:r>
          </w:p>
        </w:tc>
      </w:tr>
      <w:tr>
        <w:tc>
          <w:tcPr>
            <w:tcW w:type="dxa" w:w="4986"/>
          </w:tcPr>
          <w:p>
            <w:r>
              <w:rPr>
                <w:sz w:val="17"/>
              </w:rPr>
              <w:t>Từ chối</w:t>
            </w:r>
          </w:p>
        </w:tc>
        <w:tc>
          <w:tcPr>
            <w:tcW w:type="dxa" w:w="4986"/>
          </w:tcPr>
          <w:p>
            <w:r>
              <w:rPr>
                <w:sz w:val="17"/>
              </w:rPr>
              <w:t>Không được chấp thuận.</w:t>
            </w:r>
          </w:p>
        </w:tc>
      </w:tr>
      <w:tr>
        <w:tc>
          <w:tcPr>
            <w:tcW w:type="dxa" w:w="4986"/>
          </w:tcPr>
          <w:p>
            <w:r>
              <w:rPr>
                <w:sz w:val="17"/>
              </w:rPr>
              <w:t>Đã kiểm soát đủ</w:t>
            </w:r>
          </w:p>
        </w:tc>
        <w:tc>
          <w:tcPr>
            <w:tcW w:type="dxa" w:w="4986"/>
          </w:tcPr>
          <w:p>
            <w:r>
              <w:rPr>
                <w:sz w:val="17"/>
              </w:rPr>
              <w:t>Tất cả cấp bắt buộc đã duyệt.</w:t>
            </w:r>
          </w:p>
        </w:tc>
      </w:tr>
      <w:tr>
        <w:tc>
          <w:tcPr>
            <w:tcW w:type="dxa" w:w="4986"/>
          </w:tcPr>
          <w:p>
            <w:r>
              <w:rPr>
                <w:sz w:val="17"/>
              </w:rPr>
              <w:t>Chính thức</w:t>
            </w:r>
          </w:p>
        </w:tc>
        <w:tc>
          <w:tcPr>
            <w:tcW w:type="dxa" w:w="4986"/>
          </w:tcPr>
          <w:p>
            <w:r>
              <w:rPr>
                <w:sz w:val="17"/>
              </w:rPr>
              <w:t>Đủ điều kiện chạy vào báo cáo chính thức.</w:t>
            </w:r>
          </w:p>
        </w:tc>
      </w:tr>
    </w:tbl>
    <w:p/>
    <w:p>
      <w:pPr>
        <w:pStyle w:val="Heading1"/>
      </w:pPr>
      <w:r>
        <w:t>11. Sửa nghiệp vụ/chứng từ sau khi đã duyệt</w:t>
      </w:r>
    </w:p>
    <w:p>
      <w:r>
        <w:t>Nếu thay đổi thông tin trọng yếu như số tiền, tài khoản hạch toán, đối tượng, nội dung giao dịch hoặc chứng từ trọng yếu sau khi đã có cấp duyệt, hệ thống phải ghi lịch sử thay đổi và yêu cầu phê duyệt lại từ đầu hoặc từ cấp phù hợp theo cấu hình. Không được giữ phê duyệt cũ cho nội dung đã thay đổi.</w:t>
      </w:r>
    </w:p>
    <w:p>
      <w:pPr>
        <w:pStyle w:val="Heading1"/>
      </w:pPr>
      <w:r>
        <w:t>12. Nguyên tắc đưa dữ liệu vào báo cáo</w:t>
      </w:r>
    </w:p>
    <w:p>
      <w:pPr>
        <w:pStyle w:val="ListBullet"/>
      </w:pPr>
      <w:r>
        <w:t>Nháp/Chờ phê duyệt/Yêu cầu bổ sung/Từ chối: không tính vào báo cáo chính thức.</w:t>
      </w:r>
    </w:p>
    <w:p>
      <w:pPr>
        <w:pStyle w:val="ListBullet"/>
      </w:pPr>
      <w:r>
        <w:t>Đã hoàn thành đủ cấp bắt buộc và chuyển Chính thức: được đưa vào báo cáo liên quan.</w:t>
      </w:r>
    </w:p>
    <w:p>
      <w:pPr>
        <w:pStyle w:val="ListBullet"/>
      </w:pPr>
      <w:r>
        <w:t>Nên có chỉ tiêu riêng “Đang chờ phê duyệt” để quản lý biết số lượng và giá trị nghiệp vụ đang treo.</w:t>
      </w:r>
    </w:p>
    <w:p>
      <w:pPr>
        <w:pStyle w:val="ListBullet"/>
      </w:pPr>
      <w:r>
        <w:t>Việc chạy vào Dòng tiền, Kết quả kinh doanh, Công nợ, Tồn kho, Tài sản... tiếp tục theo bản chất và logic hạch toán của nghiệp vụ.</w:t>
      </w:r>
    </w:p>
    <w:p>
      <w:pPr>
        <w:pStyle w:val="Heading1"/>
      </w:pPr>
      <w:r>
        <w:t>13. Thông báo tự động</w:t>
      </w:r>
    </w:p>
    <w:p>
      <w:pPr>
        <w:pStyle w:val="ListBullet"/>
      </w:pPr>
      <w:r>
        <w:t>Ngay khi nghiệp vụ đến lượt một vị trí, gửi thông báo cho đúng người đang đảm nhiệm vị trí đó và dẫn trực tiếp đến nghiệp vụ.</w:t>
      </w:r>
    </w:p>
    <w:p>
      <w:pPr>
        <w:pStyle w:val="ListBullet"/>
      </w:pPr>
      <w:r>
        <w:t>Không gửi yêu cầu xử lý cho cấp sau khi chưa đến lượt.</w:t>
      </w:r>
    </w:p>
    <w:p>
      <w:pPr>
        <w:pStyle w:val="ListBullet"/>
      </w:pPr>
      <w:r>
        <w:t>Khi cấp hiện tại hoàn thành, tự gửi cấp tiếp theo.</w:t>
      </w:r>
    </w:p>
    <w:p>
      <w:pPr>
        <w:pStyle w:val="ListBullet"/>
      </w:pPr>
      <w:r>
        <w:t>Khi trả lại/yêu cầu bổ sung, thông báo cho người cần bổ sung.</w:t>
      </w:r>
    </w:p>
    <w:p>
      <w:pPr>
        <w:pStyle w:val="ListBullet"/>
      </w:pPr>
      <w:r>
        <w:t>Khi hoàn thành toàn bộ phê duyệt, có thể thông báo cho người lập/người phụ trách.</w:t>
      </w:r>
    </w:p>
    <w:p>
      <w:pPr>
        <w:pStyle w:val="Heading1"/>
      </w:pPr>
      <w:r>
        <w:t>14. Dữ liệu lịch sử phê duyệt cần lưu</w:t>
      </w:r>
    </w:p>
    <w:tbl>
      <w:tblPr>
        <w:tblStyle w:val="TableGrid"/>
        <w:tblW w:type="auto" w:w="0"/>
        <w:jc w:val="center"/>
        <w:tblLook w:firstColumn="1" w:firstRow="1" w:lastColumn="0" w:lastRow="0" w:noHBand="0" w:noVBand="1" w:val="04A0"/>
      </w:tblPr>
      <w:tblGrid>
        <w:gridCol w:w="4986"/>
        <w:gridCol w:w="4986"/>
      </w:tblGrid>
      <w:tr>
        <w:tc>
          <w:tcPr>
            <w:tcW w:type="dxa" w:w="4986"/>
            <w:shd w:fill="D9EAF7"/>
          </w:tcPr>
          <w:p>
            <w:r>
              <w:rPr>
                <w:b/>
                <w:sz w:val="17"/>
              </w:rPr>
              <w:t>Trường dữ liệu</w:t>
            </w:r>
          </w:p>
        </w:tc>
        <w:tc>
          <w:tcPr>
            <w:tcW w:type="dxa" w:w="4986"/>
            <w:shd w:fill="D9EAF7"/>
          </w:tcPr>
          <w:p>
            <w:r>
              <w:rPr>
                <w:b/>
                <w:sz w:val="17"/>
              </w:rPr>
              <w:t>Mô tả</w:t>
            </w:r>
          </w:p>
        </w:tc>
      </w:tr>
      <w:tr>
        <w:tc>
          <w:tcPr>
            <w:tcW w:type="dxa" w:w="4986"/>
          </w:tcPr>
          <w:p>
            <w:r>
              <w:rPr>
                <w:sz w:val="17"/>
              </w:rPr>
              <w:t>ID nghiệp vụ</w:t>
            </w:r>
          </w:p>
        </w:tc>
        <w:tc>
          <w:tcPr>
            <w:tcW w:type="dxa" w:w="4986"/>
          </w:tcPr>
          <w:p>
            <w:r>
              <w:rPr>
                <w:sz w:val="17"/>
              </w:rPr>
              <w:t>Liên kết nghiệp vụ gốc.</w:t>
            </w:r>
          </w:p>
        </w:tc>
      </w:tr>
      <w:tr>
        <w:tc>
          <w:tcPr>
            <w:tcW w:type="dxa" w:w="4986"/>
          </w:tcPr>
          <w:p>
            <w:r>
              <w:rPr>
                <w:sz w:val="17"/>
              </w:rPr>
              <w:t>Loại nghiệp vụ</w:t>
            </w:r>
          </w:p>
        </w:tc>
        <w:tc>
          <w:tcPr>
            <w:tcW w:type="dxa" w:w="4986"/>
          </w:tcPr>
          <w:p>
            <w:r>
              <w:rPr>
                <w:sz w:val="17"/>
              </w:rPr>
              <w:t>Theo danh mục đã thiết lập.</w:t>
            </w:r>
          </w:p>
        </w:tc>
      </w:tr>
      <w:tr>
        <w:tc>
          <w:tcPr>
            <w:tcW w:type="dxa" w:w="4986"/>
          </w:tcPr>
          <w:p>
            <w:r>
              <w:rPr>
                <w:sz w:val="17"/>
              </w:rPr>
              <w:t>Thứ tự bước</w:t>
            </w:r>
          </w:p>
        </w:tc>
        <w:tc>
          <w:tcPr>
            <w:tcW w:type="dxa" w:w="4986"/>
          </w:tcPr>
          <w:p>
            <w:r>
              <w:rPr>
                <w:sz w:val="17"/>
              </w:rPr>
              <w:t>1, 2, 3...</w:t>
            </w:r>
          </w:p>
        </w:tc>
      </w:tr>
      <w:tr>
        <w:tc>
          <w:tcPr>
            <w:tcW w:type="dxa" w:w="4986"/>
          </w:tcPr>
          <w:p>
            <w:r>
              <w:rPr>
                <w:sz w:val="17"/>
              </w:rPr>
              <w:t>Vị trí phê duyệt</w:t>
            </w:r>
          </w:p>
        </w:tc>
        <w:tc>
          <w:tcPr>
            <w:tcW w:type="dxa" w:w="4986"/>
          </w:tcPr>
          <w:p>
            <w:r>
              <w:rPr>
                <w:sz w:val="17"/>
              </w:rPr>
              <w:t>ID Vị trí phân quyền.</w:t>
            </w:r>
          </w:p>
        </w:tc>
      </w:tr>
      <w:tr>
        <w:tc>
          <w:tcPr>
            <w:tcW w:type="dxa" w:w="4986"/>
          </w:tcPr>
          <w:p>
            <w:r>
              <w:rPr>
                <w:sz w:val="17"/>
              </w:rPr>
              <w:t>Người xử lý</w:t>
            </w:r>
          </w:p>
        </w:tc>
        <w:tc>
          <w:tcPr>
            <w:tcW w:type="dxa" w:w="4986"/>
          </w:tcPr>
          <w:p>
            <w:r>
              <w:rPr>
                <w:sz w:val="17"/>
              </w:rPr>
              <w:t>ID tài khoản thực tế.</w:t>
            </w:r>
          </w:p>
        </w:tc>
      </w:tr>
      <w:tr>
        <w:tc>
          <w:tcPr>
            <w:tcW w:type="dxa" w:w="4986"/>
          </w:tcPr>
          <w:p>
            <w:r>
              <w:rPr>
                <w:sz w:val="17"/>
              </w:rPr>
              <w:t>Bắt đầu chờ</w:t>
            </w:r>
          </w:p>
        </w:tc>
        <w:tc>
          <w:tcPr>
            <w:tcW w:type="dxa" w:w="4986"/>
          </w:tcPr>
          <w:p>
            <w:r>
              <w:rPr>
                <w:sz w:val="17"/>
              </w:rPr>
              <w:t>Datetime nghiệp vụ được chuyển đến bước.</w:t>
            </w:r>
          </w:p>
        </w:tc>
      </w:tr>
      <w:tr>
        <w:tc>
          <w:tcPr>
            <w:tcW w:type="dxa" w:w="4986"/>
          </w:tcPr>
          <w:p>
            <w:r>
              <w:rPr>
                <w:sz w:val="17"/>
              </w:rPr>
              <w:t>Thời điểm xử lý</w:t>
            </w:r>
          </w:p>
        </w:tc>
        <w:tc>
          <w:tcPr>
            <w:tcW w:type="dxa" w:w="4986"/>
          </w:tcPr>
          <w:p>
            <w:r>
              <w:rPr>
                <w:sz w:val="17"/>
              </w:rPr>
              <w:t>Datetime duyệt/trả lại/từ chối.</w:t>
            </w:r>
          </w:p>
        </w:tc>
      </w:tr>
      <w:tr>
        <w:tc>
          <w:tcPr>
            <w:tcW w:type="dxa" w:w="4986"/>
          </w:tcPr>
          <w:p>
            <w:r>
              <w:rPr>
                <w:sz w:val="17"/>
              </w:rPr>
              <w:t>Kết quả</w:t>
            </w:r>
          </w:p>
        </w:tc>
        <w:tc>
          <w:tcPr>
            <w:tcW w:type="dxa" w:w="4986"/>
          </w:tcPr>
          <w:p>
            <w:r>
              <w:rPr>
                <w:sz w:val="17"/>
              </w:rPr>
              <w:t>Duyệt / Trả lại / Từ chối.</w:t>
            </w:r>
          </w:p>
        </w:tc>
      </w:tr>
      <w:tr>
        <w:tc>
          <w:tcPr>
            <w:tcW w:type="dxa" w:w="4986"/>
          </w:tcPr>
          <w:p>
            <w:r>
              <w:rPr>
                <w:sz w:val="17"/>
              </w:rPr>
              <w:t>Ý kiến</w:t>
            </w:r>
          </w:p>
        </w:tc>
        <w:tc>
          <w:tcPr>
            <w:tcW w:type="dxa" w:w="4986"/>
          </w:tcPr>
          <w:p>
            <w:r>
              <w:rPr>
                <w:sz w:val="17"/>
              </w:rPr>
              <w:t>Ghi chú của người xử lý.</w:t>
            </w:r>
          </w:p>
        </w:tc>
      </w:tr>
      <w:tr>
        <w:tc>
          <w:tcPr>
            <w:tcW w:type="dxa" w:w="4986"/>
          </w:tcPr>
          <w:p>
            <w:r>
              <w:rPr>
                <w:sz w:val="17"/>
              </w:rPr>
              <w:t>Phiên bản</w:t>
            </w:r>
          </w:p>
        </w:tc>
        <w:tc>
          <w:tcPr>
            <w:tcW w:type="dxa" w:w="4986"/>
          </w:tcPr>
          <w:p>
            <w:r>
              <w:rPr>
                <w:sz w:val="17"/>
              </w:rPr>
              <w:t>Phiên bản nghiệp vụ/chứng từ được duyệt.</w:t>
            </w:r>
          </w:p>
        </w:tc>
      </w:tr>
      <w:tr>
        <w:tc>
          <w:tcPr>
            <w:tcW w:type="dxa" w:w="4986"/>
          </w:tcPr>
          <w:p>
            <w:r>
              <w:rPr>
                <w:sz w:val="17"/>
              </w:rPr>
              <w:t>Thời gian xử lý</w:t>
            </w:r>
          </w:p>
        </w:tc>
        <w:tc>
          <w:tcPr>
            <w:tcW w:type="dxa" w:w="4986"/>
          </w:tcPr>
          <w:p>
            <w:r>
              <w:rPr>
                <w:sz w:val="17"/>
              </w:rPr>
              <w:t>Tính từ hai mốc thời gian.</w:t>
            </w:r>
          </w:p>
        </w:tc>
      </w:tr>
    </w:tbl>
    <w:p/>
    <w:p>
      <w:pPr>
        <w:pStyle w:val="Heading1"/>
      </w:pPr>
      <w:r>
        <w:t>15. Báo cáo tốc độ xử lý sau này</w:t>
      </w:r>
    </w:p>
    <w:p>
      <w:pPr>
        <w:pStyle w:val="ListBullet"/>
      </w:pPr>
      <w:r>
        <w:t>Thời gian xử lý trung bình theo Vị trí phân quyền.</w:t>
      </w:r>
    </w:p>
    <w:p>
      <w:pPr>
        <w:pStyle w:val="ListBullet"/>
      </w:pPr>
      <w:r>
        <w:t>Thời gian xử lý theo từng người dùng.</w:t>
      </w:r>
    </w:p>
    <w:p>
      <w:pPr>
        <w:pStyle w:val="ListBullet"/>
      </w:pPr>
      <w:r>
        <w:t>Thời gian xử lý theo loại nghiệp vụ.</w:t>
      </w:r>
    </w:p>
    <w:p>
      <w:pPr>
        <w:pStyle w:val="ListBullet"/>
      </w:pPr>
      <w:r>
        <w:t>Phân tích theo phòng ban/đơn vị/khách hàng và theo kỳ.</w:t>
      </w:r>
    </w:p>
    <w:p>
      <w:pPr>
        <w:pStyle w:val="ListBullet"/>
      </w:pPr>
      <w:r>
        <w:t>Số nghiệp vụ đang chờ, đã xử lý, quá thời gian tiêu chuẩn.</w:t>
      </w:r>
    </w:p>
    <w:p>
      <w:pPr>
        <w:pStyle w:val="ListBullet"/>
      </w:pPr>
      <w:r>
        <w:t>Xác định vị trí/công đoạn tạo điểm nghẽn.</w:t>
      </w:r>
    </w:p>
    <w:p>
      <w:pPr>
        <w:pStyle w:val="ListBullet"/>
      </w:pPr>
      <w:r>
        <w:t>Drill-down từ chỉ số tổng hợp đến từng nghiệp vụ và lịch sử phê duyệt.</w:t>
      </w:r>
    </w:p>
    <w:p>
      <w:pPr>
        <w:pStyle w:val="Heading1"/>
      </w:pPr>
      <w:r>
        <w:t>16. Điều kiện nghiệm thu chức năng</w:t>
      </w:r>
    </w:p>
    <w:tbl>
      <w:tblPr>
        <w:tblStyle w:val="TableGrid"/>
        <w:tblW w:type="auto" w:w="0"/>
        <w:jc w:val="center"/>
        <w:tblLook w:firstColumn="1" w:firstRow="1" w:lastColumn="0" w:lastRow="0" w:noHBand="0" w:noVBand="1" w:val="04A0"/>
      </w:tblPr>
      <w:tblGrid>
        <w:gridCol w:w="4986"/>
        <w:gridCol w:w="4986"/>
      </w:tblGrid>
      <w:tr>
        <w:tc>
          <w:tcPr>
            <w:tcW w:type="dxa" w:w="4986"/>
            <w:shd w:fill="D9EAF7"/>
          </w:tcPr>
          <w:p>
            <w:r>
              <w:rPr>
                <w:b/>
                <w:sz w:val="17"/>
              </w:rPr>
              <w:t>STT</w:t>
            </w:r>
          </w:p>
        </w:tc>
        <w:tc>
          <w:tcPr>
            <w:tcW w:type="dxa" w:w="4986"/>
            <w:shd w:fill="D9EAF7"/>
          </w:tcPr>
          <w:p>
            <w:r>
              <w:rPr>
                <w:b/>
                <w:sz w:val="17"/>
              </w:rPr>
              <w:t>Điều kiện nghiệm thu</w:t>
            </w:r>
          </w:p>
        </w:tc>
      </w:tr>
      <w:tr>
        <w:tc>
          <w:tcPr>
            <w:tcW w:type="dxa" w:w="4986"/>
          </w:tcPr>
          <w:p>
            <w:r>
              <w:rPr>
                <w:sz w:val="17"/>
              </w:rPr>
              <w:t>1</w:t>
            </w:r>
          </w:p>
        </w:tc>
        <w:tc>
          <w:tcPr>
            <w:tcW w:type="dxa" w:w="4986"/>
          </w:tcPr>
          <w:p>
            <w:r>
              <w:rPr>
                <w:sz w:val="17"/>
              </w:rPr>
              <w:t>Cấu hình được vị trí và thứ tự duyệt khác nhau cho từng loại nghiệp vụ.</w:t>
            </w:r>
          </w:p>
        </w:tc>
      </w:tr>
      <w:tr>
        <w:tc>
          <w:tcPr>
            <w:tcW w:type="dxa" w:w="4986"/>
          </w:tcPr>
          <w:p>
            <w:r>
              <w:rPr>
                <w:sz w:val="17"/>
              </w:rPr>
              <w:t>2</w:t>
            </w:r>
          </w:p>
        </w:tc>
        <w:tc>
          <w:tcPr>
            <w:tcW w:type="dxa" w:w="4986"/>
          </w:tcPr>
          <w:p>
            <w:r>
              <w:rPr>
                <w:sz w:val="17"/>
              </w:rPr>
              <w:t>Tên cấp duyệt lấy theo Vị trí phân quyền của từng công ty.</w:t>
            </w:r>
          </w:p>
        </w:tc>
      </w:tr>
      <w:tr>
        <w:tc>
          <w:tcPr>
            <w:tcW w:type="dxa" w:w="4986"/>
          </w:tcPr>
          <w:p>
            <w:r>
              <w:rPr>
                <w:sz w:val="17"/>
              </w:rPr>
              <w:t>3</w:t>
            </w:r>
          </w:p>
        </w:tc>
        <w:tc>
          <w:tcPr>
            <w:tcW w:type="dxa" w:w="4986"/>
          </w:tcPr>
          <w:p>
            <w:r>
              <w:rPr>
                <w:sz w:val="17"/>
              </w:rPr>
              <w:t>Khi gửi duyệt, chỉ cấp đang đến lượt nhận thông báo và thấy trong Chờ tôi duyệt.</w:t>
            </w:r>
          </w:p>
        </w:tc>
      </w:tr>
      <w:tr>
        <w:tc>
          <w:tcPr>
            <w:tcW w:type="dxa" w:w="4986"/>
          </w:tcPr>
          <w:p>
            <w:r>
              <w:rPr>
                <w:sz w:val="17"/>
              </w:rPr>
              <w:t>4</w:t>
            </w:r>
          </w:p>
        </w:tc>
        <w:tc>
          <w:tcPr>
            <w:tcW w:type="dxa" w:w="4986"/>
          </w:tcPr>
          <w:p>
            <w:r>
              <w:rPr>
                <w:sz w:val="17"/>
              </w:rPr>
              <w:t>Cấp sau chỉ nhận nghiệp vụ sau khi cấp trước duyệt.</w:t>
            </w:r>
          </w:p>
        </w:tc>
      </w:tr>
      <w:tr>
        <w:tc>
          <w:tcPr>
            <w:tcW w:type="dxa" w:w="4986"/>
          </w:tcPr>
          <w:p>
            <w:r>
              <w:rPr>
                <w:sz w:val="17"/>
              </w:rPr>
              <w:t>5</w:t>
            </w:r>
          </w:p>
        </w:tc>
        <w:tc>
          <w:tcPr>
            <w:tcW w:type="dxa" w:w="4986"/>
          </w:tcPr>
          <w:p>
            <w:r>
              <w:rPr>
                <w:sz w:val="17"/>
              </w:rPr>
              <w:t>Mỗi cấp lưu đúng người xử lý, thời điểm bắt đầu chờ, thời điểm xử lý, kết quả và ý kiến.</w:t>
            </w:r>
          </w:p>
        </w:tc>
      </w:tr>
      <w:tr>
        <w:tc>
          <w:tcPr>
            <w:tcW w:type="dxa" w:w="4986"/>
          </w:tcPr>
          <w:p>
            <w:r>
              <w:rPr>
                <w:sz w:val="17"/>
              </w:rPr>
              <w:t>6</w:t>
            </w:r>
          </w:p>
        </w:tc>
        <w:tc>
          <w:tcPr>
            <w:tcW w:type="dxa" w:w="4986"/>
          </w:tcPr>
          <w:p>
            <w:r>
              <w:rPr>
                <w:sz w:val="17"/>
              </w:rPr>
              <w:t>Xem được file scan/chứng từ đính kèm và chứng từ liên kết nội bộ.</w:t>
            </w:r>
          </w:p>
        </w:tc>
      </w:tr>
      <w:tr>
        <w:tc>
          <w:tcPr>
            <w:tcW w:type="dxa" w:w="4986"/>
          </w:tcPr>
          <w:p>
            <w:r>
              <w:rPr>
                <w:sz w:val="17"/>
              </w:rPr>
              <w:t>7</w:t>
            </w:r>
          </w:p>
        </w:tc>
        <w:tc>
          <w:tcPr>
            <w:tcW w:type="dxa" w:w="4986"/>
          </w:tcPr>
          <w:p>
            <w:r>
              <w:rPr>
                <w:sz w:val="17"/>
              </w:rPr>
              <w:t>Trả lại/Từ chối hoạt động đúng luồng và có lịch sử.</w:t>
            </w:r>
          </w:p>
        </w:tc>
      </w:tr>
      <w:tr>
        <w:tc>
          <w:tcPr>
            <w:tcW w:type="dxa" w:w="4986"/>
          </w:tcPr>
          <w:p>
            <w:r>
              <w:rPr>
                <w:sz w:val="17"/>
              </w:rPr>
              <w:t>8</w:t>
            </w:r>
          </w:p>
        </w:tc>
        <w:tc>
          <w:tcPr>
            <w:tcW w:type="dxa" w:w="4986"/>
          </w:tcPr>
          <w:p>
            <w:r>
              <w:rPr>
                <w:sz w:val="17"/>
              </w:rPr>
              <w:t>Thay đổi nội dung trọng yếu sau duyệt được phát hiện và xử lý phê duyệt lại.</w:t>
            </w:r>
          </w:p>
        </w:tc>
      </w:tr>
      <w:tr>
        <w:tc>
          <w:tcPr>
            <w:tcW w:type="dxa" w:w="4986"/>
          </w:tcPr>
          <w:p>
            <w:r>
              <w:rPr>
                <w:sz w:val="17"/>
              </w:rPr>
              <w:t>9</w:t>
            </w:r>
          </w:p>
        </w:tc>
        <w:tc>
          <w:tcPr>
            <w:tcW w:type="dxa" w:w="4986"/>
          </w:tcPr>
          <w:p>
            <w:r>
              <w:rPr>
                <w:sz w:val="17"/>
              </w:rPr>
              <w:t>Chỉ nghiệp vụ kiểm soát đủ mới chạy vào báo cáo chính thức.</w:t>
            </w:r>
          </w:p>
        </w:tc>
      </w:tr>
      <w:tr>
        <w:tc>
          <w:tcPr>
            <w:tcW w:type="dxa" w:w="4986"/>
          </w:tcPr>
          <w:p>
            <w:r>
              <w:rPr>
                <w:sz w:val="17"/>
              </w:rPr>
              <w:t>10</w:t>
            </w:r>
          </w:p>
        </w:tc>
        <w:tc>
          <w:tcPr>
            <w:tcW w:type="dxa" w:w="4986"/>
          </w:tcPr>
          <w:p>
            <w:r>
              <w:rPr>
                <w:sz w:val="17"/>
              </w:rPr>
              <w:t>Có thể truy xuất dữ liệu để tính thời gian xử lý từng vị trí và tổng thời gian phê duyệt.</w:t>
            </w:r>
          </w:p>
        </w:tc>
      </w:tr>
    </w:tbl>
    <w:p/>
    <w:p>
      <w:pPr>
        <w:pStyle w:val="Heading1"/>
      </w:pPr>
      <w:r>
        <w:t>17. Nguyên tắc tổng quát để kỹ thuật phát triển</w:t>
      </w:r>
    </w:p>
    <w:p>
      <w:r>
        <w:rPr>
          <w:b/>
        </w:rPr>
        <w:t xml:space="preserve">Một loại nghiệp vụ = một cấu hình luồng phê duyệt theo Vị trí phân quyền. </w:t>
      </w:r>
      <w:r>
        <w:t>Khi phát sinh nghiệp vụ, hệ thống tự sinh workflow, chuyển tuần tự từng cấp, lưu lịch sử và thời gian xử lý. Chỉ khi hoàn thành đầy đủ các bước bắt buộc, nghiệp vụ mới trở thành dữ liệu chính thức.</w:t>
      </w:r>
    </w:p>
    <w:p>
      <w:r>
        <w:t>Kiến trúc nên đủ tổng quát để sau này cùng một engine có thể áp dụng cho nghiệp vụ kế toán và các quy trình khác như đề xuất chi, hợp đồng, mua hàng, nghiệm thu, nhân sự... mà không phải viết lại cơ chế phê duyệt.</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