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39" w:after="0" w:line="266"/>
        <w:ind w:right="924" w:left="3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Media:</w:t>
      </w:r>
      <w:r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Towards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Assisted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System</w:t>
      </w:r>
    </w:p>
    <w:p>
      <w:pPr>
        <w:spacing w:before="219" w:after="0" w:line="240"/>
        <w:ind w:right="923" w:left="3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Shweta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Yadav,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Asif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Ekbal,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Sriparna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Saha,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Pushpak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Bhattacharyya</w:t>
      </w:r>
    </w:p>
    <w:p>
      <w:pPr>
        <w:spacing w:before="1" w:after="0" w:line="249"/>
        <w:ind w:right="3547" w:left="298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Indian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Institute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Patna</w:t>
      </w:r>
    </w:p>
    <w:p>
      <w:pPr>
        <w:spacing w:before="0" w:after="0" w:line="240"/>
        <w:ind w:right="924" w:left="35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Patna,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Bihar,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India</w:t>
      </w:r>
    </w:p>
    <w:p>
      <w:pPr>
        <w:spacing w:before="0" w:after="0" w:line="296"/>
        <w:ind w:right="924" w:left="35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shweta.pcs14,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asif,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sriparna,pb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@iitp.ac.in</w:t>
      </w:r>
    </w:p>
    <w:p>
      <w:pPr>
        <w:spacing w:before="273" w:after="0" w:line="240"/>
        <w:ind w:right="924" w:left="3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Abstract</w:t>
      </w:r>
    </w:p>
    <w:p>
      <w:pPr>
        <w:spacing w:before="27" w:after="0" w:line="254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With the enormous growth of Internet, more users have engaged in health communities such as medical forums to gather health-related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share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experiences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drugs,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treatments,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diagnosis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interact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similar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condition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communities.</w:t>
      </w:r>
      <w:r>
        <w:rPr>
          <w:rFonts w:ascii="Times New Roman" w:hAnsi="Times New Roman" w:cs="Times New Roman" w:eastAsia="Times New Roman"/>
          <w:color w:val="auto"/>
          <w:spacing w:val="-4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Monitoring social media platforms has recently fascinated medical natural language processing researchers to detect various 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abnormalities such as adverse drug reaction.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 this paper, we present a benchmark setup for analyzing the sentiment with respect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users’ medical condition considering the information, available in social media in particular. To this end, we have crawled the 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forum website ‘patient.info’ with opinions about medical condition self narrated by the users. We constrained ourselves to some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popular domains such as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depression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anxiety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asthma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allergy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 The focus is given on the identification of multiple forms of medical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sentiments which can be inferred from users’ medical condition, treatment, and medication.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Thereafter, a deep Convolutional Neural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Network (CNN) based medical sentiment analysis system is developed for the purpose of evaluation. The resources are made available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community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further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research.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Keywords: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sentiment,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blog,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learning,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Deep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learning,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Convolutional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Neural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Network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2031" w:leader="none"/>
        </w:tabs>
        <w:spacing w:before="105" w:after="0" w:line="240"/>
        <w:ind w:right="0" w:left="16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Introduction</w:t>
      </w:r>
    </w:p>
    <w:p>
      <w:pPr>
        <w:spacing w:before="62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Attention towards sentiment analysis has been flourishing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 the last two decades because of the immense popu-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larity of social media.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phenomenal rise in blogging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trend is observed in health communities such as 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forums which are swamped by millions of users (many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whom are patients) seeking for health-related information,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sharing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problems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experiences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opting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formational support or opinions from the other users (pa-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tients, health-professional or doctors). These self-narrated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 provide a platform to peek into a blogger’s state-of-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the-mind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several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reasons:</w:t>
      </w: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(i)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subjective nature of the contents generated by blog-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ger’s;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(ii)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temporal aspect of the blog which can 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formed into thread;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(iii)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abundance of blog data 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allows cumulation of opinions, sentiments and thoughts in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spectrum.</w:t>
      </w: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major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applications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sessing the clinical records and in providing an automated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decision support system for health professional.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Accord-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 to the study conducted by the Pew Internet &amp; Ameri-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Life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almost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percent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explored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health-related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online.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often,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peo-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ple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look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(63%)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internet.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Nearly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47%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search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medical treatment or procedure in the internet.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tremendous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freely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the web, it is necessary to harness the crucial and im-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portant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information.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helpful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because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central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almost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 human activities and are key influencer of our behaviors.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Although,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several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exist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domains,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expressed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nar-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16" w:after="0" w:line="240"/>
        <w:ind w:right="0" w:left="3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http://www.pewinternet.org/</w:t>
      </w:r>
    </w:p>
    <w:p>
      <w:pPr>
        <w:spacing w:before="143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43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ratives have not been well analyzed and exploited 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required measure as yet.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research in medical senti-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 analysis mainly focuses on biomedical literature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Electronic Medical Record (EMR) documents.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Recently,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preliminary study was conducted by (Denecke and Deng,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2015) to capture the medical sentiment from clinical nar-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ratives and medical social media sources. Several shared-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task challenges (Losada et al., 2017; Hollingshead et al.,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2017) have also been conducted to study the social media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 to capture the user’s opinion in medical setting.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purpose, they generated domain-specific corpus con-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taining clinical documents (nurse letters, radiology reports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discharge summaries) collected from the MIMIC II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database.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Furthermore, they extracted drug reviews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 blogs such as WebMD, DrugRating.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study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provides the quantitative assessment of sentiment in terms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corpora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documents.</w:t>
      </w:r>
    </w:p>
    <w:p>
      <w:pPr>
        <w:spacing w:before="0" w:after="0" w:line="240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Literature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survey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shows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analysis,</w:t>
      </w:r>
    </w:p>
    <w:p>
      <w:pPr>
        <w:spacing w:before="9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nowadays, is a topic of growing research interest.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explored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ical forums can be effective for building a patient assisted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healthcare system.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provided a benchmark setup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mining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forums.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Towards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end,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studied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aspects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 medical sentiment in health related texts that may relate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following:</w:t>
      </w:r>
    </w:p>
    <w:p>
      <w:pPr>
        <w:spacing w:before="173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73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Health status: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Alteration in the health status 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period.</w:t>
      </w:r>
    </w:p>
    <w:p>
      <w:pPr>
        <w:spacing w:before="179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79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Degree of medical condition that impacts patient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life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(e.g.,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severe headache impacts the patient’s life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mild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headache.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179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79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Consequence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treatment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(e.g.,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itive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negative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impacts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patient’s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treatment,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such</w:t>
      </w: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26" w:type="dxa"/>
      </w:tblPr>
      <w:tblGrid>
        <w:gridCol w:w="3538"/>
        <w:gridCol w:w="1143"/>
        <w:gridCol w:w="247"/>
        <w:gridCol w:w="3898"/>
        <w:gridCol w:w="1496"/>
      </w:tblGrid>
      <w:tr>
        <w:trPr>
          <w:trHeight w:val="237" w:hRule="auto"/>
          <w:jc w:val="left"/>
        </w:trPr>
        <w:tc>
          <w:tcPr>
            <w:tcW w:w="46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4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</w:p>
        </w:tc>
        <w:tc>
          <w:tcPr>
            <w:tcW w:w="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2: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Medication</w:t>
            </w:r>
          </w:p>
        </w:tc>
      </w:tr>
      <w:tr>
        <w:trPr>
          <w:trHeight w:val="237" w:hRule="auto"/>
          <w:jc w:val="left"/>
        </w:trPr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Blog</w:t>
            </w:r>
          </w:p>
        </w:tc>
        <w:tc>
          <w:tcPr>
            <w:tcW w:w="1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Label</w:t>
            </w:r>
          </w:p>
        </w:tc>
        <w:tc>
          <w:tcPr>
            <w:tcW w:w="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Blog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Label</w:t>
            </w:r>
          </w:p>
        </w:tc>
      </w:tr>
      <w:tr>
        <w:trPr>
          <w:trHeight w:val="1185" w:hRule="auto"/>
          <w:jc w:val="left"/>
        </w:trPr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449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This morning I had 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attack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 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that was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very sudden and very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intense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felt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incredible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surge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unsteadiness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6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Exist</w:t>
            </w:r>
          </w:p>
        </w:tc>
        <w:tc>
          <w:tcPr>
            <w:tcW w:w="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been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Sertaline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now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abut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weeks.</w:t>
            </w:r>
          </w:p>
          <w:p>
            <w:pPr>
              <w:spacing w:before="9" w:after="0" w:line="249"/>
              <w:ind w:right="274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Maybe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nearer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5.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started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25mg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now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been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around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weeks.</w:t>
            </w:r>
          </w:p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mood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definitely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</w:p>
          <w:p>
            <w:pPr>
              <w:spacing w:before="9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alot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calmer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6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Effective</w:t>
            </w:r>
          </w:p>
        </w:tc>
      </w:tr>
      <w:tr>
        <w:trPr>
          <w:trHeight w:val="1424" w:hRule="auto"/>
          <w:jc w:val="left"/>
        </w:trPr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109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Previously I have taken flixonase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beconase which has given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 long term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relief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 days ago I went back to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doctor and was given Betnesol. This has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immediately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relieved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symptoms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1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Recover</w:t>
            </w:r>
          </w:p>
        </w:tc>
        <w:tc>
          <w:tcPr>
            <w:tcW w:w="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anxiety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few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months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citalopram</w:t>
            </w:r>
          </w:p>
          <w:p>
            <w:pPr>
              <w:spacing w:before="9" w:after="0" w:line="249"/>
              <w:ind w:right="464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propanolol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2mg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diazapam. Took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first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diazapam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today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health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anxiety</w:t>
            </w:r>
          </w:p>
          <w:p>
            <w:pPr>
              <w:spacing w:before="0" w:after="0" w:line="249"/>
              <w:ind w:right="109" w:left="12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 was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scared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 take them.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Nothing seems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help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been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two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can’t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sleep</w:t>
            </w:r>
          </w:p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waking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am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1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Ineffective</w:t>
            </w:r>
          </w:p>
        </w:tc>
      </w:tr>
      <w:tr>
        <w:trPr>
          <w:trHeight w:val="1185" w:hRule="auto"/>
          <w:jc w:val="left"/>
        </w:trPr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recently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started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lexapro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days,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I’m</w:t>
            </w:r>
          </w:p>
          <w:p>
            <w:pPr>
              <w:spacing w:before="0" w:after="0" w:line="240"/>
              <w:ind w:right="375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absolutely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lost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weak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shaky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everyday and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can’t eat right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 don’t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sleep normal. I’ll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die young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cause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cardiac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arrest</w:t>
            </w:r>
          </w:p>
        </w:tc>
        <w:tc>
          <w:tcPr>
            <w:tcW w:w="1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6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Deteriorate</w:t>
            </w:r>
          </w:p>
        </w:tc>
        <w:tc>
          <w:tcPr>
            <w:tcW w:w="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I’ve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been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bit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still..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that</w:t>
            </w:r>
          </w:p>
          <w:p>
            <w:pPr>
              <w:spacing w:before="0" w:after="0" w:line="240"/>
              <w:ind w:right="367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 haven’t taken my citalopram. Anxiety 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down, but now I’m starting to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feel more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off..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Random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chest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pains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Plus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bit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foggy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spacey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..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9"/>
              <w:ind w:right="102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Serious adverse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effect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(SAE)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97" w:after="0" w:line="240"/>
        <w:ind w:right="0" w:left="9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Exemplar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annotation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scheme.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possible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105" w:after="0" w:line="249"/>
        <w:ind w:right="0" w:left="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‘flixonase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beconase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i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term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relief’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.)</w:t>
      </w:r>
    </w:p>
    <w:p>
      <w:pPr>
        <w:spacing w:before="149" w:after="0" w:line="242"/>
        <w:ind w:right="0" w:left="0" w:firstLine="73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49" w:after="0" w:line="249"/>
        <w:ind w:right="0" w:left="521" w:firstLine="7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Opinions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towards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treatment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(e.g.,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adverse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reaction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consumption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drug)</w:t>
      </w:r>
    </w:p>
    <w:p>
      <w:pPr>
        <w:spacing w:before="149" w:after="0" w:line="242"/>
        <w:ind w:right="37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49" w:after="0" w:line="249"/>
        <w:ind w:right="37" w:left="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Certainty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diagnosis:</w:t>
      </w:r>
      <w:r>
        <w:rPr>
          <w:rFonts w:ascii="Times New Roman" w:hAnsi="Times New Roman" w:cs="Times New Roman" w:eastAsia="Times New Roman"/>
          <w:b/>
          <w:color w:val="auto"/>
          <w:spacing w:val="4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(e.g.,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certain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diagnosis.)</w:t>
      </w:r>
    </w:p>
    <w:p>
      <w:pPr>
        <w:spacing w:before="138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studied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aspects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‘medical condition’, ‘treatment’, ‘procedure’, etc.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directly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impact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conditions.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periodically,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progress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deterioration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 be identified. Any user expresses his/her medical con-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dition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implicitly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explicitly.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Implicit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concerns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mentioning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instance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consider the blog: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‘I recently started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lexapro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3 days, I’m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extreme weight loss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Here, ‘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weight loss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in such does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 reflect anything negative but in the above sentence, 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adverse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drug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reaction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plicitly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negative.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additional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formation for making correct interpretation. In case of ex-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plicit sentiment, it is relatively much easier to analyze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conditions.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consider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recently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started</w:t>
      </w:r>
      <w:r>
        <w:rPr>
          <w:rFonts w:ascii="Times New Roman" w:hAnsi="Times New Roman" w:cs="Times New Roman" w:eastAsia="Times New Roman"/>
          <w:i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lexapro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3 days, I’m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absolutely lost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 feel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weak and shaky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everyday”. Here,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absolutely lost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weak and shaky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explicitly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defined.</w:t>
      </w:r>
    </w:p>
    <w:p>
      <w:pPr>
        <w:spacing w:before="0" w:after="0" w:line="247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work,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collected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consisting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490</w:t>
      </w:r>
      <w:r>
        <w:rPr>
          <w:rFonts w:ascii="Calibri" w:hAnsi="Calibri" w:cs="Calibri" w:eastAsia="Calibri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popular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‘pa-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tient.info’ which is split on the basis of two major medical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 aspects, namely ‘medical condition’ and ‘treat-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ment’.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annotated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predefined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 of categories. Finally a Convolutional Neural Network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(CNN) based model is developed for medical sentiment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classification.</w:t>
      </w:r>
    </w:p>
    <w:p>
      <w:pPr>
        <w:spacing w:before="2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the best of our knowledge, there is no existing bench-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mark setup available for medical sentiment analysis.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believe that creating such a resource might be beneficial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building a patient assisted healthcare monitoring sys-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tem.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contributions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summarized:</w:t>
      </w:r>
    </w:p>
    <w:p>
      <w:pPr>
        <w:numPr>
          <w:ilvl w:val="0"/>
          <w:numId w:val="87"/>
        </w:numPr>
        <w:tabs>
          <w:tab w:val="left" w:pos="339" w:leader="none"/>
        </w:tabs>
        <w:spacing w:before="105" w:after="0" w:line="249"/>
        <w:ind w:right="68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87"/>
        </w:numPr>
        <w:tabs>
          <w:tab w:val="left" w:pos="339" w:leader="none"/>
        </w:tabs>
        <w:spacing w:before="105" w:after="0" w:line="249"/>
        <w:ind w:right="68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Introduction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novel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annotation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scheme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analyzing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sentiment;</w:t>
      </w:r>
    </w:p>
    <w:p>
      <w:pPr>
        <w:numPr>
          <w:ilvl w:val="0"/>
          <w:numId w:val="87"/>
        </w:numPr>
        <w:tabs>
          <w:tab w:val="left" w:pos="335" w:leader="none"/>
        </w:tabs>
        <w:spacing w:before="0" w:after="0" w:line="240"/>
        <w:ind w:right="0" w:left="334" w:hanging="2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annotated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corpus;</w:t>
      </w:r>
    </w:p>
    <w:p>
      <w:pPr>
        <w:numPr>
          <w:ilvl w:val="0"/>
          <w:numId w:val="87"/>
        </w:numPr>
        <w:tabs>
          <w:tab w:val="left" w:pos="357" w:leader="none"/>
        </w:tabs>
        <w:spacing w:before="9" w:after="0" w:line="249"/>
        <w:ind w:right="68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deep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system;</w:t>
      </w:r>
    </w:p>
    <w:p>
      <w:pPr>
        <w:numPr>
          <w:ilvl w:val="0"/>
          <w:numId w:val="87"/>
        </w:numPr>
        <w:tabs>
          <w:tab w:val="left" w:pos="375" w:leader="none"/>
        </w:tabs>
        <w:spacing w:before="0" w:after="0" w:line="249"/>
        <w:ind w:right="68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deeper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respect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domain.</w:t>
      </w:r>
    </w:p>
    <w:p>
      <w:pPr>
        <w:spacing w:before="0" w:after="0" w:line="240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paper is structured as follows: Related works is pre-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sented in 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annotation scheme is introduced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discusses the method for corpus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collection and annotation.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we describe 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method for capturing the medical sentiments.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results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 the annotation study are presented in 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At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paper,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pointers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work.</w:t>
      </w:r>
    </w:p>
    <w:p>
      <w:pPr>
        <w:numPr>
          <w:ilvl w:val="0"/>
          <w:numId w:val="92"/>
        </w:numPr>
        <w:tabs>
          <w:tab w:val="left" w:pos="1922" w:leader="none"/>
          <w:tab w:val="left" w:pos="1923" w:leader="none"/>
        </w:tabs>
        <w:spacing w:before="192" w:after="0" w:line="240"/>
        <w:ind w:right="0" w:left="1922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Works</w:t>
      </w:r>
    </w:p>
    <w:p>
      <w:pPr>
        <w:spacing w:before="69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years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witnessed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rapid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proliferation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research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 identifying and assembling subjective expressions 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non-factual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expressions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textual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contents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character-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izing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peoples’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feelings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emotions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categorize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existing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groups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follows: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0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Polarity Classification: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Some of the popular works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include the studies carried out by Xia et al.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(2009)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 aimed to classify the patient opinions in eight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categories and observed its polarity (positive, nega-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tive). Sokolova et al. (2011) also focused on classify-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tweets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basis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(positive,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ative and neutral).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 used bag-of-words (BoWs)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features to learn several classifiers such as naive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Bayes, decision trees and support vector machines.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Study conducted by Biyani et al.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(2013) used online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cancer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community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determine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polarity.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 have adapted supervised machine learning tech-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niques using hand-crafted features, which cover both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domain-dependent as well as domain-independent fea-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tures.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identified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discourse</w:t>
      </w: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9"/>
        <w:ind w:right="38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functions such as expressive and persuasive. A super-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vised machine learning model (multi-nominal naive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Bayes)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frequency-based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features.</w:t>
      </w:r>
    </w:p>
    <w:p>
      <w:pPr>
        <w:spacing w:before="147" w:after="0" w:line="242"/>
        <w:ind w:right="38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47" w:after="0" w:line="249"/>
        <w:ind w:right="38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Adverse Drug Relation: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medical domains, so-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cial media texts (corresponding to medical forums)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 been utilized in the works such as DS (Leaman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 al., 2010; Nikfarjam and Gonzalez, 2011; Liu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Chen, 2013), MedHelp (Yang et al., 2012) and Pa-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tientsLikeMe (Wicks et al., 2011).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Non-medical so-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Twitter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(Nikfarjam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al.,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2015)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 been exploited to capture adverse drug effect.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 the availability of the extensive Adverse Drug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Reaction (ADR) lexicons such as Side Effect Resource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(SIDER)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(Kuhn et al., 2010), Coding Symbols for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Thesaurus of Adverse Reaction Terms (COSTART),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Consumer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Vocabulary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(CHV)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(Zeng-Treitler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al., 2008) and Medical Dictionary for Regulatory Ac-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tivities (MedDRA) (Mozzicato, 2009), some promi-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nent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studies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(Leaman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al.,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2010;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Yates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Goharian,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2013) focus on exploiting these pre-existing lexicons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identify ADR mentions in user posts. Some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 popular studies include the works of (Na et al.,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2012; Sharif et al., 2014) utilizing machine learning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NLP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ADR.</w:t>
      </w:r>
    </w:p>
    <w:p>
      <w:pPr>
        <w:spacing w:before="145" w:after="0" w:line="242"/>
        <w:ind w:right="38" w:left="0" w:firstLine="118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45" w:after="0" w:line="249"/>
        <w:ind w:right="38" w:left="521" w:firstLine="11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Emotion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Classification: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Sokolova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Bobicev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(2013)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studied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emotions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ical web documents.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 analyzed the categories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encouragement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(hope,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happiness),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confu-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sion (worry,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concern),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gratitude,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facts,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facts+encouragement.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applied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naive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Bayes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sifier with the features derived from lexicon Word-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NetAffect. Study conducted by Melziet et al. (2014)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 emotion classification learned SVM using the fea-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ture set consisting of BoWs, n-grams and specific at-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tributes.</w:t>
      </w:r>
    </w:p>
    <w:p>
      <w:pPr>
        <w:numPr>
          <w:ilvl w:val="0"/>
          <w:numId w:val="103"/>
        </w:numPr>
        <w:tabs>
          <w:tab w:val="left" w:pos="671" w:leader="none"/>
          <w:tab w:val="left" w:pos="672" w:leader="none"/>
        </w:tabs>
        <w:spacing w:before="170" w:after="0" w:line="240"/>
        <w:ind w:right="0" w:left="671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Benchmarking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Annotation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Scheme</w:t>
      </w:r>
    </w:p>
    <w:p>
      <w:pPr>
        <w:spacing w:before="67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this section, we define the benchmark setup by studying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sentiment expressed in medical blog posts.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Here,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focus on fine-grained medical sentiment aspects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 health status and treatment.   Our intention is 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annotation scheme should be able to capture multiple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perspectives of user health status.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Below we provide two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important medical aspects with the possible categories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values: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Problem: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Exist,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Recover,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Deteriorate.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Medication: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Ineffective,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Serious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adverse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effects.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37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categorize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problems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possible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classes:</w:t>
      </w:r>
    </w:p>
    <w:p>
      <w:pPr>
        <w:spacing w:before="0" w:after="0" w:line="249"/>
        <w:ind w:right="36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Exist: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shares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(negative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problem.</w:t>
      </w:r>
    </w:p>
    <w:p>
      <w:pPr>
        <w:spacing w:before="0" w:after="0" w:line="240"/>
        <w:ind w:right="0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Recover:</w:t>
      </w:r>
      <w:r>
        <w:rPr>
          <w:rFonts w:ascii="Times New Roman" w:hAnsi="Times New Roman" w:cs="Times New Roman" w:eastAsia="Times New Roman"/>
          <w:b/>
          <w:color w:val="auto"/>
          <w:spacing w:val="5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shares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recovering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(positive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16" w:after="0" w:line="240"/>
        <w:ind w:right="0" w:left="3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http://sideeffects.embl.de/</w:t>
      </w:r>
    </w:p>
    <w:p>
      <w:pPr>
        <w:spacing w:before="78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78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sentiment) from the previous medical problems.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Deteriorate: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describes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worsen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(negative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sentiment)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treatment.</w:t>
      </w:r>
    </w:p>
    <w:p>
      <w:pPr>
        <w:spacing w:before="0" w:after="0" w:line="249"/>
        <w:ind w:right="689" w:left="123" w:firstLine="23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strategy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concentrates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 of the medication.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describe below the possible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Effective: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 shares the positive sentiment in the form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usefulness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treatment.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Ineffective: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no effect of the treatment is reported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narration.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Serious adverse effect: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 shares the negative opinion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towards the treatment mainly in the form of adverse drug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falling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explicit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drug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text.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 the examples as presented in Table-1, we analyze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clinical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narratives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always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manifested in single terms or phrases,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rather it heavily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depends on the context. The concept of medical sentiment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very complex and has multiple facets making it very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interesting,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challenging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automatic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9"/>
        </w:numPr>
        <w:tabs>
          <w:tab w:val="left" w:pos="739" w:leader="none"/>
          <w:tab w:val="left" w:pos="740" w:leader="none"/>
        </w:tabs>
        <w:spacing w:before="164" w:after="0" w:line="240"/>
        <w:ind w:right="0" w:left="739" w:hanging="4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Corpora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Sentiment</w:t>
      </w:r>
    </w:p>
    <w:p>
      <w:pPr>
        <w:spacing w:before="73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Attributed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fact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growing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interest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stated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 reviews, we crawl the medical forums where mul-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tiple users discuss on various medical conditions. We con-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sider the following points while selecting the source of in-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corpus:</w:t>
      </w:r>
    </w:p>
    <w:p>
      <w:pPr>
        <w:spacing w:before="160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60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 should be extremely popular and reliable site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search of medical issues with reasonable number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users.</w:t>
      </w:r>
    </w:p>
    <w:p>
      <w:pPr>
        <w:spacing w:before="160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60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There should exist fair number of opinions which must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either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discussions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ications.</w:t>
      </w:r>
    </w:p>
    <w:p>
      <w:pPr>
        <w:spacing w:before="160" w:after="0" w:line="244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obtain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potential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sources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sat-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isfy the above requirements, we did exhaustive search ex-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ploiting multiple medical forums.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task was quite te-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dious as most of the forums either do not have sufficient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heavily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noisy.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survey-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 several websites, we chose the ‘patient.info’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forum contains on an average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 medical discussion group. We selected popular discus-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sion groups such as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Anxiety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Depression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Asthma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Al-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lergy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having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 posts on an average.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total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collected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 posts of which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188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 concern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about the medical conditions 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contain medication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related blog posts which were collected during the period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25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September 2016 to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15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November 2016. We removed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blog-posts which did not have any mention of med-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ication or medical condition. To ensure the confidentiality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removed.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statistics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presented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Table-2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Table-3.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team of three expert annotators independently annotated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user posts with three classes on both the classification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strategies.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Cohen’s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kappa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approach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(Cohen,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1960)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was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16" w:after="0" w:line="240"/>
        <w:ind w:right="0" w:left="3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https://patient.info/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765" w:dyaOrig="5270">
          <v:rect xmlns:o="urn:schemas-microsoft-com:office:office" xmlns:v="urn:schemas-microsoft-com:vml" id="rectole0000000000" style="width:338.250000pt;height:26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97" w:after="0" w:line="240"/>
        <w:ind w:right="0" w:left="162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architecture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predicting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blog-post.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816" w:left="107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77" w:type="dxa"/>
      </w:tblPr>
      <w:tblGrid>
        <w:gridCol w:w="670"/>
        <w:gridCol w:w="929"/>
        <w:gridCol w:w="1174"/>
        <w:gridCol w:w="1038"/>
        <w:gridCol w:w="962"/>
      </w:tblGrid>
      <w:tr>
        <w:trPr>
          <w:trHeight w:val="489" w:hRule="auto"/>
          <w:jc w:val="left"/>
        </w:trPr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Exist</w:t>
            </w:r>
          </w:p>
        </w:tc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Recover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Deteriorate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Avg # of</w:t>
            </w:r>
          </w:p>
          <w:p>
            <w:pPr>
              <w:spacing w:before="15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sentences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Avg # of</w:t>
            </w:r>
          </w:p>
          <w:p>
            <w:pPr>
              <w:spacing w:before="15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words</w:t>
            </w:r>
          </w:p>
        </w:tc>
      </w:tr>
      <w:tr>
        <w:trPr>
          <w:trHeight w:val="243" w:hRule="auto"/>
          <w:jc w:val="left"/>
        </w:trPr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2396</w:t>
            </w:r>
          </w:p>
        </w:tc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703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2089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192</w:t>
            </w:r>
          </w:p>
        </w:tc>
      </w:tr>
    </w:tbl>
    <w:p>
      <w:pPr>
        <w:spacing w:before="180" w:after="0" w:line="240"/>
        <w:ind w:right="0" w:left="6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statistics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classification-1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59" w:left="1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816" w:left="107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 xml:space="preserve">Medication</w:t>
      </w:r>
    </w:p>
    <w:tbl>
      <w:tblPr>
        <w:tblInd w:w="170" w:type="dxa"/>
      </w:tblPr>
      <w:tblGrid>
        <w:gridCol w:w="827"/>
        <w:gridCol w:w="945"/>
        <w:gridCol w:w="1340"/>
        <w:gridCol w:w="871"/>
        <w:gridCol w:w="807"/>
      </w:tblGrid>
      <w:tr>
        <w:trPr>
          <w:trHeight w:val="408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Effective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Ineffective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Serious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Adverse</w:t>
            </w:r>
          </w:p>
          <w:p>
            <w:pPr>
              <w:spacing w:before="1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Effect</w:t>
            </w:r>
          </w:p>
        </w:tc>
        <w:tc>
          <w:tcPr>
            <w:tcW w:w="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Avg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#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of</w:t>
            </w:r>
          </w:p>
          <w:p>
            <w:pPr>
              <w:spacing w:before="10" w:after="0" w:line="240"/>
              <w:ind w:right="0" w:left="10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sentences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Avg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#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of</w:t>
            </w:r>
          </w:p>
          <w:p>
            <w:pPr>
              <w:spacing w:before="10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words</w:t>
            </w:r>
          </w:p>
        </w:tc>
      </w:tr>
      <w:tr>
        <w:trPr>
          <w:trHeight w:val="202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462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613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1,226</w:t>
            </w:r>
          </w:p>
        </w:tc>
        <w:tc>
          <w:tcPr>
            <w:tcW w:w="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9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176</w:t>
            </w:r>
          </w:p>
        </w:tc>
      </w:tr>
    </w:tbl>
    <w:p>
      <w:pPr>
        <w:spacing w:before="178" w:after="0" w:line="240"/>
        <w:ind w:right="0" w:left="6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statistics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3" w:after="0" w:line="242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used to measure the inter-annotator agreement. We observe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agreement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79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exact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matching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1"/>
        </w:numPr>
        <w:tabs>
          <w:tab w:val="left" w:pos="992" w:leader="none"/>
          <w:tab w:val="left" w:pos="993" w:leader="none"/>
        </w:tabs>
        <w:spacing w:before="0" w:after="0" w:line="240"/>
        <w:ind w:right="0" w:left="992" w:hanging="4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Approach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Capturing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Medical</w:t>
      </w:r>
    </w:p>
    <w:p>
      <w:pPr>
        <w:spacing w:before="3" w:after="0" w:line="240"/>
        <w:ind w:right="0" w:left="216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Sentiment</w:t>
      </w:r>
    </w:p>
    <w:p>
      <w:pPr>
        <w:spacing w:before="84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this section we have presented the approach developed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blogs.</w:t>
      </w:r>
    </w:p>
    <w:p>
      <w:pPr>
        <w:numPr>
          <w:ilvl w:val="0"/>
          <w:numId w:val="174"/>
        </w:numPr>
        <w:tabs>
          <w:tab w:val="left" w:pos="672" w:leader="none"/>
        </w:tabs>
        <w:spacing w:before="176" w:after="0" w:line="240"/>
        <w:ind w:right="0" w:left="671" w:hanging="54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Identifying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Severity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Level</w:t>
      </w:r>
    </w:p>
    <w:p>
      <w:pPr>
        <w:spacing w:before="68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propose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ploits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(or,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blogs)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augmentation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presented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Figure-1,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 has four different components which are similar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conventional CNN components as proposed by (Kim,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2014).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takes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complete blog post in the form of vector representation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(word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embedding)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outputs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probability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corresponding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the classification types.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use max-pooling over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whole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obtain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global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</w:p>
    <w:p>
      <w:pPr>
        <w:spacing w:before="0" w:after="0" w:line="249"/>
        <w:ind w:right="675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9"/>
        <w:ind w:right="675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put classes.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describe below the layers of our proposed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details:</w:t>
      </w:r>
    </w:p>
    <w:p>
      <w:pPr>
        <w:numPr>
          <w:ilvl w:val="0"/>
          <w:numId w:val="177"/>
        </w:numPr>
        <w:tabs>
          <w:tab w:val="left" w:pos="579" w:leader="none"/>
        </w:tabs>
        <w:spacing w:before="122" w:after="0" w:line="249"/>
        <w:ind w:right="689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Input layer: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Each blog post is provided as the input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model.</w:t>
      </w:r>
    </w:p>
    <w:p>
      <w:pPr>
        <w:numPr>
          <w:ilvl w:val="0"/>
          <w:numId w:val="177"/>
        </w:numPr>
        <w:tabs>
          <w:tab w:val="left" w:pos="596" w:leader="none"/>
        </w:tabs>
        <w:spacing w:before="148" w:after="0" w:line="240"/>
        <w:ind w:right="689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Word embedding layer: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layer encodes every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 into a real-valued vector.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Given a blog text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consisting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</w:t>
      </w:r>
    </w:p>
    <w:p>
      <w:pPr>
        <w:tabs>
          <w:tab w:val="left" w:pos="1411" w:leader="none"/>
        </w:tabs>
        <w:spacing w:before="3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ab/>
        <w:t xml:space="preserve">|</w:t>
      </w:r>
      <w:r>
        <w:rPr>
          <w:rFonts w:ascii="Lucida Sans Unicode" w:hAnsi="Lucida Sans Unicode" w:cs="Lucida Sans Unicode" w:eastAsia="Lucida Sans Unicode"/>
          <w:color w:val="auto"/>
          <w:spacing w:val="65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3" w:after="0" w:line="240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transformed into real-valued vector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 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looked up in the corresponding word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embedding matrix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i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×|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where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V</w:t>
      </w:r>
      <w:r>
        <w:rPr>
          <w:rFonts w:ascii="Calibri" w:hAnsi="Calibri" w:cs="Calibri" w:eastAsia="Calibri"/>
          <w:i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fixed length vocabulary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the word embedding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size. The blog-post representation matrix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Arial" w:hAnsi="Arial" w:cs="Arial" w:eastAsia="Arial"/>
          <w:i/>
          <w:color w:val="auto"/>
          <w:spacing w:val="0"/>
          <w:position w:val="-4"/>
          <w:sz w:val="10"/>
          <w:shd w:fill="auto" w:val="clear"/>
        </w:rPr>
        <w:t xml:space="preserve">W</w:t>
      </w:r>
      <w:r>
        <w:rPr>
          <w:rFonts w:ascii="Arial" w:hAnsi="Arial" w:cs="Arial" w:eastAsia="Arial"/>
          <w:i/>
          <w:color w:val="auto"/>
          <w:spacing w:val="1"/>
          <w:position w:val="-4"/>
          <w:sz w:val="1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0"/>
          <w:position w:val="-4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"/>
          <w:position w:val="-4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constituted</w:t>
      </w:r>
      <w:r>
        <w:rPr>
          <w:rFonts w:ascii="Times New Roman" w:hAnsi="Times New Roman" w:cs="Times New Roman" w:eastAsia="Times New Roman"/>
          <w:color w:val="auto"/>
          <w:spacing w:val="-5"/>
          <w:position w:val="-4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as:</w:t>
      </w:r>
    </w:p>
    <w:p>
      <w:pPr>
        <w:tabs>
          <w:tab w:val="left" w:pos="3068" w:leader="none"/>
        </w:tabs>
        <w:spacing w:before="139" w:after="0" w:line="240"/>
        <w:ind w:right="68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Arial" w:hAnsi="Arial" w:cs="Arial" w:eastAsia="Arial"/>
          <w:i/>
          <w:color w:val="auto"/>
          <w:spacing w:val="0"/>
          <w:position w:val="-4"/>
          <w:sz w:val="10"/>
          <w:shd w:fill="auto" w:val="clear"/>
        </w:rPr>
        <w:t xml:space="preserve">W  </w:t>
      </w:r>
      <w:r>
        <w:rPr>
          <w:rFonts w:ascii="Arial" w:hAnsi="Arial" w:cs="Arial" w:eastAsia="Arial"/>
          <w:i/>
          <w:color w:val="auto"/>
          <w:spacing w:val="2"/>
          <w:position w:val="-4"/>
          <w:sz w:val="1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-4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8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-4"/>
          <w:sz w:val="20"/>
          <w:shd w:fill="auto" w:val="clear"/>
          <w:vertAlign w:val="subscript"/>
        </w:rPr>
        <w:t xml:space="preserve">1</w:t>
      </w:r>
      <w:r>
        <w:rPr>
          <w:rFonts w:ascii="Verdana" w:hAnsi="Verdana" w:cs="Verdana" w:eastAsia="Verdana"/>
          <w:color w:val="auto"/>
          <w:spacing w:val="-24"/>
          <w:position w:val="-4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-4"/>
          <w:sz w:val="20"/>
          <w:shd w:fill="auto" w:val="clear"/>
        </w:rPr>
        <w:t xml:space="preserve">⊗</w:t>
      </w:r>
      <w:r>
        <w:rPr>
          <w:rFonts w:ascii="Lucida Sans Unicode" w:hAnsi="Lucida Sans Unicode" w:cs="Lucida Sans Unicode" w:eastAsia="Lucida Sans Unicode"/>
          <w:color w:val="auto"/>
          <w:spacing w:val="-26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-4"/>
          <w:sz w:val="20"/>
          <w:shd w:fill="auto" w:val="clear"/>
          <w:vertAlign w:val="subscript"/>
        </w:rPr>
        <w:t xml:space="preserve">2</w:t>
      </w:r>
      <w:r>
        <w:rPr>
          <w:rFonts w:ascii="Verdana" w:hAnsi="Verdana" w:cs="Verdana" w:eastAsia="Verdana"/>
          <w:color w:val="auto"/>
          <w:spacing w:val="-35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-17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-16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-5"/>
          <w:position w:val="-4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-4"/>
          <w:sz w:val="20"/>
          <w:shd w:fill="auto" w:val="clear"/>
        </w:rPr>
        <w:t xml:space="preserve">⊗</w:t>
      </w:r>
      <w:r>
        <w:rPr>
          <w:rFonts w:ascii="Lucida Sans Unicode" w:hAnsi="Lucida Sans Unicode" w:cs="Lucida Sans Unicode" w:eastAsia="Lucida Sans Unicode"/>
          <w:color w:val="auto"/>
          <w:spacing w:val="-25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  <w:vertAlign w:val="subscript"/>
        </w:rPr>
        <w:t xml:space="preserve">n</w:t>
      </w:r>
      <w:r>
        <w:rPr>
          <w:rFonts w:ascii="Arial" w:hAnsi="Arial" w:cs="Arial" w:eastAsia="Arial"/>
          <w:i/>
          <w:color w:val="auto"/>
          <w:spacing w:val="0"/>
          <w:position w:val="-4"/>
          <w:sz w:val="10"/>
          <w:shd w:fill="auto" w:val="clear"/>
        </w:rPr>
        <w:t xml:space="preserve">W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(1)</w:t>
      </w:r>
    </w:p>
    <w:p>
      <w:pPr>
        <w:spacing w:before="126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⊗</w:t>
      </w:r>
    </w:p>
    <w:p>
      <w:pPr>
        <w:spacing w:before="126" w:after="0" w:line="247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represents the concatenation operator.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zero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fix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length.</w:t>
      </w:r>
    </w:p>
    <w:p>
      <w:pPr>
        <w:numPr>
          <w:ilvl w:val="0"/>
          <w:numId w:val="184"/>
        </w:numPr>
        <w:tabs>
          <w:tab w:val="left" w:pos="567" w:leader="none"/>
        </w:tabs>
        <w:spacing w:before="153" w:after="0" w:line="240"/>
        <w:ind w:right="689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Convolution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layer: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embedding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put to the convolutional layer where filter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  <w:t xml:space="preserve">R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1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7"/>
          <w:sz w:val="14"/>
          <w:shd w:fill="auto" w:val="clear"/>
        </w:rPr>
        <w:t xml:space="preserve">×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14"/>
          <w:shd w:fill="auto" w:val="clear"/>
        </w:rPr>
        <w:t xml:space="preserve">k</w:t>
      </w:r>
      <w:r>
        <w:rPr>
          <w:rFonts w:ascii="Calibri" w:hAnsi="Calibri" w:cs="Calibri" w:eastAsia="Calibri"/>
          <w:i/>
          <w:color w:val="auto"/>
          <w:spacing w:val="1"/>
          <w:position w:val="7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8"/>
          <w:position w:val="7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7"/>
          <w:sz w:val="20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oluted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cont</w:t>
      </w:r>
      <w:r>
        <w:rPr>
          <w:rFonts w:ascii="Times New Roman" w:hAnsi="Times New Roman" w:cs="Times New Roman" w:eastAsia="Times New Roman"/>
          <w:color w:val="auto"/>
          <w:spacing w:val="-3"/>
          <w:position w:val="7"/>
          <w:sz w:val="20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xt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wind</w:t>
      </w:r>
      <w:r>
        <w:rPr>
          <w:rFonts w:ascii="Times New Roman" w:hAnsi="Times New Roman" w:cs="Times New Roman" w:eastAsia="Times New Roman"/>
          <w:color w:val="auto"/>
          <w:spacing w:val="-5"/>
          <w:position w:val="7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w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0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0"/>
          <w:shd w:fill="auto" w:val="clear"/>
          <w:vertAlign w:val="subscript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7"/>
          <w:sz w:val="20"/>
          <w:shd w:fill="auto" w:val="clear"/>
          <w:vertAlign w:val="subscript"/>
        </w:rPr>
        <w:t xml:space="preserve">: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0"/>
          <w:shd w:fill="auto" w:val="clear"/>
          <w:vertAlign w:val="subscript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7"/>
          <w:sz w:val="20"/>
          <w:shd w:fill="auto" w:val="clear"/>
          <w:vertAlign w:val="subscript"/>
        </w:rPr>
        <w:t xml:space="preserve">+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0"/>
          <w:shd w:fill="auto" w:val="clear"/>
          <w:vertAlign w:val="subscript"/>
        </w:rPr>
        <w:t xml:space="preserve">m</w:t>
      </w:r>
      <w:r>
        <w:rPr>
          <w:rFonts w:ascii="Cambria Math" w:hAnsi="Cambria Math" w:cs="Cambria Math" w:eastAsia="Cambria Math"/>
          <w:i/>
          <w:color w:val="auto"/>
          <w:spacing w:val="0"/>
          <w:position w:val="7"/>
          <w:sz w:val="20"/>
          <w:shd w:fill="auto" w:val="clear"/>
          <w:vertAlign w:val="subscript"/>
        </w:rPr>
        <w:t xml:space="preserve">−</w:t>
      </w:r>
      <w:r>
        <w:rPr>
          <w:rFonts w:ascii="Verdana" w:hAnsi="Verdana" w:cs="Verdana" w:eastAsia="Verdana"/>
          <w:color w:val="auto"/>
          <w:spacing w:val="0"/>
          <w:position w:val="7"/>
          <w:sz w:val="20"/>
          <w:shd w:fill="auto" w:val="clear"/>
          <w:vertAlign w:val="subscript"/>
        </w:rPr>
        <w:t xml:space="preserve">1</w:t>
      </w:r>
      <w:r>
        <w:rPr>
          <w:rFonts w:ascii="Verdana" w:hAnsi="Verdana" w:cs="Verdana" w:eastAsia="Verdana"/>
          <w:color w:val="auto"/>
          <w:spacing w:val="21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2"/>
          <w:position w:val="7"/>
          <w:sz w:val="20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 words</w:t>
      </w:r>
      <w:r>
        <w:rPr>
          <w:rFonts w:ascii="Times New Roman" w:hAnsi="Times New Roman" w:cs="Times New Roman" w:eastAsia="Times New Roman"/>
          <w:color w:val="auto"/>
          <w:spacing w:val="-2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2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blog-post</w:t>
      </w:r>
      <w:r>
        <w:rPr>
          <w:rFonts w:ascii="Times New Roman" w:hAnsi="Times New Roman" w:cs="Times New Roman" w:eastAsia="Times New Roman"/>
          <w:color w:val="auto"/>
          <w:spacing w:val="-1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follows.</w:t>
      </w:r>
    </w:p>
    <w:p>
      <w:pPr>
        <w:tabs>
          <w:tab w:val="left" w:pos="2890" w:leader="none"/>
        </w:tabs>
        <w:spacing w:before="156" w:after="0" w:line="240"/>
        <w:ind w:right="68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i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-2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.x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m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−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Verdana" w:hAnsi="Verdana" w:cs="Verdana" w:eastAsia="Verdana"/>
          <w:color w:val="auto"/>
          <w:spacing w:val="-1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(2)</w:t>
      </w:r>
    </w:p>
    <w:p>
      <w:pPr>
        <w:spacing w:before="158" w:after="0" w:line="240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non-linear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term.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generated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filter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every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potential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blog-post.</w:t>
      </w:r>
    </w:p>
    <w:p>
      <w:pPr>
        <w:spacing w:before="163" w:after="0" w:line="293"/>
        <w:ind w:right="0" w:left="322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·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1:1+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h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−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Verdana" w:hAnsi="Verdana" w:cs="Verdana" w:eastAsia="Verdan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·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2:1+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h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−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</w:p>
    <w:p>
      <w:pPr>
        <w:tabs>
          <w:tab w:val="left" w:pos="2784" w:leader="dot"/>
        </w:tabs>
        <w:spacing w:before="0" w:after="0" w:line="288"/>
        <w:ind w:right="0" w:left="21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Lucida Sans Unicode" w:hAnsi="Lucida Sans Unicode" w:cs="Lucida Sans Unicode" w:eastAsia="Lucida Sans Unicod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−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h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+1: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i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50"/>
        <w:ind w:right="0" w:left="496" w:firstLine="0"/>
        <w:jc w:val="both"/>
        <w:rPr>
          <w:rFonts w:ascii="Calibri" w:hAnsi="Calibri" w:cs="Calibri" w:eastAsia="Calibri"/>
          <w:color w:val="auto"/>
          <w:spacing w:val="0"/>
          <w:position w:val="-2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1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3</w:t>
      </w:r>
      <w:r>
        <w:rPr>
          <w:rFonts w:ascii="Verdana" w:hAnsi="Verdana" w:cs="Verdana" w:eastAsia="Verdana"/>
          <w:color w:val="auto"/>
          <w:spacing w:val="0"/>
          <w:position w:val="-2"/>
          <w:sz w:val="20"/>
          <w:shd w:fill="auto" w:val="clear"/>
        </w:rPr>
        <w:t xml:space="preserve">  </w:t>
      </w:r>
      <w:r>
        <w:rPr>
          <w:rFonts w:ascii="Verdana" w:hAnsi="Verdana" w:cs="Verdana" w:eastAsia="Verdana"/>
          <w:color w:val="auto"/>
          <w:spacing w:val="80"/>
          <w:position w:val="-2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2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0"/>
          <w:position w:val="-2"/>
          <w:sz w:val="20"/>
          <w:shd w:fill="auto" w:val="clear"/>
          <w:vertAlign w:val="subscript"/>
        </w:rPr>
        <w:t xml:space="preserve">n</w:t>
      </w:r>
      <w:r>
        <w:rPr>
          <w:rFonts w:ascii="Cambria Math" w:hAnsi="Cambria Math" w:cs="Cambria Math" w:eastAsia="Cambria Math"/>
          <w:i/>
          <w:color w:val="auto"/>
          <w:spacing w:val="0"/>
          <w:position w:val="-2"/>
          <w:sz w:val="20"/>
          <w:shd w:fill="auto" w:val="clear"/>
          <w:vertAlign w:val="subscript"/>
        </w:rPr>
        <w:t xml:space="preserve">−</w:t>
      </w:r>
      <w:r>
        <w:rPr>
          <w:rFonts w:ascii="Calibri" w:hAnsi="Calibri" w:cs="Calibri" w:eastAsia="Calibri"/>
          <w:i/>
          <w:color w:val="auto"/>
          <w:spacing w:val="0"/>
          <w:position w:val="-2"/>
          <w:sz w:val="20"/>
          <w:shd w:fill="auto" w:val="clear"/>
          <w:vertAlign w:val="subscript"/>
        </w:rPr>
        <w:t xml:space="preserve">h</w:t>
      </w:r>
      <w:r>
        <w:rPr>
          <w:rFonts w:ascii="Verdana" w:hAnsi="Verdana" w:cs="Verdana" w:eastAsia="Verdana"/>
          <w:color w:val="auto"/>
          <w:spacing w:val="0"/>
          <w:position w:val="-2"/>
          <w:sz w:val="20"/>
          <w:shd w:fill="auto" w:val="clear"/>
          <w:vertAlign w:val="subscript"/>
        </w:rPr>
        <w:t xml:space="preserve">+1</w:t>
      </w:r>
      <w:r>
        <w:rPr>
          <w:rFonts w:ascii="Calibri" w:hAnsi="Calibri" w:cs="Calibri" w:eastAsia="Calibri"/>
          <w:color w:val="auto"/>
          <w:spacing w:val="0"/>
          <w:position w:val="-2"/>
          <w:sz w:val="20"/>
          <w:shd w:fill="auto" w:val="clear"/>
        </w:rPr>
        <w:t xml:space="preserve">]</w:t>
      </w:r>
    </w:p>
    <w:p>
      <w:pPr>
        <w:spacing w:before="39" w:after="0" w:line="240"/>
        <w:ind w:right="68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(3)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177" w:leader="none"/>
          <w:tab w:val="left" w:pos="8056" w:leader="none"/>
        </w:tabs>
        <w:spacing w:before="0" w:after="0" w:line="240"/>
        <w:ind w:right="0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filters.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pooled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fully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connected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9"/>
        <w:ind w:right="2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neural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network.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layer,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softmax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classifier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automatically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classify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out-</w:t>
      </w:r>
    </w:p>
    <w:p>
      <w:pPr>
        <w:spacing w:before="47" w:after="0" w:line="254"/>
        <w:ind w:right="675" w:left="123" w:firstLine="25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7" w:after="0" w:line="254"/>
        <w:ind w:right="675" w:left="123" w:firstLine="25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 our experiments we have used the rectified linear unit as a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function.</w:t>
      </w:r>
    </w:p>
    <w:p>
      <w:pPr>
        <w:spacing w:before="0" w:after="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>
        <w:tblInd w:w="1384" w:type="dxa"/>
      </w:tblPr>
      <w:tblGrid>
        <w:gridCol w:w="2039"/>
        <w:gridCol w:w="1011"/>
        <w:gridCol w:w="1468"/>
        <w:gridCol w:w="989"/>
        <w:gridCol w:w="756"/>
        <w:gridCol w:w="973"/>
      </w:tblGrid>
      <w:tr>
        <w:trPr>
          <w:trHeight w:val="233" w:hRule="auto"/>
          <w:jc w:val="left"/>
        </w:trPr>
        <w:tc>
          <w:tcPr>
            <w:tcW w:w="20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6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Strategy</w:t>
            </w:r>
          </w:p>
        </w:tc>
        <w:tc>
          <w:tcPr>
            <w:tcW w:w="24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Models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Precision</w:t>
            </w:r>
          </w:p>
        </w:tc>
        <w:tc>
          <w:tcPr>
            <w:tcW w:w="7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Recall</w:t>
            </w:r>
          </w:p>
        </w:tc>
        <w:tc>
          <w:tcPr>
            <w:tcW w:w="97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F1-Score</w:t>
            </w:r>
          </w:p>
        </w:tc>
      </w:tr>
      <w:tr>
        <w:trPr>
          <w:trHeight w:val="233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7" w:hRule="auto"/>
          <w:jc w:val="left"/>
        </w:trPr>
        <w:tc>
          <w:tcPr>
            <w:tcW w:w="20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1" w:after="0" w:line="240"/>
              <w:ind w:right="0" w:left="1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</w:p>
        </w:tc>
        <w:tc>
          <w:tcPr>
            <w:tcW w:w="10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Baselines</w:t>
            </w:r>
          </w:p>
        </w:tc>
        <w:tc>
          <w:tcPr>
            <w:tcW w:w="14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SVM</w:t>
            </w:r>
          </w:p>
          <w:p>
            <w:pPr>
              <w:spacing w:before="0" w:after="0" w:line="240"/>
              <w:ind w:right="101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Random Forest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MLP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0.49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0.43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0.45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0.48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0.46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0.43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0.40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0" w:left="10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CNN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68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63</w:t>
            </w:r>
          </w:p>
        </w:tc>
      </w:tr>
      <w:tr>
        <w:trPr>
          <w:trHeight w:val="237" w:hRule="auto"/>
          <w:jc w:val="left"/>
        </w:trPr>
        <w:tc>
          <w:tcPr>
            <w:tcW w:w="20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1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Medication</w:t>
            </w:r>
          </w:p>
        </w:tc>
        <w:tc>
          <w:tcPr>
            <w:tcW w:w="10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Baselines</w:t>
            </w:r>
          </w:p>
        </w:tc>
        <w:tc>
          <w:tcPr>
            <w:tcW w:w="14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SVM</w:t>
            </w:r>
          </w:p>
          <w:p>
            <w:pPr>
              <w:spacing w:before="0" w:after="0" w:line="240"/>
              <w:ind w:right="101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Random Forest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MLP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0.76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0.75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0.73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0.73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0.75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0.74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0" w:left="100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CNN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86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77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82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"/>
          <w:shd w:fill="auto" w:val="clear"/>
        </w:rPr>
      </w:pPr>
    </w:p>
    <w:p>
      <w:pPr>
        <w:spacing w:before="98" w:after="0" w:line="240"/>
        <w:ind w:right="0" w:left="16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Performance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comparison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architecture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classifiers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tbl>
      <w:tblPr>
        <w:tblInd w:w="980" w:type="dxa"/>
      </w:tblPr>
      <w:tblGrid>
        <w:gridCol w:w="2733"/>
        <w:gridCol w:w="2794"/>
        <w:gridCol w:w="2518"/>
      </w:tblGrid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Effective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Ineffective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Adverse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Drug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Effect</w:t>
            </w:r>
          </w:p>
        </w:tc>
      </w:tr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wonderful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energy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down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Moods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fluctuating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odd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sensations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skin</w:t>
            </w:r>
          </w:p>
        </w:tc>
      </w:tr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normal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now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death!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drunk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night</w:t>
            </w:r>
          </w:p>
        </w:tc>
      </w:tr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comfortable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pacing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totally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hopeless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almost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horrible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dizzy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sickly</w:t>
            </w:r>
          </w:p>
        </w:tc>
      </w:tr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great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better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than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really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down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hard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nauseous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sleeping</w:t>
            </w:r>
          </w:p>
        </w:tc>
      </w:tr>
    </w:tbl>
    <w:p>
      <w:pPr>
        <w:spacing w:before="176" w:after="0" w:line="240"/>
        <w:ind w:right="0" w:left="15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5: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-grams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category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9"/>
        <w:ind w:right="38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order to increase the coverage of n-gram model,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filters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sizes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plied.</w:t>
      </w:r>
    </w:p>
    <w:p>
      <w:pPr>
        <w:numPr>
          <w:ilvl w:val="0"/>
          <w:numId w:val="279"/>
        </w:numPr>
        <w:tabs>
          <w:tab w:val="left" w:pos="569" w:leader="none"/>
        </w:tabs>
        <w:spacing w:before="142" w:after="0" w:line="249"/>
        <w:ind w:right="38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Pooling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layer: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pooling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gradually minimize the spatial size of the representa-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tion by identifying the most abstracted feature gener-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ated by the convolutional layer. It involves non-linear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sampling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relevant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features.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our work, we apply max-pooling operation over fea-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ture map and set the maximum value as a feature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particular filter. The max-pooling operation is per-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follows:</w:t>
      </w:r>
    </w:p>
    <w:p>
      <w:pPr>
        <w:tabs>
          <w:tab w:val="left" w:pos="1046" w:leader="none"/>
        </w:tabs>
        <w:spacing w:before="106" w:after="0" w:line="240"/>
        <w:ind w:right="0" w:left="6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1046" w:leader="none"/>
        </w:tabs>
        <w:spacing w:before="106" w:after="0" w:line="240"/>
        <w:ind w:right="0" w:left="6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Experimental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Analysis</w:t>
      </w:r>
    </w:p>
    <w:p>
      <w:pPr>
        <w:spacing w:before="55" w:after="0" w:line="249"/>
        <w:ind w:right="689" w:left="2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evaluate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effectiveness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algorithm,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veloped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models:</w:t>
      </w:r>
    </w:p>
    <w:p>
      <w:pPr>
        <w:spacing w:before="0" w:after="0" w:line="249"/>
        <w:ind w:right="689" w:left="2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Baseline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first baseline model is constructed by train-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SVM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(Cortes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Vapnik,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1995).</w:t>
      </w:r>
    </w:p>
    <w:p>
      <w:pPr>
        <w:spacing w:before="0" w:after="0" w:line="249"/>
        <w:ind w:right="689" w:left="2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Baseline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Random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(Breiman,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2001)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model.</w:t>
      </w:r>
    </w:p>
    <w:p>
      <w:pPr>
        <w:spacing w:before="0" w:after="0" w:line="249"/>
        <w:ind w:right="689" w:left="2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Baseline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Multi-layer perceptron (MLP) (Collobert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Bengio, 2004) is utilized to learn the model.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order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classifiers,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data.</w:t>
      </w:r>
    </w:p>
    <w:p>
      <w:pPr>
        <w:numPr>
          <w:ilvl w:val="0"/>
          <w:numId w:val="283"/>
        </w:numPr>
        <w:tabs>
          <w:tab w:val="left" w:pos="724" w:leader="none"/>
        </w:tabs>
        <w:spacing w:before="52" w:after="0" w:line="274"/>
        <w:ind w:right="0" w:left="723" w:hanging="25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N-grams: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 plays a very important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role in</w:t>
      </w:r>
    </w:p>
    <w:p>
      <w:pPr>
        <w:spacing w:before="0" w:after="0" w:line="27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247" w:leader="dot"/>
        </w:tabs>
        <w:spacing w:before="106" w:after="0" w:line="240"/>
        <w:ind w:right="0" w:left="1391" w:firstLine="0"/>
        <w:jc w:val="left"/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-69"/>
          <w:position w:val="0"/>
          <w:sz w:val="20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24"/>
          <w:position w:val="5"/>
          <w:sz w:val="20"/>
          <w:shd w:fill="auto" w:val="clear"/>
        </w:rPr>
        <w:t xml:space="preserve">ˆ</w:t>
      </w:r>
      <w:r>
        <w:rPr>
          <w:rFonts w:ascii="Calibri" w:hAnsi="Calibri" w:cs="Calibri" w:eastAsia="Calibri"/>
          <w:color w:val="auto"/>
          <w:spacing w:val="0"/>
          <w:position w:val="5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0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max</w:t>
      </w:r>
      <w:r>
        <w:rPr>
          <w:rFonts w:ascii="Calibri" w:hAnsi="Calibri" w:cs="Calibri" w:eastAsia="Calibri"/>
          <w:color w:val="auto"/>
          <w:spacing w:val="0"/>
          <w:position w:val="5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f </w:t>
      </w:r>
      <w:r>
        <w:rPr>
          <w:rFonts w:ascii="Calibri" w:hAnsi="Calibri" w:cs="Calibri" w:eastAsia="Calibri"/>
          <w:i/>
          <w:color w:val="auto"/>
          <w:spacing w:val="-1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12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f </w:t>
      </w:r>
      <w:r>
        <w:rPr>
          <w:rFonts w:ascii="Calibri" w:hAnsi="Calibri" w:cs="Calibri" w:eastAsia="Calibri"/>
          <w:i/>
          <w:color w:val="auto"/>
          <w:spacing w:val="-1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12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5"/>
          <w:sz w:val="20"/>
          <w:shd w:fill="auto" w:val="clear"/>
        </w:rPr>
        <w:t xml:space="preserve"> </w:t>
        <w:tab/>
      </w:r>
      <w:r>
        <w:rPr>
          <w:rFonts w:ascii="Calibri" w:hAnsi="Calibri" w:cs="Calibri" w:eastAsia="Calibri"/>
          <w:i/>
          <w:color w:val="auto"/>
          <w:spacing w:val="-20"/>
          <w:position w:val="5"/>
          <w:sz w:val="20"/>
          <w:shd w:fill="auto" w:val="clear"/>
        </w:rPr>
        <w:t xml:space="preserve">f</w:t>
      </w:r>
    </w:p>
    <w:p>
      <w:pPr>
        <w:tabs>
          <w:tab w:val="left" w:pos="1202" w:leader="none"/>
        </w:tabs>
        <w:spacing w:before="156" w:after="0" w:line="240"/>
        <w:ind w:right="0" w:left="4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202" w:leader="none"/>
        </w:tabs>
        <w:spacing w:before="156" w:after="0" w:line="240"/>
        <w:ind w:right="0" w:left="4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  <w:tab/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(4)</w:t>
      </w:r>
    </w:p>
    <w:p>
      <w:pPr>
        <w:spacing w:before="0" w:after="0" w:line="240"/>
        <w:ind w:right="676" w:left="7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676" w:left="7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capturing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contextual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blog.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1</w:t>
      </w:r>
      <w:r>
        <w:rPr>
          <w:rFonts w:ascii="Verdana" w:hAnsi="Verdana" w:cs="Verdana" w:eastAsia="Verdana"/>
          <w:color w:val="auto"/>
          <w:spacing w:val="85"/>
          <w:position w:val="0"/>
          <w:sz w:val="1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2  </w:t>
      </w:r>
      <w:r>
        <w:rPr>
          <w:rFonts w:ascii="Verdana" w:hAnsi="Verdana" w:cs="Verdana" w:eastAsia="Verdana"/>
          <w:color w:val="auto"/>
          <w:spacing w:val="35"/>
          <w:position w:val="0"/>
          <w:sz w:val="1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3</w:t>
      </w:r>
    </w:p>
    <w:p>
      <w:pPr>
        <w:spacing w:before="0" w:after="0" w:line="240"/>
        <w:ind w:right="0" w:left="3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344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  <w:t xml:space="preserve">n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14"/>
          <w:shd w:fill="auto" w:val="clear"/>
        </w:rPr>
        <w:t xml:space="preserve">−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  <w:t xml:space="preserve">h</w:t>
      </w: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+1</w:t>
      </w:r>
    </w:p>
    <w:p>
      <w:pPr>
        <w:spacing w:before="0" w:after="0" w:line="240"/>
        <w:ind w:right="0" w:left="16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16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uni-grams,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bi-grams,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tri-grams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3"/>
        </w:numPr>
        <w:tabs>
          <w:tab w:val="left" w:pos="565" w:leader="none"/>
        </w:tabs>
        <w:spacing w:before="163" w:after="0" w:line="240"/>
        <w:ind w:right="38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layer: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blog-level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vector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passed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the softmax layer to label ‘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’ from a discrete set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corresponding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blogs ‘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alibri" w:hAnsi="Calibri" w:cs="Calibri" w:eastAsia="Calibri"/>
          <w:i/>
          <w:color w:val="auto"/>
          <w:spacing w:val="-2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’.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5"/>
        </w:numPr>
        <w:tabs>
          <w:tab w:val="left" w:pos="672" w:leader="none"/>
        </w:tabs>
        <w:spacing w:before="0" w:after="0" w:line="240"/>
        <w:ind w:right="0" w:left="671" w:hanging="54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Hyperparameter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Settings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CNN</w:t>
      </w:r>
    </w:p>
    <w:p>
      <w:pPr>
        <w:spacing w:before="55" w:after="0" w:line="244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values of hyper-parameters are determined from pre-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liminary experiments by evaluating the model’s perfor-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mance using 5-fold cross validation by varying the convo-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lution feature sizes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&amp;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). Word embedding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generated through pre-trained Google news word embed-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ding model. Specifically, all the deep learning models 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300-dimension word embedding, feature map size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 multiple filters with window sizes of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We 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Adam (Kingma and Ba, 2014) as our optimization method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rate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0</w:t>
      </w:r>
      <w:r>
        <w:rPr>
          <w:rFonts w:ascii="Calibri" w:hAnsi="Calibri" w:cs="Calibri" w:eastAsia="Calibri"/>
          <w:i/>
          <w:color w:val="auto"/>
          <w:spacing w:val="-1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001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stochastic gradient descent over mini-batches considering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Adadelta (Zeiler, 2012) update rule.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a regularizer,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dropout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(Hinton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al.,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2012)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probability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</w:p>
    <w:p>
      <w:pPr>
        <w:numPr>
          <w:ilvl w:val="0"/>
          <w:numId w:val="297"/>
        </w:numPr>
        <w:tabs>
          <w:tab w:val="left" w:pos="487" w:leader="none"/>
        </w:tabs>
        <w:spacing w:before="5" w:after="0" w:line="240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training,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evaluated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sets.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introduced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</w:p>
    <w:p>
      <w:pPr>
        <w:spacing w:before="0" w:after="0" w:line="284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84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87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87" w:after="0" w:line="247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Medical abbreviated feature: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Generally, users tend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abbreviated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wordforms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describe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dition or treatment for e.g., ECG/EKG for Electrocar-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diogram. We created medical abbreviation dictionary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crawling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acronym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abbreviation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website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We generated binary feature which sets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 value to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if the target word is present 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dictionary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11" w:after="0" w:line="242"/>
        <w:ind w:right="689" w:left="0" w:firstLine="76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11" w:after="0" w:line="249"/>
        <w:ind w:right="689" w:left="123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Sentiment feature: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designed three real valued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 which compute the positive, negative and neu-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ral sentiment scores of the blog by finding number of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positive, negative and neutral words in a document.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sentiment score was calculated by using 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recent and popular lexicon, SentiWordnet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 sentiment scores were calculated by the follow-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equation:</w:t>
      </w:r>
    </w:p>
    <w:p>
      <w:pPr>
        <w:spacing w:before="64" w:after="0" w:line="242"/>
        <w:ind w:right="199" w:left="0" w:firstLine="0"/>
        <w:jc w:val="center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Σ</w:t>
      </w:r>
    </w:p>
    <w:p>
      <w:pPr>
        <w:spacing w:before="64" w:after="0" w:line="240"/>
        <w:ind w:right="199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  <w:t xml:space="preserve">n</w:t>
      </w:r>
    </w:p>
    <w:p>
      <w:pPr>
        <w:tabs>
          <w:tab w:val="left" w:pos="2632" w:leader="none"/>
          <w:tab w:val="left" w:pos="4189" w:leader="none"/>
        </w:tabs>
        <w:spacing w:before="10" w:after="0" w:line="240"/>
        <w:ind w:right="0" w:left="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11"/>
          <w:position w:val="0"/>
          <w:sz w:val="20"/>
          <w:shd w:fill="auto" w:val="clear"/>
        </w:rPr>
        <w:t xml:space="preserve">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</w:t>
      </w:r>
      <w:r>
        <w:rPr>
          <w:rFonts w:ascii="Calibri" w:hAnsi="Calibri" w:cs="Calibri" w:eastAsia="Calibri"/>
          <w:i/>
          <w:color w:val="auto"/>
          <w:spacing w:val="5"/>
          <w:position w:val="0"/>
          <w:sz w:val="20"/>
          <w:shd w:fill="auto" w:val="clear"/>
        </w:rPr>
        <w:t xml:space="preserve">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Calibri" w:hAnsi="Calibri" w:cs="Calibri" w:eastAsia="Calibri"/>
          <w:i/>
          <w:color w:val="auto"/>
          <w:spacing w:val="9"/>
          <w:position w:val="0"/>
          <w:sz w:val="20"/>
          <w:shd w:fill="auto" w:val="clear"/>
          <w:vertAlign w:val="superscript"/>
        </w:rPr>
        <w:t xml:space="preserve">K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  <w:vertAlign w:val="superscript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i/>
          <w:color w:val="auto"/>
          <w:spacing w:val="4"/>
          <w:position w:val="0"/>
          <w:sz w:val="20"/>
          <w:shd w:fill="auto" w:val="clear"/>
        </w:rPr>
        <w:t xml:space="preserve">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o</w:t>
      </w:r>
      <w:r>
        <w:rPr>
          <w:rFonts w:ascii="Calibri" w:hAnsi="Calibri" w:cs="Calibri" w:eastAsia="Calibri"/>
          <w:i/>
          <w:color w:val="auto"/>
          <w:spacing w:val="7"/>
          <w:position w:val="0"/>
          <w:sz w:val="2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  <w:tab/>
      </w:r>
      <w:r>
        <w:rPr>
          <w:rFonts w:ascii="Calibri" w:hAnsi="Calibri" w:cs="Calibri" w:eastAsia="Calibri"/>
          <w:i/>
          <w:color w:val="auto"/>
          <w:spacing w:val="11"/>
          <w:position w:val="0"/>
          <w:sz w:val="20"/>
          <w:shd w:fill="auto" w:val="clear"/>
        </w:rPr>
        <w:t xml:space="preserve">S</w:t>
      </w:r>
      <w:r>
        <w:rPr>
          <w:rFonts w:ascii="Calibri" w:hAnsi="Calibri" w:cs="Calibri" w:eastAsia="Calibri"/>
          <w:i/>
          <w:color w:val="auto"/>
          <w:spacing w:val="14"/>
          <w:position w:val="0"/>
          <w:sz w:val="20"/>
          <w:shd w:fill="auto" w:val="clear"/>
        </w:rPr>
        <w:t xml:space="preserve">C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Calibri" w:hAnsi="Calibri" w:cs="Calibri" w:eastAsia="Calibri"/>
          <w:i/>
          <w:color w:val="auto"/>
          <w:spacing w:val="9"/>
          <w:position w:val="0"/>
          <w:sz w:val="20"/>
          <w:shd w:fill="auto" w:val="clear"/>
          <w:vertAlign w:val="superscript"/>
        </w:rPr>
        <w:t xml:space="preserve">K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  <w:vertAlign w:val="superscript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i/>
          <w:color w:val="auto"/>
          <w:spacing w:val="1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/n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(5)</w:t>
      </w:r>
    </w:p>
    <w:p>
      <w:pPr>
        <w:spacing w:before="41" w:after="0" w:line="240"/>
        <w:ind w:right="2490" w:left="2291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=1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left" w:pos="5177" w:leader="none"/>
          <w:tab w:val="left" w:pos="8056" w:leader="none"/>
        </w:tabs>
        <w:spacing w:before="14" w:after="0" w:line="240"/>
        <w:ind w:right="0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implemented 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Theano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</w:p>
    <w:p>
      <w:pPr>
        <w:spacing w:before="45" w:after="0" w:line="240"/>
        <w:ind w:right="0" w:left="54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http://www.health.am/acronyms/</w:t>
      </w:r>
    </w:p>
    <w:p>
      <w:pPr>
        <w:tabs>
          <w:tab w:val="left" w:pos="5430" w:leader="none"/>
        </w:tabs>
        <w:spacing w:before="19" w:after="0" w:line="240"/>
        <w:ind w:right="0" w:left="3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http://deeplearning.net/software/theano/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http://sentiwordnet.isti.cnr.it/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5031" w:leader="none"/>
        </w:tabs>
        <w:spacing w:before="0" w:after="0" w:line="240"/>
        <w:ind w:right="0" w:left="10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222" w:dyaOrig="3198">
          <v:rect xmlns:o="urn:schemas-microsoft-com:office:office" xmlns:v="urn:schemas-microsoft-com:vml" id="rectole0000000001" style="width:211.100000pt;height:15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object w:dxaOrig="4222" w:dyaOrig="3198">
          <v:rect xmlns:o="urn:schemas-microsoft-com:office:office" xmlns:v="urn:schemas-microsoft-com:vml" id="rectole0000000002" style="width:211.100000pt;height:15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numPr>
          <w:ilvl w:val="0"/>
          <w:numId w:val="314"/>
        </w:numPr>
        <w:tabs>
          <w:tab w:val="left" w:pos="2471" w:leader="none"/>
          <w:tab w:val="left" w:pos="6438" w:leader="none"/>
        </w:tabs>
        <w:spacing w:before="98" w:after="0" w:line="240"/>
        <w:ind w:right="0" w:left="2470" w:hanging="2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Condition</w:t>
        <w:tab/>
        <w:t xml:space="preserve">(b)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Medication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5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distribution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SentiWordNet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3275" w:dyaOrig="2452">
          <v:rect xmlns:o="urn:schemas-microsoft-com:office:office" xmlns:v="urn:schemas-microsoft-com:vml" id="rectole0000000003" style="width:163.750000pt;height:12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4350" w:dyaOrig="2574">
          <v:rect xmlns:o="urn:schemas-microsoft-com:office:office" xmlns:v="urn:schemas-microsoft-com:vml" id="rectole0000000004" style="width:217.500000pt;height:12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5950" w:leader="none"/>
        </w:tabs>
        <w:spacing w:before="171" w:after="0" w:line="240"/>
        <w:ind w:right="0" w:left="22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(a)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Condition</w:t>
        <w:tab/>
        <w:t xml:space="preserve">(b)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Medication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4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Confusion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both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strategies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540" w:leader="none"/>
          <w:tab w:val="left" w:pos="1446" w:leader="none"/>
        </w:tabs>
        <w:spacing w:before="86" w:after="0" w:line="242"/>
        <w:ind w:right="38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∈</w:t>
      </w:r>
      <w:r>
        <w:rPr>
          <w:rFonts w:ascii="Lucida Sans Unicode" w:hAnsi="Lucida Sans Unicode" w:cs="Lucida Sans Unicode" w:eastAsia="Lucida Sans Unicod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{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86" w:after="0" w:line="240"/>
        <w:ind w:right="38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SC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K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perscript"/>
        </w:rPr>
        <w:t xml:space="preserve">)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denotes the sentiment score of the word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 where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K    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  , neutral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(w)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blog.</w:t>
      </w:r>
    </w:p>
    <w:p>
      <w:pPr>
        <w:spacing w:before="196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reported the results obtained by our CNN based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 classification model along with other baseline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Table-4.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trained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embedding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achieves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63%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81%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F1-Score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medical condition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medication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 strate-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gies, respectively. The confusion matrix for both types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 problems is presented in Figure-3. Our CNN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 model obtains significant performance improvements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both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 ablation experiments are also conducted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importance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selected.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ysis shows that medical abbreviation and sentiment scores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setting.</w:t>
      </w:r>
    </w:p>
    <w:p>
      <w:pPr>
        <w:spacing w:before="191" w:after="0" w:line="240"/>
        <w:ind w:right="0" w:left="123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6.1.  </w:t>
      </w:r>
      <w:r>
        <w:rPr>
          <w:rFonts w:ascii="Times New Roman" w:hAnsi="Times New Roman" w:cs="Times New Roman" w:eastAsia="Times New Roman"/>
          <w:b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Major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spacing w:before="76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Our analysis on the user-generated medical blog reveals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 the usual health status information is presented in 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elusive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way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user.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usage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more implicit and requires deeper analysis of metaphor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sarcasm.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illustrated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scenarios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unable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implicit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ative or positive sentiment present in the users’ posts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neutral.</w:t>
      </w: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general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SentiWordNet(SWN)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lexicon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observed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medi-</w:t>
      </w:r>
    </w:p>
    <w:p>
      <w:pPr>
        <w:spacing w:before="98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98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setting.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example,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consider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</w:t>
      </w:r>
    </w:p>
    <w:p>
      <w:pPr>
        <w:spacing w:before="0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“all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sudden</w:t>
      </w:r>
      <w:r>
        <w:rPr>
          <w:rFonts w:ascii="Times New Roman" w:hAnsi="Times New Roman" w:cs="Times New Roman" w:eastAsia="Times New Roman"/>
          <w:b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heart</w:t>
      </w:r>
      <w:r>
        <w:rPr>
          <w:rFonts w:ascii="Times New Roman" w:hAnsi="Times New Roman" w:cs="Times New Roman" w:eastAsia="Times New Roman"/>
          <w:b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drops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feels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b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going</w:t>
      </w:r>
      <w:r>
        <w:rPr>
          <w:rFonts w:ascii="Times New Roman" w:hAnsi="Times New Roman" w:cs="Times New Roman" w:eastAsia="Times New Roman"/>
          <w:b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stop.”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Here, the phrase ‘heart like drops’ and ‘going to stop’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user’s narrated symptoms presenting the examples for im-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plicit negative sentiment. However, the SWN lexicon pro-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vides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neutral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carry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positive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sentiment.</w:t>
      </w:r>
    </w:p>
    <w:p>
      <w:pPr>
        <w:spacing w:before="0" w:after="0" w:line="244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After deep analysis of data, we observed that majority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medical sentiment occurs in the vicinity of the term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‘feel’ and its variations.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generated the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-grams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taking ‘feel’ as the target word and as shown in Table-5,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observed that these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-gram words can provide 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 clue in capturing the sentiment. Further, more se-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mantics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context-dependent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peculiarity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text.</w:t>
      </w:r>
    </w:p>
    <w:p>
      <w:pPr>
        <w:spacing w:before="7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also observed that deeper understanding of senti-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 in MS analysis further requires consideration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exam-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ple, problems with a ‘head’ can be captured with multiple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symptoms: ‘headache, nausea, fever’. Thereby it is highly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required to utilize background knowledge in order to clus-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similar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condition.</w:t>
      </w:r>
    </w:p>
    <w:p>
      <w:pPr>
        <w:numPr>
          <w:ilvl w:val="0"/>
          <w:numId w:val="334"/>
        </w:numPr>
        <w:tabs>
          <w:tab w:val="left" w:pos="1094" w:leader="none"/>
          <w:tab w:val="left" w:pos="1095" w:leader="none"/>
        </w:tabs>
        <w:spacing w:before="134" w:after="0" w:line="240"/>
        <w:ind w:right="0" w:left="1094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Conclusions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Works</w:t>
      </w:r>
    </w:p>
    <w:p>
      <w:pPr>
        <w:spacing w:before="6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presented a large corpus of annotated data col-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lected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‘Patient.info’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containing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orig-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written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‘Anxiety’,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‘Depression’,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‘Asthma’</w:t>
      </w: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‘Allergy’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forums.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fine-grained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notation scheme to capture the sentiment in medical set-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ting which concentrates on detailed medical aspects such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‘medication’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‘medical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condition’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instead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conven-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tional polarity (positive or negative) to judge user’s health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status.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also presented a deep convolutional neu-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ral network based classification framework to predict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possible medical sentiment category for both ‘medication’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‘medical condition’ classification schemas. We are 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obtain significant performance improvements over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 in all the cases.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future, we aim to develop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 sentiment specific lexicon and would like to pro-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pose a method to capture implicit, metaphoric &amp; sarcastic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phrases.</w:t>
      </w:r>
    </w:p>
    <w:p>
      <w:pPr>
        <w:numPr>
          <w:ilvl w:val="0"/>
          <w:numId w:val="338"/>
        </w:numPr>
        <w:tabs>
          <w:tab w:val="left" w:pos="1692" w:leader="none"/>
          <w:tab w:val="left" w:pos="1693" w:leader="none"/>
        </w:tabs>
        <w:spacing w:before="146" w:after="0" w:line="240"/>
        <w:ind w:right="0" w:left="1692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Acknowledgements</w:t>
      </w:r>
    </w:p>
    <w:p>
      <w:pPr>
        <w:spacing w:before="62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Asif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Ekbal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greatfully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acknowledges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Young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Faculty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search Fellowship (YFRF) Award, supported by Visves-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varaya PhD scheme for Electronics and IT, Ministry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Electronics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(MeitY),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Govern-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 of India, being implemented by Digital India Corpo-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(formerly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Asia).</w:t>
      </w:r>
    </w:p>
    <w:p>
      <w:pPr>
        <w:numPr>
          <w:ilvl w:val="0"/>
          <w:numId w:val="340"/>
        </w:numPr>
        <w:tabs>
          <w:tab w:val="left" w:pos="1304" w:leader="none"/>
          <w:tab w:val="left" w:pos="1305" w:leader="none"/>
        </w:tabs>
        <w:spacing w:before="147" w:after="0" w:line="240"/>
        <w:ind w:right="0" w:left="1304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Bibliographical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spacing w:before="62" w:after="0" w:line="240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Biyani,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P.,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Caragea,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C.,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Mitra,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P.,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Zhou,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C.,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Yen,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J.,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Greer,</w:t>
      </w:r>
    </w:p>
    <w:p>
      <w:pPr>
        <w:spacing w:before="10" w:after="0" w:line="249"/>
        <w:ind w:right="38" w:left="3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G. E., and Portier, K. (2013). Co-training over domain-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independent and domain-dependent features for senti-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cancer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community.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 the 2013 IEEE/ACM International Con-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ference on Advances in Social Networks Analysis and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417.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ACM.</w:t>
      </w:r>
    </w:p>
    <w:p>
      <w:pPr>
        <w:spacing w:before="9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Breiman, L. (2001). Random forests.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Machine Learning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45(1):5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32,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Oct.</w:t>
      </w:r>
    </w:p>
    <w:p>
      <w:pPr>
        <w:spacing w:before="10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Cohen, J.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(1960).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coefficient of agreement for nomi-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nal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scales.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Educational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psychological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measurement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20(1):37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46.</w:t>
      </w:r>
    </w:p>
    <w:p>
      <w:pPr>
        <w:spacing w:before="9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Collobert,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Bengio,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(2004).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perceptrons,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svms.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twenty-first international conference on Machine learn-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23.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ACM.</w:t>
      </w:r>
    </w:p>
    <w:p>
      <w:pPr>
        <w:spacing w:before="10" w:after="0" w:line="240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Cortes,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Vapnik,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V.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(1995).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vector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machine.</w:t>
      </w:r>
    </w:p>
    <w:p>
      <w:pPr>
        <w:spacing w:before="9" w:after="0" w:line="240"/>
        <w:ind w:right="0" w:left="3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20(3):273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297.</w:t>
      </w:r>
    </w:p>
    <w:p>
      <w:pPr>
        <w:spacing w:before="19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Denecke, K. and Deng, Y. (2015). Sentiment analysis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 settings: New opportunities and challenges.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tificial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intelligence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medicine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64:17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27.</w:t>
      </w:r>
    </w:p>
    <w:p>
      <w:pPr>
        <w:spacing w:before="10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Hinton,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E.,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Srivastava,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N.,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Krizhevsky,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A.,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Sutskever,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I.,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Salakhutdinov, R. R. (2012). Improving neural net-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works by preventing co-adaptation of feature detectors.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arXiv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preprint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arXiv:1207.0580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Kristy Hollingshead, et al., editors. (2017).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 Fourth Workshop on Computational Linguistics and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Clinical Psychology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From Linguistic Signal to Clini-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cal Reality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Association for Computational Linguistics,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Vancouver,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BC,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August.</w:t>
      </w:r>
    </w:p>
    <w:p>
      <w:pPr>
        <w:spacing w:before="10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Kim, Y.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Convolutional neural networks for sen-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tence classification. 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 the 2014 Confer-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ence on Empirical Methods in Natural Language Pro-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cessing,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EMNLP 2014,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October 25-29,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2014,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Doha,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Qatar, A meeting of SIGDAT, a Special Interest Group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1746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1751.</w:t>
      </w:r>
    </w:p>
    <w:p>
      <w:pPr>
        <w:spacing w:before="78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78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Kingma, D. P. and Ba, J.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Adam: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method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stochastic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optimization.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CoRR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abs/1412.6980.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Kuhn, M., Campillos, M., Letunic, I., Jensen, L. J.,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Bork, P. (2010). A side effect resource to capture phe-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notypic effects of drugs.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Molecular systems biology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6(1):343.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Leaman, R., Wojtulewicz, L., Sullivan, R., Skariah, A.,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Yang, J., and Gonzalez, 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(2010).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Towards internet-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age pharmacovigilance: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extracting adverse drug reac-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tions from user posts to health-related social networks.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2010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workshop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biomedical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nat-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ural language processing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pages 117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125. Association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Computational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Linguistics.</w:t>
      </w:r>
    </w:p>
    <w:p>
      <w:pPr>
        <w:spacing w:before="26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Liu, X. and Chen, H.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(2013).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Azdrugminer: an informa-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tion extraction system for mining patient-reported ad-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verse drug events in online patient forums.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Inter-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national Conference on Smart Health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pages 134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150.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Springer.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Losada, D. E., Crestani, F., and Parapar, J.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(2017).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Clef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2017 erisk overview: Early risk prediction on the inter-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net: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Experimental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foundations.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Melzi,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S.,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Abdaoui,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A.,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20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J.,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Brin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S.,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Poncelet,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P., and Galtier, F.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Patient’s rationale: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knowledge retrieval from health forums.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eTELEMED: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eHealth,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Telemedicine,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 Social Medicine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volume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2014,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140.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Mozzicato, P. (2009). Meddra.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Pharmaceutical Medicine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23(2):65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75.</w:t>
      </w:r>
    </w:p>
    <w:p>
      <w:pPr>
        <w:spacing w:before="26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Na, J.-C., Kyaing, W. Y. M., Khoo, C. S., Foo, S., Chang,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Y.-K.,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Theng,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Y.-L.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(2012).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 drug reviews using a rule-based linguistic approach.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International Conference on Asian Digital Libraries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189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198.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Springer.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Nikfarjam, A. and Gonzalez, G. H.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(2011).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Pattern min-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 for extraction of mentions of adverse drug reactions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comments.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AMIA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Annu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Symp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volume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2011,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1026.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Nikfarjam, A., Sarker, A., O’Connor, K., Ginn, R.,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Gonzalez, 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(2015).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Pharmacovigilance from social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media: mining adverse drug reaction mentions using se-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quence labeling with word embedding cluster features.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Journal of the American Medical Informatics Associa-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ocu041.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Sharif, H., Abbasi, A., Zafar, F., and Zimbra, 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Detecting adverse drug reactions using a sentiment clas-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sification framework.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 the sixth ASE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international conference on social computing (Social-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Com)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26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Sokolova, M. and Bobicev, V.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(2011).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 in health-related web messages.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RANLP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139.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Sokolova, M. and Bobicev, V. (2013). What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sentiments can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 found in medical forums?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RANLP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volume 2013,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633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639.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Wicks,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Vaughan,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T. E.,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Massagli,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M. P.,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Hey-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wood, J.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(2011).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Accelerated clinical discovery using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self-reported patient data collected online and a patient-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matching algorithm.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Nature biotechnology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29(5):411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414.</w:t>
      </w: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Xia, L., Gentile, A. L., Munro, J., and Iria, J. (2009). Im-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proving patient opinion mining through multi-step clas-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sification. 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International Conference on Text, Speech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Dialogue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76.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Springer.</w:t>
      </w:r>
    </w:p>
    <w:p>
      <w:pPr>
        <w:spacing w:before="9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Yang, C. C., Yang, H., Jiang, L., and Zhang, 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(2012).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mining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drug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safety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signal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detection.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 the 2012 international workshop on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wellbeing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40.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ACM.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Yates, A. and Goharian, N. (2013). Adrtrace: detecting ex-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pected and unexpected adverse drug reactions from user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reviews on social media sites. 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European Conference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Retrieval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819.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Springer.</w:t>
      </w:r>
    </w:p>
    <w:p>
      <w:pPr>
        <w:spacing w:before="9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Zeiler, M. D. (2012). Adadelta: an adaptive learning rate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method.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arXiv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preprint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arXiv:1212.5701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Zeng-Treitler, Q., Goryachev, S., Tse, T., Keselman, A.,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Boxwala, A. (2008). Estimating consumer familiar-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ity with health terminology: a context-based approach.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Journal of the American Medical Informatics 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Associa-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15(3):349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356.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Không có gì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ây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87">
    <w:abstractNumId w:val="96"/>
  </w:num>
  <w:num w:numId="92">
    <w:abstractNumId w:val="90"/>
  </w:num>
  <w:num w:numId="103">
    <w:abstractNumId w:val="84"/>
  </w:num>
  <w:num w:numId="119">
    <w:abstractNumId w:val="78"/>
  </w:num>
  <w:num w:numId="171">
    <w:abstractNumId w:val="72"/>
  </w:num>
  <w:num w:numId="174">
    <w:abstractNumId w:val="66"/>
  </w:num>
  <w:num w:numId="177">
    <w:abstractNumId w:val="60"/>
  </w:num>
  <w:num w:numId="184">
    <w:abstractNumId w:val="54"/>
  </w:num>
  <w:num w:numId="279">
    <w:abstractNumId w:val="48"/>
  </w:num>
  <w:num w:numId="283">
    <w:abstractNumId w:val="42"/>
  </w:num>
  <w:num w:numId="293">
    <w:abstractNumId w:val="36"/>
  </w:num>
  <w:num w:numId="295">
    <w:abstractNumId w:val="30"/>
  </w:num>
  <w:num w:numId="297">
    <w:abstractNumId w:val="24"/>
  </w:num>
  <w:num w:numId="314">
    <w:abstractNumId w:val="18"/>
  </w:num>
  <w:num w:numId="334">
    <w:abstractNumId w:val="12"/>
  </w:num>
  <w:num w:numId="338">
    <w:abstractNumId w:val="6"/>
  </w:num>
  <w:num w:numId="3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