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Attribute cần lưu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chính (PK) đề xuất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HOC_VIEN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MaHV, HoTen, NgaySinh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MaHV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KHOA_HOC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MaKH, TenKH, SoTietHoc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DANG_KY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MaHV_FK, MaKH_FK, DiemSo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MaHV_FK, MaKH_FK 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7rfoqlwiabg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Giải thích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 trung gian là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DANG_KY</w:t>
      </w:r>
      <w:r w:rsidDel="00000000" w:rsidR="00000000" w:rsidRPr="00000000">
        <w:rPr>
          <w:rtl w:val="0"/>
        </w:rPr>
        <w:t xml:space="preserve">, dùng để giải quyết quan hệ N-N giữa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HOC_VIEN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KHOA_HOC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Khóa chính của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DANG_KY</w:t>
      </w:r>
      <w:r w:rsidDel="00000000" w:rsidR="00000000" w:rsidRPr="00000000">
        <w:rPr>
          <w:rtl w:val="0"/>
        </w:rPr>
        <w:t xml:space="preserve"> là khóa ghép: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(MaHV_FK, MaKH_FK)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MaHV_FK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FK tham chiếu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HOC_VIEN.MaHV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MaKH_FK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FK tham chiếu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KHOA_HOC.MaKH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DiemSo</w:t>
      </w:r>
      <w:r w:rsidDel="00000000" w:rsidR="00000000" w:rsidRPr="00000000">
        <w:rPr>
          <w:rtl w:val="0"/>
        </w:rPr>
        <w:t xml:space="preserve"> là thuộc tính của mỗi lượt đăng ký, nên đặt trong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DANG_KY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2: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14863" cy="33736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3373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Bước 3: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Khóa chính ghép: (MaHV, MaKH).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Cột TenKH vi phạm 2NF vì chỉ phụ thuộc vào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MaKH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MaKH → TenKH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DiemSo phụ thuộc vào cả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MaHV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MaKH</w:t>
      </w:r>
      <w:r w:rsidDel="00000000" w:rsidR="00000000" w:rsidRPr="00000000">
        <w:rPr>
          <w:rtl w:val="0"/>
        </w:rPr>
        <w:t xml:space="preserve"> nên không vi phạm.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cbnvubcbg6a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Cách tách: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KHOA_HOC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TenKH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Nhập môn lập trình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Thiết kế CSDL</w:t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DANG_KY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DiemSo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HV03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