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TẬP: CHUẨN HÓA NHỊP SPRINT CỦA ĐỘI RIKKEIGO</w:t>
      </w:r>
    </w:p>
    <w:p>
      <w:pPr>
        <w:jc w:val="center"/>
      </w:pPr>
      <w:r>
        <w:rPr>
          <w:i/>
        </w:rPr>
        <w:t>Phân tích và chuẩn hóa 4 quy tắc vận hành theo Scrum</w:t>
      </w:r>
    </w:p>
    <w:p>
      <w:pPr>
        <w:pStyle w:val="Heading1"/>
      </w:pPr>
      <w:r>
        <w:t>Phần 1. Phân tích các quy tắc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20"/>
              </w:rPr>
              <w:t>Quy tắc</w:t>
            </w:r>
          </w:p>
        </w:tc>
        <w:tc>
          <w:tcPr>
            <w:tcW w:type="dxa" w:w="2045"/>
            <w:vAlign w:val="center"/>
          </w:tcPr>
          <w:p>
            <w:r>
              <w:rPr>
                <w:b/>
                <w:sz w:val="20"/>
              </w:rPr>
              <w:t>Đúng/Sai</w:t>
            </w:r>
          </w:p>
        </w:tc>
        <w:tc>
          <w:tcPr>
            <w:tcW w:type="dxa" w:w="2045"/>
            <w:vAlign w:val="center"/>
          </w:tcPr>
          <w:p>
            <w:r>
              <w:rPr>
                <w:b/>
                <w:sz w:val="20"/>
              </w:rPr>
              <w:t>Vi phạm sự kiện/Artifact nào</w:t>
            </w:r>
          </w:p>
        </w:tc>
        <w:tc>
          <w:tcPr>
            <w:tcW w:type="dxa" w:w="2045"/>
            <w:vAlign w:val="center"/>
          </w:tcPr>
          <w:p>
            <w:r>
              <w:rPr>
                <w:b/>
                <w:sz w:val="20"/>
              </w:rPr>
              <w:t>Trụ cột bị ảnh hưởng</w:t>
            </w:r>
          </w:p>
        </w:tc>
        <w:tc>
          <w:tcPr>
            <w:tcW w:type="dxa" w:w="2045"/>
            <w:vAlign w:val="center"/>
          </w:tcPr>
          <w:p>
            <w:r>
              <w:rPr>
                <w:b/>
                <w:sz w:val="20"/>
              </w:rPr>
              <w:t>Hậu quả thực tế</w:t>
            </w:r>
          </w:p>
        </w:tc>
      </w:tr>
      <w:tr>
        <w:tc>
          <w:tcPr>
            <w:tcW w:type="dxa" w:w="2045"/>
            <w:vAlign w:val="center"/>
          </w:tcPr>
          <w:p>
            <w:r>
              <w:rPr>
                <w:sz w:val="19"/>
              </w:rPr>
              <w:t>QT1. Độ dài Sprint linh hoạt: tuần nhiều việc kéo dài 3–4 tuần, ít việc rút còn 1 tuần.</w:t>
            </w:r>
          </w:p>
        </w:tc>
        <w:tc>
          <w:tcPr>
            <w:tcW w:type="dxa" w:w="2045"/>
            <w:vAlign w:val="center"/>
          </w:tcPr>
          <w:p>
            <w:r>
              <w:rPr>
                <w:sz w:val="19"/>
              </w:rPr>
              <w:t>Sai</w:t>
            </w:r>
          </w:p>
        </w:tc>
        <w:tc>
          <w:tcPr>
            <w:tcW w:type="dxa" w:w="2045"/>
            <w:vAlign w:val="center"/>
          </w:tcPr>
          <w:p>
            <w:r>
              <w:rPr>
                <w:sz w:val="19"/>
              </w:rPr>
              <w:t>Sprint</w:t>
            </w:r>
          </w:p>
        </w:tc>
        <w:tc>
          <w:tcPr>
            <w:tcW w:type="dxa" w:w="2045"/>
            <w:vAlign w:val="center"/>
          </w:tcPr>
          <w:p>
            <w:r>
              <w:rPr>
                <w:sz w:val="19"/>
              </w:rPr>
              <w:t>Minh bạch – Thanh tra – Thích nghi</w:t>
            </w:r>
          </w:p>
        </w:tc>
        <w:tc>
          <w:tcPr>
            <w:tcW w:type="dxa" w:w="2045"/>
            <w:vAlign w:val="center"/>
          </w:tcPr>
          <w:p>
            <w:r>
              <w:rPr>
                <w:sz w:val="19"/>
              </w:rPr>
              <w:t>Nhịp Sprint không ổn định, người dùng không biết trước khi nào có bản mới và team khó dự đoán tiến độ.</w:t>
            </w:r>
          </w:p>
        </w:tc>
      </w:tr>
      <w:tr>
        <w:tc>
          <w:tcPr>
            <w:tcW w:type="dxa" w:w="2045"/>
            <w:vAlign w:val="center"/>
          </w:tcPr>
          <w:p>
            <w:r>
              <w:rPr>
                <w:sz w:val="19"/>
              </w:rPr>
              <w:t>QT2. Cuối Sprint trình diễn mọi thứ đã code, kể cả phần chưa kiểm thử.</w:t>
            </w:r>
          </w:p>
        </w:tc>
        <w:tc>
          <w:tcPr>
            <w:tcW w:type="dxa" w:w="2045"/>
            <w:vAlign w:val="center"/>
          </w:tcPr>
          <w:p>
            <w:r>
              <w:rPr>
                <w:sz w:val="19"/>
              </w:rPr>
              <w:t>Sai</w:t>
            </w:r>
          </w:p>
        </w:tc>
        <w:tc>
          <w:tcPr>
            <w:tcW w:type="dxa" w:w="2045"/>
            <w:vAlign w:val="center"/>
          </w:tcPr>
          <w:p>
            <w:r>
              <w:rPr>
                <w:sz w:val="19"/>
              </w:rPr>
              <w:t>Sprint Review / Increment</w:t>
            </w:r>
          </w:p>
        </w:tc>
        <w:tc>
          <w:tcPr>
            <w:tcW w:type="dxa" w:w="2045"/>
            <w:vAlign w:val="center"/>
          </w:tcPr>
          <w:p>
            <w:r>
              <w:rPr>
                <w:sz w:val="19"/>
              </w:rPr>
              <w:t>Minh bạch – Thanh tra</w:t>
            </w:r>
          </w:p>
        </w:tc>
        <w:tc>
          <w:tcPr>
            <w:tcW w:type="dxa" w:w="2045"/>
            <w:vAlign w:val="center"/>
          </w:tcPr>
          <w:p>
            <w:r>
              <w:rPr>
                <w:sz w:val="19"/>
              </w:rPr>
              <w:t>Người dùng thấy tính năng chưa hoàn chỉnh, lỗi tiếp tục xuất hiện và phản hồi không dựa trên Increment thực sự hoàn thành.</w:t>
            </w:r>
          </w:p>
        </w:tc>
      </w:tr>
      <w:tr>
        <w:tc>
          <w:tcPr>
            <w:tcW w:type="dxa" w:w="2045"/>
            <w:vAlign w:val="center"/>
          </w:tcPr>
          <w:p>
            <w:r>
              <w:rPr>
                <w:sz w:val="19"/>
              </w:rPr>
              <w:t>QT3. Sau Sprint Review, Đức cập nhật Product Backlog dựa trên góp ý của người dùng thử.</w:t>
            </w:r>
          </w:p>
        </w:tc>
        <w:tc>
          <w:tcPr>
            <w:tcW w:type="dxa" w:w="2045"/>
            <w:vAlign w:val="center"/>
          </w:tcPr>
          <w:p>
            <w:r>
              <w:rPr>
                <w:sz w:val="19"/>
              </w:rPr>
              <w:t>Đúng</w:t>
            </w:r>
          </w:p>
        </w:tc>
        <w:tc>
          <w:tcPr>
            <w:tcW w:type="dxa" w:w="2045"/>
            <w:vAlign w:val="center"/>
          </w:tcPr>
          <w:p>
            <w:r>
              <w:rPr>
                <w:sz w:val="19"/>
              </w:rPr>
              <w:t>—</w:t>
            </w:r>
          </w:p>
        </w:tc>
        <w:tc>
          <w:tcPr>
            <w:tcW w:type="dxa" w:w="2045"/>
            <w:vAlign w:val="center"/>
          </w:tcPr>
          <w:p>
            <w:r>
              <w:rPr>
                <w:sz w:val="19"/>
              </w:rPr>
              <w:t>—</w:t>
            </w:r>
          </w:p>
        </w:tc>
        <w:tc>
          <w:tcPr>
            <w:tcW w:type="dxa" w:w="2045"/>
            <w:vAlign w:val="center"/>
          </w:tcPr>
          <w:p>
            <w:r>
              <w:rPr>
                <w:sz w:val="19"/>
              </w:rPr>
              <w:t>Đúng vì Product Backlog được cập nhật dựa trên thông tin và phản hồi mới, giúp Product Backlog thích nghi với nhu cầu thực tế.</w:t>
            </w:r>
          </w:p>
        </w:tc>
      </w:tr>
      <w:tr>
        <w:tc>
          <w:tcPr>
            <w:tcW w:type="dxa" w:w="2045"/>
            <w:vAlign w:val="center"/>
          </w:tcPr>
          <w:p>
            <w:r>
              <w:rPr>
                <w:sz w:val="19"/>
              </w:rPr>
              <w:t>QT4. Sprint không có sự cố nên bỏ Sprint Retrospective.</w:t>
            </w:r>
          </w:p>
        </w:tc>
        <w:tc>
          <w:tcPr>
            <w:tcW w:type="dxa" w:w="2045"/>
            <w:vAlign w:val="center"/>
          </w:tcPr>
          <w:p>
            <w:r>
              <w:rPr>
                <w:sz w:val="19"/>
              </w:rPr>
              <w:t>Sai</w:t>
            </w:r>
          </w:p>
        </w:tc>
        <w:tc>
          <w:tcPr>
            <w:tcW w:type="dxa" w:w="2045"/>
            <w:vAlign w:val="center"/>
          </w:tcPr>
          <w:p>
            <w:r>
              <w:rPr>
                <w:sz w:val="19"/>
              </w:rPr>
              <w:t>Sprint Retrospective</w:t>
            </w:r>
          </w:p>
        </w:tc>
        <w:tc>
          <w:tcPr>
            <w:tcW w:type="dxa" w:w="2045"/>
            <w:vAlign w:val="center"/>
          </w:tcPr>
          <w:p>
            <w:r>
              <w:rPr>
                <w:sz w:val="19"/>
              </w:rPr>
              <w:t>Thanh tra – Thích nghi</w:t>
            </w:r>
          </w:p>
        </w:tc>
        <w:tc>
          <w:tcPr>
            <w:tcW w:type="dxa" w:w="2045"/>
            <w:vAlign w:val="center"/>
          </w:tcPr>
          <w:p>
            <w:r>
              <w:rPr>
                <w:sz w:val="19"/>
              </w:rPr>
              <w:t>Team bỏ mất cơ hội nhìn lại cách làm và cải tiến, khiến các vấn đề tiềm ẩn hoặc lỗi lặp lại không được xử lý.</w:t>
            </w:r>
          </w:p>
        </w:tc>
      </w:tr>
    </w:tbl>
    <w:p/>
    <w:p>
      <w:pPr>
        <w:pStyle w:val="Heading1"/>
      </w:pPr>
      <w:r>
        <w:t>Phần 2. Sửa các quy tắc sai</w:t>
      </w:r>
    </w:p>
    <w:p>
      <w:pPr>
        <w:spacing w:after="120"/>
      </w:pPr>
      <w:r>
        <w:rPr>
          <w:b/>
        </w:rPr>
        <w:t xml:space="preserve">QT1: </w:t>
      </w:r>
      <w:r>
        <w:t>Sprint của RikkeiGo phải có độ dài cố định, tối đa một tháng và nên duy trì cùng một nhịp Sprint để tạo nhịp làm việc và thời điểm phát hành ổn định.</w:t>
      </w:r>
    </w:p>
    <w:p>
      <w:pPr>
        <w:spacing w:after="120"/>
      </w:pPr>
      <w:r>
        <w:rPr>
          <w:b/>
        </w:rPr>
        <w:t xml:space="preserve">QT2: </w:t>
      </w:r>
      <w:r>
        <w:t>Cuối Sprint, đội chỉ trình diễn phần Increment đã đạt tiêu chuẩn Done, tức đã hoàn thành và kiểm thử theo tiêu chuẩn thống nhất của đội.</w:t>
      </w:r>
    </w:p>
    <w:p>
      <w:pPr>
        <w:spacing w:after="120"/>
      </w:pPr>
      <w:r>
        <w:rPr>
          <w:b/>
        </w:rPr>
        <w:t xml:space="preserve">QT4: </w:t>
      </w:r>
      <w:r>
        <w:t>Đội RikkeiGo phải tổ chức Sprint Retrospective vào cuối mỗi Sprint để kiểm tra cách làm và xác định ít nhất một cải tiến cho Sprint tiếp theo.</w:t>
      </w:r>
    </w:p>
    <w:p>
      <w:pPr>
        <w:pStyle w:val="Heading1"/>
      </w:pPr>
      <w:r>
        <w:t>Kết luận</w:t>
      </w:r>
    </w:p>
    <w:p>
      <w:r>
        <w:t>Đội RikkeiGo cần duy trì nhịp Sprint ổn định, chỉ trình diễn Increment thực sự hoàn thành, cập nhật Product Backlog sau Sprint Review và không bỏ Sprint Retrospective. Các quy tắc này giúp Scrum bảo đảm Minh bạch – Thanh tra – Thích nghi.</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