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THIẾT KẾ VẬN HÀNH SCRUM CHO TÍNH NĂNG ĐẶT XE GHÉP</w:t>
      </w:r>
    </w:p>
    <w:p>
      <w:pPr>
        <w:jc w:val="center"/>
      </w:pPr>
      <w:r>
        <w:rPr>
          <w:i/>
        </w:rPr>
        <w:t>Đội RikkeiGo – kế hoạch triển khai trong 6 tuần</w:t>
      </w:r>
    </w:p>
    <w:p>
      <w:pPr>
        <w:pStyle w:val="Heading1"/>
      </w:pPr>
      <w:r>
        <w:t>Phần 1. Phân tích Sprint</w:t>
      </w:r>
    </w:p>
    <w:p>
      <w:r>
        <w:rPr>
          <w:b/>
        </w:rPr>
        <w:t xml:space="preserve">Đầu vào của Sprint: </w:t>
      </w:r>
      <w:r>
        <w:t>Product Backlog đã được Product Owner sắp xếp ưu tiên, mục tiêu Sprint, và các hạng mục mà Developers chọn để thực hiện trong Sprint.</w:t>
      </w:r>
    </w:p>
    <w:p>
      <w:r>
        <w:rPr>
          <w:b/>
        </w:rPr>
        <w:t xml:space="preserve">Đầu ra của Sprint: </w:t>
      </w:r>
      <w:r>
        <w:t>Một Increment chạy được, đã đạt tiêu chuẩn Done của đội và có thể đưa cho người dùng thử đánh giá.</w:t>
      </w:r>
    </w:p>
    <w:p>
      <w:r>
        <w:rPr>
          <w:b/>
        </w:rPr>
        <w:t xml:space="preserve">Độ dài Sprint: </w:t>
      </w:r>
      <w:r>
        <w:t>2 tuần. Trong 6 tuần sẽ có 3 Sprint trọn vẹn. Sprint 2 tuần tạo nhịp kiểm tra và nhận phản hồi thường xuyên, phù hợp với trụ cột Scrum là Thanh tra (Inspection) và giúp đội Thích nghi (Adaptation) nhanh khi có thay đổi.</w:t>
      </w:r>
    </w:p>
    <w:p>
      <w:pPr>
        <w:pStyle w:val="Heading1"/>
      </w:pPr>
      <w:r>
        <w:t>Phần 2. Product Backlog ưu tiên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20"/>
              </w:rPr>
              <w:t>Thứ tự</w:t>
            </w:r>
          </w:p>
        </w:tc>
        <w:tc>
          <w:tcPr>
            <w:tcW w:type="dxa" w:w="3408"/>
          </w:tcPr>
          <w:p>
            <w:r>
              <w:rPr>
                <w:b/>
                <w:sz w:val="20"/>
              </w:rPr>
              <w:t>Nhu cầu</w:t>
            </w:r>
          </w:p>
        </w:tc>
        <w:tc>
          <w:tcPr>
            <w:tcW w:type="dxa" w:w="3408"/>
          </w:tcPr>
          <w:p>
            <w:r>
              <w:rPr>
                <w:b/>
                <w:sz w:val="20"/>
              </w:rPr>
              <w:t>Lý do ưu tiên</w:t>
            </w:r>
          </w:p>
        </w:tc>
      </w:tr>
      <w:tr>
        <w:tc>
          <w:tcPr>
            <w:tcW w:type="dxa" w:w="3408"/>
            <w:vAlign w:val="center"/>
          </w:tcPr>
          <w:p>
            <w:r>
              <w:rPr>
                <w:sz w:val="20"/>
              </w:rPr>
              <w:t>1</w:t>
            </w:r>
          </w:p>
        </w:tc>
        <w:tc>
          <w:tcPr>
            <w:tcW w:type="dxa" w:w="3408"/>
            <w:vAlign w:val="center"/>
          </w:tcPr>
          <w:p>
            <w:r>
              <w:rPr>
                <w:sz w:val="20"/>
              </w:rPr>
              <w:t>(a) Ghép khách đi cùng tuyến đường vào một chuyến.</w:t>
            </w:r>
          </w:p>
        </w:tc>
        <w:tc>
          <w:tcPr>
            <w:tcW w:type="dxa" w:w="3408"/>
            <w:vAlign w:val="center"/>
          </w:tcPr>
          <w:p>
            <w:r>
              <w:rPr>
                <w:sz w:val="20"/>
              </w:rPr>
              <w:t>Đây là giá trị cốt lõi để tạo ra tính năng đặt xe ghép.</w:t>
            </w:r>
          </w:p>
        </w:tc>
      </w:tr>
      <w:tr>
        <w:tc>
          <w:tcPr>
            <w:tcW w:type="dxa" w:w="3408"/>
            <w:vAlign w:val="center"/>
          </w:tcPr>
          <w:p>
            <w:r>
              <w:rPr>
                <w:sz w:val="20"/>
              </w:rPr>
              <w:t>2</w:t>
            </w:r>
          </w:p>
        </w:tc>
        <w:tc>
          <w:tcPr>
            <w:tcW w:type="dxa" w:w="3408"/>
            <w:vAlign w:val="center"/>
          </w:tcPr>
          <w:p>
            <w:r>
              <w:rPr>
                <w:sz w:val="20"/>
              </w:rPr>
              <w:t>(b) Tự động chia tiền cho từng khách trong chuyến.</w:t>
            </w:r>
          </w:p>
        </w:tc>
        <w:tc>
          <w:tcPr>
            <w:tcW w:type="dxa" w:w="3408"/>
            <w:vAlign w:val="center"/>
          </w:tcPr>
          <w:p>
            <w:r>
              <w:rPr>
                <w:sz w:val="20"/>
              </w:rPr>
              <w:t>Cần thiết để hoàn chỉnh trải nghiệm đi chung và chia chi phí.</w:t>
            </w:r>
          </w:p>
        </w:tc>
      </w:tr>
      <w:tr>
        <w:tc>
          <w:tcPr>
            <w:tcW w:type="dxa" w:w="3408"/>
            <w:vAlign w:val="center"/>
          </w:tcPr>
          <w:p>
            <w:r>
              <w:rPr>
                <w:sz w:val="20"/>
              </w:rPr>
              <w:t>3</w:t>
            </w:r>
          </w:p>
        </w:tc>
        <w:tc>
          <w:tcPr>
            <w:tcW w:type="dxa" w:w="3408"/>
            <w:vAlign w:val="center"/>
          </w:tcPr>
          <w:p>
            <w:r>
              <w:rPr>
                <w:sz w:val="20"/>
              </w:rPr>
              <w:t>(c) Thanh toán bằng thẻ ngân hàng.</w:t>
            </w:r>
          </w:p>
        </w:tc>
        <w:tc>
          <w:tcPr>
            <w:tcW w:type="dxa" w:w="3408"/>
            <w:vAlign w:val="center"/>
          </w:tcPr>
          <w:p>
            <w:r>
              <w:rPr>
                <w:sz w:val="20"/>
              </w:rPr>
              <w:t>Quan trọng nhưng là phương thức thanh toán, có thể thay đổi theo phản hồi người dùng.</w:t>
            </w:r>
          </w:p>
        </w:tc>
      </w:tr>
      <w:tr>
        <w:tc>
          <w:tcPr>
            <w:tcW w:type="dxa" w:w="3408"/>
            <w:vAlign w:val="center"/>
          </w:tcPr>
          <w:p>
            <w:r>
              <w:rPr>
                <w:sz w:val="20"/>
              </w:rPr>
              <w:t>4</w:t>
            </w:r>
          </w:p>
        </w:tc>
        <w:tc>
          <w:tcPr>
            <w:tcW w:type="dxa" w:w="3408"/>
            <w:vAlign w:val="center"/>
          </w:tcPr>
          <w:p>
            <w:r>
              <w:rPr>
                <w:sz w:val="20"/>
              </w:rPr>
              <w:t>(d) Khách đánh giá bạn đi ghép sau mỗi chuyến.</w:t>
            </w:r>
          </w:p>
        </w:tc>
        <w:tc>
          <w:tcPr>
            <w:tcW w:type="dxa" w:w="3408"/>
            <w:vAlign w:val="center"/>
          </w:tcPr>
          <w:p>
            <w:r>
              <w:rPr>
                <w:sz w:val="20"/>
              </w:rPr>
              <w:t>Có giá trị nhưng không thiết yếu cho lần ra mắt đầu tiên.</w:t>
            </w:r>
          </w:p>
        </w:tc>
      </w:tr>
    </w:tbl>
    <w:p/>
    <w:p>
      <w:r>
        <w:rPr>
          <w:b/>
        </w:rPr>
        <w:t xml:space="preserve">Gợi ý triển khai: </w:t>
      </w:r>
      <w:r>
        <w:t>Sprint 1 tập trung vào ghép khách; Sprint 2 hoàn thiện chia tiền và luồng thanh toán; Sprint 3 hoàn thiện phương thức thanh toán/đánh giá và xử lý phản hồi để chuẩn bị ra mắt.</w:t>
      </w:r>
    </w:p>
    <w:p>
      <w:pPr>
        <w:pStyle w:val="Heading1"/>
      </w:pPr>
      <w:r>
        <w:t>Phần 3. Xử lý yêu cầu thay đổi</w:t>
      </w:r>
    </w:p>
    <w:p>
      <w:r>
        <w:t>Đức (Product Owner) là người quyết định việc ưu tiên thanh toán qua ví điện tử dựa trên giá trị và phản hồi khách hàng. Yêu cầu ví điện tử được đưa vào Product Backlog và sắp xếp lại ưu tiên, thay cho hoặc đứng trước hạng mục thanh toán bằng thẻ nếu phù hợp. Thay đổi này áp dụng cho Sprint tiếp theo; Sprint đang thực hiện vẫn giữ Sprint Goal và không tự ý thay đổi giữa chừng.</w:t>
      </w:r>
    </w:p>
    <w:p>
      <w:pPr>
        <w:pStyle w:val="Heading1"/>
      </w:pPr>
      <w:r>
        <w:t>Kết luận</w:t>
      </w:r>
    </w:p>
    <w:p>
      <w:r>
        <w:t>Với Sprint 2 tuần, RikkeiGo có 3 lần tạo Increment và nhận phản hồi trong 6 tuần. Product Backlog luôn được ưu tiên theo giá trị, đồng thời cho phép thích nghi với thay đổi mà không phá vỡ Sprint đang thực hiện.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