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CHỌN CÁCH LÀM PHÙ HỢP CHO HAI ĐỘI RIKKEIGO</w:t>
      </w:r>
    </w:p>
    <w:p>
      <w:pPr>
        <w:jc w:val="center"/>
      </w:pPr>
      <w:r>
        <w:rPr>
          <w:i/>
        </w:rPr>
        <w:t>So sánh Waterfall và Scrum theo đặc thù yêu cầu</w:t>
      </w:r>
    </w:p>
    <w:p>
      <w:pPr>
        <w:pStyle w:val="Heading1"/>
      </w:pPr>
      <w:r>
        <w:t>Phần 1. Đề xuất 2 giải pháp</w:t>
      </w:r>
    </w:p>
    <w:p>
      <w:r>
        <w:rPr>
          <w:b/>
        </w:rPr>
        <w:t xml:space="preserve">Giải pháp 1 – Waterfall: </w:t>
      </w:r>
      <w:r>
        <w:t>Thu thập và chốt yêu cầu trước, sau đó thực hiện tuần tự các giai đoạn phân tích, thiết kế, phát triển, kiểm thử và bàn giao.</w:t>
      </w:r>
    </w:p>
    <w:p>
      <w:r>
        <w:rPr>
          <w:b/>
        </w:rPr>
        <w:t xml:space="preserve">Giải pháp 2 – Scrum: </w:t>
      </w:r>
      <w:r>
        <w:t>Chia công việc thành các Sprint ngắn, ưu tiên Product Backlog và tạo Increment sau mỗi Sprint để nhận phản hồi và điều chỉnh.</w:t>
      </w:r>
    </w:p>
    <w:p>
      <w:pPr>
        <w:pStyle w:val="Heading1"/>
      </w:pPr>
      <w:r>
        <w:t>Phần 2. So sánh</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tcPr>
          <w:p>
            <w:r>
              <w:rPr>
                <w:b/>
                <w:sz w:val="19"/>
              </w:rPr>
              <w:t>Tiêu chí</w:t>
            </w:r>
          </w:p>
        </w:tc>
        <w:tc>
          <w:tcPr>
            <w:tcW w:type="dxa" w:w="3408"/>
            <w:vAlign w:val="center"/>
          </w:tcPr>
          <w:p>
            <w:r>
              <w:rPr>
                <w:b/>
                <w:sz w:val="19"/>
              </w:rPr>
              <w:t>Giải pháp 1 – Waterfall</w:t>
            </w:r>
          </w:p>
        </w:tc>
        <w:tc>
          <w:tcPr>
            <w:tcW w:type="dxa" w:w="3408"/>
            <w:vAlign w:val="center"/>
          </w:tcPr>
          <w:p>
            <w:r>
              <w:rPr>
                <w:b/>
                <w:sz w:val="19"/>
              </w:rPr>
              <w:t>Giải pháp 2 – Scrum</w:t>
            </w:r>
          </w:p>
        </w:tc>
      </w:tr>
      <w:tr>
        <w:tc>
          <w:tcPr>
            <w:tcW w:type="dxa" w:w="3408"/>
            <w:vAlign w:val="center"/>
          </w:tcPr>
          <w:p>
            <w:r>
              <w:rPr>
                <w:sz w:val="18"/>
              </w:rPr>
              <w:t>Khả năng thích nghi khi yêu cầu thay đổi</w:t>
            </w:r>
          </w:p>
        </w:tc>
        <w:tc>
          <w:tcPr>
            <w:tcW w:type="dxa" w:w="3408"/>
            <w:vAlign w:val="center"/>
          </w:tcPr>
          <w:p>
            <w:r>
              <w:rPr>
                <w:sz w:val="18"/>
              </w:rPr>
              <w:t>(–) Khó thích nghi vì thay đổi sau khi đã chốt yêu cầu có thể ảnh hưởng nhiều giai đoạn.</w:t>
            </w:r>
          </w:p>
        </w:tc>
        <w:tc>
          <w:tcPr>
            <w:tcW w:type="dxa" w:w="3408"/>
            <w:vAlign w:val="center"/>
          </w:tcPr>
          <w:p>
            <w:r>
              <w:rPr>
                <w:sz w:val="18"/>
              </w:rPr>
              <w:t>(+) Dễ thích nghi vì Product Backlog có thể được ưu tiên và điều chỉnh theo phản hồi.</w:t>
            </w:r>
          </w:p>
        </w:tc>
      </w:tr>
      <w:tr>
        <w:tc>
          <w:tcPr>
            <w:tcW w:type="dxa" w:w="3408"/>
            <w:vAlign w:val="center"/>
          </w:tcPr>
          <w:p>
            <w:r>
              <w:rPr>
                <w:sz w:val="18"/>
              </w:rPr>
              <w:t>Thời điểm khách thấy sản phẩm / phát hiện sai lệch</w:t>
            </w:r>
          </w:p>
        </w:tc>
        <w:tc>
          <w:tcPr>
            <w:tcW w:type="dxa" w:w="3408"/>
            <w:vAlign w:val="center"/>
          </w:tcPr>
          <w:p>
            <w:r>
              <w:rPr>
                <w:sz w:val="18"/>
              </w:rPr>
              <w:t>(–) Thường đến cuối dự án mới có sản phẩm hoàn chỉnh để đánh giá.</w:t>
            </w:r>
          </w:p>
        </w:tc>
        <w:tc>
          <w:tcPr>
            <w:tcW w:type="dxa" w:w="3408"/>
            <w:vAlign w:val="center"/>
          </w:tcPr>
          <w:p>
            <w:r>
              <w:rPr>
                <w:sz w:val="18"/>
              </w:rPr>
              <w:t>(+) Có Increment sau mỗi Sprint nên khách có thể xem sớm và phát hiện sai lệch.</w:t>
            </w:r>
          </w:p>
        </w:tc>
      </w:tr>
      <w:tr>
        <w:tc>
          <w:tcPr>
            <w:tcW w:type="dxa" w:w="3408"/>
            <w:vAlign w:val="center"/>
          </w:tcPr>
          <w:p>
            <w:r>
              <w:rPr>
                <w:sz w:val="18"/>
              </w:rPr>
              <w:t>Mức phù hợp khi yêu cầu rõ ràng, ổn định</w:t>
            </w:r>
          </w:p>
        </w:tc>
        <w:tc>
          <w:tcPr>
            <w:tcW w:type="dxa" w:w="3408"/>
            <w:vAlign w:val="center"/>
          </w:tcPr>
          <w:p>
            <w:r>
              <w:rPr>
                <w:sz w:val="18"/>
              </w:rPr>
              <w:t>(+) Phù hợp vì yêu cầu ổn định giúp lập kế hoạch và thực hiện tuần tự.</w:t>
            </w:r>
          </w:p>
        </w:tc>
        <w:tc>
          <w:tcPr>
            <w:tcW w:type="dxa" w:w="3408"/>
            <w:vAlign w:val="center"/>
          </w:tcPr>
          <w:p>
            <w:r>
              <w:rPr>
                <w:sz w:val="18"/>
              </w:rPr>
              <w:t>(–) Vẫn phù hợp nhưng có thể phát sinh thêm chi phí quản lý Sprint và phản hồi khi yêu cầu ít thay đổi.</w:t>
            </w:r>
          </w:p>
        </w:tc>
      </w:tr>
    </w:tbl>
    <w:p>
      <w:pPr>
        <w:pStyle w:val="Heading1"/>
      </w:pPr>
      <w:r>
        <w:t>Phần 3. Lựa chọn &amp; phản biện</w:t>
      </w:r>
    </w:p>
    <w:p>
      <w:r>
        <w:t>Đội Tính năng nên chọn Scrum vì khuyến mãi, ví điện tử và đặt xe ghép có yêu cầu thay đổi liên tục theo thị trường, cần nhận phản hồi và điều chỉnh nhanh.</w:t>
      </w:r>
    </w:p>
    <w:p>
      <w:r>
        <w:t>Đội Đối soát nên chọn Waterfall vì yêu cầu xuất hóa đơn theo quy định thuế rõ ràng, ổn định và cần kiểm soát chặt để hạn chế sai sót.</w:t>
      </w:r>
    </w:p>
    <w:p>
      <w:r>
        <w:t>Nếu luật thuế đổi gấp, Waterfall có rủi ro phải điều chỉnh lại yêu cầu và các giai đoạn đã lập kế hoạch, gây chậm tiến độ và tăng chi phí.</w:t>
      </w:r>
    </w:p>
    <w:p>
      <w:r>
        <w:t>Vì vậy, Đội Đối soát cần có cơ chế kiểm tra quy định thường xuyên và quy trình xử lý thay đổi khẩn cấp thay vì mặc định giữ nguyên kế hoạch.</w:t>
      </w:r>
    </w:p>
    <w:p>
      <w:r>
        <w:t>Đề xuất áp Scrum cho cả hai đội chỉ vì Scrum hiện đại hơn là chưa phù hợp, vì phương pháp phải dựa trên đặc thù yêu cầu và mức độ biến động.</w:t>
      </w:r>
    </w:p>
    <w:p>
      <w:r>
        <w:t>Do đó, RikkeiGo nên chọn cách làm khác nhau cho hai đội thay vì áp dụng một mô hình giống nhau.</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