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TÀI CHÍNH – KẾ TOÁN VSF</w:t>
      </w:r>
    </w:p>
    <w:p>
      <w:pPr>
        <w:pStyle w:val="Heading1"/>
      </w:pPr>
      <w:r>
        <w:t>Tài liệu thuyết trình và demo nghiệp vụ Phải thu (AR) – Phải trả (AP)</w:t>
      </w:r>
    </w:p>
    <w:p>
      <w:r>
        <w:rPr>
          <w:b/>
        </w:rPr>
        <w:t>Đối tượng:</w:t>
      </w:r>
      <w:r>
        <w:t xml:space="preserve"> Nhóm thuyết trình, người demo phần mềm và người phản biện nghiệp vụ. </w:t>
      </w:r>
      <w:r>
        <w:rPr>
          <w:b/>
        </w:rPr>
        <w:t>Biên soạn:</w:t>
      </w:r>
      <w:r>
        <w:t xml:space="preserve"> 19/10/2026 </w:t>
      </w:r>
      <w:r>
        <w:rPr>
          <w:b/>
        </w:rPr>
        <w:t>Phạm vi:</w:t>
      </w:r>
      <w:r>
        <w:t xml:space="preserve"> Kịch bản AR 200 triệu đồng và AP hóa đơn nhà cung cấp có thuế nhà thầu theo tài liệu demo hiện có. </w:t>
      </w:r>
      <w:r>
        <w:rPr>
          <w:b/>
        </w:rPr>
        <w:t>Trạng thái bằng chứng:</w:t>
      </w:r>
      <w:r>
        <w:t xml:space="preserve"> Có runbook và một tệp .dt; chưa xác định được mã nguồn ứng dụng VSF để kiểm chứng.</w:t>
      </w:r>
    </w:p>
    <w:p>
      <w:r>
        <w:rPr>
          <w:i/>
        </w:rPr>
        <w:t>Bản này chuẩn hóa kịch bản có sẵn thành tài liệu liền mạch, kèm Mermaid source và ảnh sơ đồ. Các số liệu/bút toán là nội dung runbook mô tả, chưa được xác nhận bằng cách chạy phần mềm hoặc đọc code ứng dụng. Mật khẩu trong tài liệu gốc đã được lược bỏ.</w:t>
      </w:r>
    </w:p>
    <w:p>
      <w:pPr>
        <w:pStyle w:val="Heading1"/>
      </w:pPr>
      <w:r>
        <w:t>Cách đọc nhãn bằng chứng</w:t>
      </w:r>
    </w:p>
    <w:tbl>
      <w:tblPr>
        <w:tblStyle w:val="TableGrid"/>
        <w:tblW w:type="auto" w:w="0"/>
        <w:tblLayout w:type="autofit"/>
        <w:tblLook w:firstColumn="1" w:firstRow="1" w:lastColumn="0" w:lastRow="0" w:noHBand="0" w:noVBand="1" w:val="04A0"/>
      </w:tblPr>
      <w:tblGrid>
        <w:gridCol w:w="5141"/>
        <w:gridCol w:w="5141"/>
      </w:tblGrid>
      <w:tr>
        <w:tc>
          <w:tcPr>
            <w:tcW w:type="dxa" w:w="5141"/>
            <w:shd w:fill="12304A"/>
          </w:tcPr>
          <w:p>
            <w:r>
              <w:rPr>
                <w:b/>
                <w:color w:val="FFFFFF"/>
                <w:sz w:val="15"/>
              </w:rPr>
              <w:t>Nhãn</w:t>
            </w:r>
          </w:p>
        </w:tc>
        <w:tc>
          <w:tcPr>
            <w:tcW w:type="dxa" w:w="5141"/>
            <w:shd w:fill="12304A"/>
          </w:tcPr>
          <w:p>
            <w:r>
              <w:rPr>
                <w:b/>
                <w:color w:val="FFFFFF"/>
                <w:sz w:val="15"/>
              </w:rPr>
              <w:t>Ý nghĩa</w:t>
            </w:r>
          </w:p>
        </w:tc>
      </w:tr>
      <w:tr>
        <w:tc>
          <w:tcPr>
            <w:tcW w:type="dxa" w:w="5141"/>
          </w:tcPr>
          <w:p>
            <w:r>
              <w:rPr>
                <w:sz w:val="14"/>
              </w:rPr>
              <w:t>[VERIFIED – DOC]</w:t>
            </w:r>
          </w:p>
        </w:tc>
        <w:tc>
          <w:tcPr>
            <w:tcW w:type="dxa" w:w="5141"/>
          </w:tcPr>
          <w:p>
            <w:r>
              <w:rPr>
                <w:sz w:val="14"/>
              </w:rPr>
              <w:t>Được ghi rõ trong tài liệu hoặc danh mục file; chưa đồng nghĩa đã chạy đúng trên phần mềm.</w:t>
            </w:r>
          </w:p>
        </w:tc>
      </w:tr>
      <w:tr>
        <w:tc>
          <w:tcPr>
            <w:tcW w:type="dxa" w:w="5141"/>
            <w:shd w:fill="F1F5F8"/>
          </w:tcPr>
          <w:p>
            <w:r>
              <w:rPr>
                <w:sz w:val="14"/>
              </w:rPr>
              <w:t>[INFERRED]</w:t>
            </w:r>
          </w:p>
        </w:tc>
        <w:tc>
          <w:tcPr>
            <w:tcW w:type="dxa" w:w="5141"/>
            <w:shd w:fill="F1F5F8"/>
          </w:tcPr>
          <w:p>
            <w:r>
              <w:rPr>
                <w:sz w:val="14"/>
              </w:rPr>
              <w:t>Suy luận hợp lý từ trình tự tài liệu; chưa có code/schema xác nhận.</w:t>
            </w:r>
          </w:p>
        </w:tc>
      </w:tr>
      <w:tr>
        <w:tc>
          <w:tcPr>
            <w:tcW w:type="dxa" w:w="5141"/>
          </w:tcPr>
          <w:p>
            <w:r>
              <w:rPr>
                <w:sz w:val="14"/>
              </w:rPr>
              <w:t>[UNKNOWN]</w:t>
            </w:r>
          </w:p>
        </w:tc>
        <w:tc>
          <w:tcPr>
            <w:tcW w:type="dxa" w:w="5141"/>
          </w:tcPr>
          <w:p>
            <w:r>
              <w:rPr>
                <w:sz w:val="14"/>
              </w:rPr>
              <w:t>Không tìm thấy bằng chứng đủ để kết luận.</w:t>
            </w:r>
          </w:p>
        </w:tc>
      </w:tr>
      <w:tr>
        <w:tc>
          <w:tcPr>
            <w:tcW w:type="dxa" w:w="5141"/>
            <w:shd w:fill="F1F5F8"/>
          </w:tcPr>
          <w:p>
            <w:r>
              <w:rPr>
                <w:sz w:val="14"/>
              </w:rPr>
              <w:t>[ISSUE]</w:t>
            </w:r>
          </w:p>
        </w:tc>
        <w:tc>
          <w:tcPr>
            <w:tcW w:type="dxa" w:w="5141"/>
            <w:shd w:fill="F1F5F8"/>
          </w:tcPr>
          <w:p>
            <w:r>
              <w:rPr>
                <w:sz w:val="14"/>
              </w:rPr>
              <w:t>Tài liệu ghi thiếu, mâu thuẫn hoặc thao tác không tìm thấy.</w:t>
            </w:r>
          </w:p>
        </w:tc>
      </w:tr>
    </w:tbl>
    <w:p/>
    <w:p>
      <w:pPr>
        <w:pStyle w:val="Heading1"/>
      </w:pPr>
      <w:r>
        <w:t>1. Tóm tắt điều hành</w:t>
      </w:r>
    </w:p>
    <w:p>
      <w:r>
        <w:t>Bài nói nên kể một mạch: chứng từ kinh tế được lập, kiểm soát, ghi sổ, rồi đối chiếu công nợ với sổ cái. Kịch bản Phải thu dùng hợp đồng dịch vụ nội bộ: nghiệm thu 200.000.000 đồng, VAT 10%, hóa đơn 220.000.000 đồng, thu đủ. Kịch bản Phải trả dùng hóa đơn AWS 250.000.000 đồng, khấu trừ FCT theo hai tỷ lệ 5% trong runbook, duyệt theo ngưỡng tài liệu mô tả rồi thanh toán nhà cung cấp 225.000.000 đồng.</w:t>
      </w:r>
    </w:p>
    <w:tbl>
      <w:tblPr>
        <w:tblStyle w:val="TableGrid"/>
        <w:tblW w:type="auto" w:w="0"/>
        <w:tblLayout w:type="autofit"/>
        <w:tblLook w:firstColumn="1" w:firstRow="1" w:lastColumn="0" w:lastRow="0" w:noHBand="0" w:noVBand="1" w:val="04A0"/>
      </w:tblPr>
      <w:tblGrid>
        <w:gridCol w:w="3427"/>
        <w:gridCol w:w="3427"/>
        <w:gridCol w:w="3427"/>
      </w:tblGrid>
      <w:tr>
        <w:tc>
          <w:tcPr>
            <w:tcW w:type="dxa" w:w="3427"/>
            <w:shd w:fill="12304A"/>
          </w:tcPr>
          <w:p>
            <w:r>
              <w:rPr>
                <w:b/>
                <w:color w:val="FFFFFF"/>
                <w:sz w:val="15"/>
              </w:rPr>
              <w:t>Chủ đề</w:t>
            </w:r>
          </w:p>
        </w:tc>
        <w:tc>
          <w:tcPr>
            <w:tcW w:type="dxa" w:w="3427"/>
            <w:shd w:fill="12304A"/>
          </w:tcPr>
          <w:p>
            <w:r>
              <w:rPr>
                <w:b/>
                <w:color w:val="FFFFFF"/>
                <w:sz w:val="15"/>
              </w:rPr>
              <w:t>Runbook mô tả</w:t>
            </w:r>
          </w:p>
        </w:tc>
        <w:tc>
          <w:tcPr>
            <w:tcW w:type="dxa" w:w="3427"/>
            <w:shd w:fill="12304A"/>
          </w:tcPr>
          <w:p>
            <w:r>
              <w:rPr>
                <w:b/>
                <w:color w:val="FFFFFF"/>
                <w:sz w:val="15"/>
              </w:rPr>
              <w:t>Mức xác minh</w:t>
            </w:r>
          </w:p>
        </w:tc>
      </w:tr>
      <w:tr>
        <w:tc>
          <w:tcPr>
            <w:tcW w:type="dxa" w:w="3427"/>
          </w:tcPr>
          <w:p>
            <w:r>
              <w:rPr>
                <w:sz w:val="14"/>
              </w:rPr>
              <w:t>BBNT AR</w:t>
            </w:r>
          </w:p>
        </w:tc>
        <w:tc>
          <w:tcPr>
            <w:tcW w:type="dxa" w:w="3427"/>
          </w:tcPr>
          <w:p>
            <w:r>
              <w:rPr>
                <w:sz w:val="14"/>
              </w:rPr>
              <w:t>Nợ 1312 / Có 5113: 200.000.000</w:t>
            </w:r>
          </w:p>
        </w:tc>
        <w:tc>
          <w:tcPr>
            <w:tcW w:type="dxa" w:w="3427"/>
          </w:tcPr>
          <w:p>
            <w:r>
              <w:rPr>
                <w:sz w:val="14"/>
              </w:rPr>
              <w:t>[VERIFIED – DOC]</w:t>
            </w:r>
          </w:p>
        </w:tc>
      </w:tr>
      <w:tr>
        <w:tc>
          <w:tcPr>
            <w:tcW w:type="dxa" w:w="3427"/>
            <w:shd w:fill="F1F5F8"/>
          </w:tcPr>
          <w:p>
            <w:r>
              <w:rPr>
                <w:sz w:val="14"/>
              </w:rPr>
              <w:t>Hóa đơn đầu ra</w:t>
            </w:r>
          </w:p>
        </w:tc>
        <w:tc>
          <w:tcPr>
            <w:tcW w:type="dxa" w:w="3427"/>
            <w:shd w:fill="F1F5F8"/>
          </w:tcPr>
          <w:p>
            <w:r>
              <w:rPr>
                <w:sz w:val="14"/>
              </w:rPr>
              <w:t>VAT 20.000.000; tổng 220.000.000; tăng Nợ 1312 / Có 33311: 20.000.000</w:t>
            </w:r>
          </w:p>
        </w:tc>
        <w:tc>
          <w:tcPr>
            <w:tcW w:type="dxa" w:w="3427"/>
            <w:shd w:fill="F1F5F8"/>
          </w:tcPr>
          <w:p>
            <w:r>
              <w:rPr>
                <w:sz w:val="14"/>
              </w:rPr>
              <w:t>[VERIFIED – DOC]</w:t>
            </w:r>
          </w:p>
        </w:tc>
      </w:tr>
      <w:tr>
        <w:tc>
          <w:tcPr>
            <w:tcW w:type="dxa" w:w="3427"/>
          </w:tcPr>
          <w:p>
            <w:r>
              <w:rPr>
                <w:sz w:val="14"/>
              </w:rPr>
              <w:t>Thu tiền</w:t>
            </w:r>
          </w:p>
        </w:tc>
        <w:tc>
          <w:tcPr>
            <w:tcW w:type="dxa" w:w="3427"/>
          </w:tcPr>
          <w:p>
            <w:r>
              <w:rPr>
                <w:sz w:val="14"/>
              </w:rPr>
              <w:t>Nợ 1121 / Có 1312: 220.000.000</w:t>
            </w:r>
          </w:p>
        </w:tc>
        <w:tc>
          <w:tcPr>
            <w:tcW w:type="dxa" w:w="3427"/>
          </w:tcPr>
          <w:p>
            <w:r>
              <w:rPr>
                <w:sz w:val="14"/>
              </w:rPr>
              <w:t>[VERIFIED – DOC]</w:t>
            </w:r>
          </w:p>
        </w:tc>
      </w:tr>
      <w:tr>
        <w:tc>
          <w:tcPr>
            <w:tcW w:type="dxa" w:w="3427"/>
            <w:shd w:fill="F1F5F8"/>
          </w:tcPr>
          <w:p>
            <w:r>
              <w:rPr>
                <w:sz w:val="14"/>
              </w:rPr>
              <w:t>Hóa đơn AWS</w:t>
            </w:r>
          </w:p>
        </w:tc>
        <w:tc>
          <w:tcPr>
            <w:tcW w:type="dxa" w:w="3427"/>
            <w:shd w:fill="F1F5F8"/>
          </w:tcPr>
          <w:p>
            <w:r>
              <w:rPr>
                <w:sz w:val="14"/>
              </w:rPr>
              <w:t>Giá trị 250.000.000; FCT VAT 12.500.000; FCT CIT 12.500.000; trả NCC 225.000.000</w:t>
            </w:r>
          </w:p>
        </w:tc>
        <w:tc>
          <w:tcPr>
            <w:tcW w:type="dxa" w:w="3427"/>
            <w:shd w:fill="F1F5F8"/>
          </w:tcPr>
          <w:p>
            <w:r>
              <w:rPr>
                <w:sz w:val="14"/>
              </w:rPr>
              <w:t>[VERIFIED – DOC]</w:t>
            </w:r>
          </w:p>
        </w:tc>
      </w:tr>
      <w:tr>
        <w:tc>
          <w:tcPr>
            <w:tcW w:type="dxa" w:w="3427"/>
          </w:tcPr>
          <w:p>
            <w:r>
              <w:rPr>
                <w:sz w:val="14"/>
              </w:rPr>
              <w:t>Sổ</w:t>
            </w:r>
          </w:p>
        </w:tc>
        <w:tc>
          <w:tcPr>
            <w:tcW w:type="dxa" w:w="3427"/>
          </w:tcPr>
          <w:p>
            <w:r>
              <w:rPr>
                <w:sz w:val="14"/>
              </w:rPr>
              <w:t>Runbook gọi SoCaiKeToan, CongNoPhaiThu, CongNoPhaiTra</w:t>
            </w:r>
          </w:p>
        </w:tc>
        <w:tc>
          <w:tcPr>
            <w:tcW w:type="dxa" w:w="3427"/>
          </w:tcPr>
          <w:p>
            <w:r>
              <w:rPr>
                <w:sz w:val="14"/>
              </w:rPr>
              <w:t>[VERIFIED – DOC], nhưng UI ghi không tìm thấy chức năng mở register</w:t>
            </w:r>
          </w:p>
        </w:tc>
      </w:tr>
      <w:tr>
        <w:tc>
          <w:tcPr>
            <w:tcW w:type="dxa" w:w="3427"/>
            <w:shd w:fill="F1F5F8"/>
          </w:tcPr>
          <w:p>
            <w:r>
              <w:rPr>
                <w:sz w:val="14"/>
              </w:rPr>
              <w:t>Code/API/schema/posting service/tests</w:t>
            </w:r>
          </w:p>
        </w:tc>
        <w:tc>
          <w:tcPr>
            <w:tcW w:type="dxa" w:w="3427"/>
            <w:shd w:fill="F1F5F8"/>
          </w:tcPr>
          <w:p>
            <w:r>
              <w:rPr>
                <w:sz w:val="14"/>
              </w:rPr>
              <w:t>Không tìm thấy mã nguồn ứng dụng VSF</w:t>
            </w:r>
          </w:p>
        </w:tc>
        <w:tc>
          <w:tcPr>
            <w:tcW w:type="dxa" w:w="3427"/>
            <w:shd w:fill="F1F5F8"/>
          </w:tcPr>
          <w:p>
            <w:r>
              <w:rPr>
                <w:sz w:val="14"/>
              </w:rPr>
              <w:t>[UNKNOWN]</w:t>
            </w:r>
          </w:p>
        </w:tc>
      </w:tr>
    </w:tbl>
    <w:p/>
    <w:p>
      <w:r>
        <w:rPr>
          <w:b/>
        </w:rPr>
        <w:t>Thông điệp bảo vệ:</w:t>
      </w:r>
      <w:r>
        <w:t xml:space="preserve"> Có thể trình bày số học và luồng chứng từ theo runbook. Không tự đặt tên class, API, database, posting rule hoặc khẳng định kiểm soát phía server nếu chưa trích code hoặc kiểm chứng trực tiếp. Tài liệu gốc có nhiều điểm thiếu UI, cần chạy thử trước buổi trình bày.</w:t>
      </w:r>
    </w:p>
    <w:p>
      <w:pPr>
        <w:pStyle w:val="Heading1"/>
      </w:pPr>
      <w:r>
        <w:t>2. Repository và giới hạn phân tích</w:t>
      </w:r>
    </w:p>
    <w:p>
      <w:pPr>
        <w:pStyle w:val="Heading2"/>
      </w:pPr>
      <w:r>
        <w:t>2.1 File hiện có</w:t>
      </w:r>
    </w:p>
    <w:tbl>
      <w:tblPr>
        <w:tblStyle w:val="TableGrid"/>
        <w:tblW w:type="auto" w:w="0"/>
        <w:tblLayout w:type="autofit"/>
        <w:tblLook w:firstColumn="1" w:firstRow="1" w:lastColumn="0" w:lastRow="0" w:noHBand="0" w:noVBand="1" w:val="04A0"/>
      </w:tblPr>
      <w:tblGrid>
        <w:gridCol w:w="3427"/>
        <w:gridCol w:w="3427"/>
        <w:gridCol w:w="3427"/>
      </w:tblGrid>
      <w:tr>
        <w:tc>
          <w:tcPr>
            <w:tcW w:type="dxa" w:w="3427"/>
            <w:shd w:fill="12304A"/>
          </w:tcPr>
          <w:p>
            <w:r>
              <w:rPr>
                <w:b/>
                <w:color w:val="FFFFFF"/>
                <w:sz w:val="15"/>
              </w:rPr>
              <w:t>File</w:t>
            </w:r>
          </w:p>
        </w:tc>
        <w:tc>
          <w:tcPr>
            <w:tcW w:type="dxa" w:w="3427"/>
            <w:shd w:fill="12304A"/>
          </w:tcPr>
          <w:p>
            <w:r>
              <w:rPr>
                <w:b/>
                <w:color w:val="FFFFFF"/>
                <w:sz w:val="15"/>
              </w:rPr>
              <w:t>Vai trò</w:t>
            </w:r>
          </w:p>
        </w:tc>
        <w:tc>
          <w:tcPr>
            <w:tcW w:type="dxa" w:w="3427"/>
            <w:shd w:fill="12304A"/>
          </w:tcPr>
          <w:p>
            <w:r>
              <w:rPr>
                <w:b/>
                <w:color w:val="FFFFFF"/>
                <w:sz w:val="15"/>
              </w:rPr>
              <w:t>Kết luận</w:t>
            </w:r>
          </w:p>
        </w:tc>
      </w:tr>
      <w:tr>
        <w:tc>
          <w:tcPr>
            <w:tcW w:type="dxa" w:w="3427"/>
          </w:tcPr>
          <w:p>
            <w:r>
              <w:rPr>
                <w:sz w:val="14"/>
              </w:rPr>
              <w:t>test - xây dựng giải pháp ERP quản lý Công nợ Phải thu (AR), Công nợ Phải trả (AP), Dòng tiền &amp; Ngân hàng, và Cơ chế Cấn trừ công nợ nội bộ.docx</w:t>
            </w:r>
          </w:p>
        </w:tc>
        <w:tc>
          <w:tcPr>
            <w:tcW w:type="dxa" w:w="3427"/>
          </w:tcPr>
          <w:p>
            <w:r>
              <w:rPr>
                <w:sz w:val="14"/>
              </w:rPr>
              <w:t>Runbook thao tác, dữ liệu, trạng thái và bút toán</w:t>
            </w:r>
          </w:p>
        </w:tc>
        <w:tc>
          <w:tcPr>
            <w:tcW w:type="dxa" w:w="3427"/>
          </w:tcPr>
          <w:p>
            <w:r>
              <w:rPr>
                <w:sz w:val="14"/>
              </w:rPr>
              <w:t>Nguồn nghiệp vụ chính</w:t>
            </w:r>
          </w:p>
        </w:tc>
      </w:tr>
      <w:tr>
        <w:tc>
          <w:tcPr>
            <w:tcW w:type="dxa" w:w="3427"/>
            <w:shd w:fill="F1F5F8"/>
          </w:tcPr>
          <w:p>
            <w:r>
              <w:rPr>
                <w:sz w:val="14"/>
              </w:rPr>
              <w:t>VinSmart_Future_AdminFull_v5_SuaFont.dt</w:t>
            </w:r>
          </w:p>
        </w:tc>
        <w:tc>
          <w:tcPr>
            <w:tcW w:type="dxa" w:w="3427"/>
            <w:shd w:fill="F1F5F8"/>
          </w:tcPr>
          <w:p>
            <w:r>
              <w:rPr>
                <w:sz w:val="14"/>
              </w:rPr>
              <w:t>Artifact nhị phân có tên gợi tới infobase/cấu hình 1C</w:t>
            </w:r>
          </w:p>
        </w:tc>
        <w:tc>
          <w:tcPr>
            <w:tcW w:type="dxa" w:w="3427"/>
            <w:shd w:fill="F1F5F8"/>
          </w:tcPr>
          <w:p>
            <w:r>
              <w:rPr>
                <w:sz w:val="14"/>
              </w:rPr>
              <w:t>[INFERRED] Artifact 1C; chưa giải nén hoặc chạy bằng runtime</w:t>
            </w:r>
          </w:p>
        </w:tc>
      </w:tr>
      <w:tr>
        <w:tc>
          <w:tcPr>
            <w:tcW w:type="dxa" w:w="3427"/>
          </w:tcPr>
          <w:p>
            <w:r>
              <w:rPr>
                <w:sz w:val="14"/>
              </w:rPr>
              <w:t>Skill/</w:t>
            </w:r>
          </w:p>
        </w:tc>
        <w:tc>
          <w:tcPr>
            <w:tcW w:type="dxa" w:w="3427"/>
          </w:tcPr>
          <w:p>
            <w:r>
              <w:rPr>
                <w:sz w:val="14"/>
              </w:rPr>
              <w:t>Tài liệu, ví dụ và công cụ 1C/ERP tổng quát</w:t>
            </w:r>
          </w:p>
        </w:tc>
        <w:tc>
          <w:tcPr>
            <w:tcW w:type="dxa" w:w="3427"/>
          </w:tcPr>
          <w:p>
            <w:r>
              <w:rPr>
                <w:sz w:val="14"/>
              </w:rPr>
              <w:t>Không xem là source ứng dụng VSF; không tìm thấy định danh AR/AP VSF đặc thù trong code rà soát</w:t>
            </w:r>
          </w:p>
        </w:tc>
      </w:tr>
    </w:tbl>
    <w:p/>
    <w:p>
      <w:r>
        <w:t>Runbook nói đồng bộ với VinSmart_Future_AR_AP_Full.dt, trong khi file hiện có là VinSmart_Future_AdminFull_v5_SuaFont.dt. Cần xác nhận đúng version trước khi demo.</w:t>
      </w:r>
    </w:p>
    <w:p>
      <w:pPr>
        <w:pStyle w:val="Heading2"/>
      </w:pPr>
      <w:r>
        <w:t>2.2 Kiến trúc có thể khẳng định</w:t>
      </w:r>
    </w:p>
    <w:tbl>
      <w:tblPr>
        <w:tblStyle w:val="TableGrid"/>
        <w:tblW w:type="auto" w:w="0"/>
        <w:tblLayout w:type="autofit"/>
        <w:tblLook w:firstColumn="1" w:firstRow="1" w:lastColumn="0" w:lastRow="0" w:noHBand="0" w:noVBand="1" w:val="04A0"/>
      </w:tblPr>
      <w:tblGrid>
        <w:gridCol w:w="5141"/>
        <w:gridCol w:w="5141"/>
      </w:tblGrid>
      <w:tr>
        <w:tc>
          <w:tcPr>
            <w:tcW w:type="dxa" w:w="5141"/>
            <w:shd w:fill="12304A"/>
          </w:tcPr>
          <w:p>
            <w:r>
              <w:rPr>
                <w:b/>
                <w:color w:val="FFFFFF"/>
                <w:sz w:val="15"/>
              </w:rPr>
              <w:t>Thành phần</w:t>
            </w:r>
          </w:p>
        </w:tc>
        <w:tc>
          <w:tcPr>
            <w:tcW w:type="dxa" w:w="5141"/>
            <w:shd w:fill="12304A"/>
          </w:tcPr>
          <w:p>
            <w:r>
              <w:rPr>
                <w:b/>
                <w:color w:val="FFFFFF"/>
                <w:sz w:val="15"/>
              </w:rPr>
              <w:t>Kết luận</w:t>
            </w:r>
          </w:p>
        </w:tc>
      </w:tr>
      <w:tr>
        <w:tc>
          <w:tcPr>
            <w:tcW w:type="dxa" w:w="5141"/>
          </w:tcPr>
          <w:p>
            <w:r>
              <w:rPr>
                <w:sz w:val="14"/>
              </w:rPr>
              <w:t>UI</w:t>
            </w:r>
          </w:p>
        </w:tc>
        <w:tc>
          <w:tcPr>
            <w:tcW w:type="dxa" w:w="5141"/>
          </w:tcPr>
          <w:p>
            <w:r>
              <w:rPr>
                <w:sz w:val="14"/>
              </w:rPr>
              <w:t>[VERIFIED – DOC] Runbook mô tả 1C:Enterprise 8.3 và các menu AR/AP; chưa xác minh bằng chạy UI</w:t>
            </w:r>
          </w:p>
        </w:tc>
      </w:tr>
      <w:tr>
        <w:tc>
          <w:tcPr>
            <w:tcW w:type="dxa" w:w="5141"/>
            <w:shd w:fill="F1F5F8"/>
          </w:tcPr>
          <w:p>
            <w:r>
              <w:rPr>
                <w:sz w:val="14"/>
              </w:rPr>
              <w:t>Frontend framework</w:t>
            </w:r>
          </w:p>
        </w:tc>
        <w:tc>
          <w:tcPr>
            <w:tcW w:type="dxa" w:w="5141"/>
            <w:shd w:fill="F1F5F8"/>
          </w:tcPr>
          <w:p>
            <w:r>
              <w:rPr>
                <w:sz w:val="14"/>
              </w:rPr>
              <w:t>[UNKNOWN] Không có source giao diện hoặc manifest build ứng dụng VSF</w:t>
            </w:r>
          </w:p>
        </w:tc>
      </w:tr>
      <w:tr>
        <w:tc>
          <w:tcPr>
            <w:tcW w:type="dxa" w:w="5141"/>
          </w:tcPr>
          <w:p>
            <w:r>
              <w:rPr>
                <w:sz w:val="14"/>
              </w:rPr>
              <w:t>Backend/service</w:t>
            </w:r>
          </w:p>
        </w:tc>
        <w:tc>
          <w:tcPr>
            <w:tcW w:type="dxa" w:w="5141"/>
          </w:tcPr>
          <w:p>
            <w:r>
              <w:rPr>
                <w:sz w:val="14"/>
              </w:rPr>
              <w:t>[UNKNOWN] Không tìm thấy BSL source cho chứng từ, workflow, posting hay mapping tài khoản</w:t>
            </w:r>
          </w:p>
        </w:tc>
      </w:tr>
      <w:tr>
        <w:tc>
          <w:tcPr>
            <w:tcW w:type="dxa" w:w="5141"/>
            <w:shd w:fill="F1F5F8"/>
          </w:tcPr>
          <w:p>
            <w:r>
              <w:rPr>
                <w:sz w:val="14"/>
              </w:rPr>
              <w:t>Database/schema</w:t>
            </w:r>
          </w:p>
        </w:tc>
        <w:tc>
          <w:tcPr>
            <w:tcW w:type="dxa" w:w="5141"/>
            <w:shd w:fill="F1F5F8"/>
          </w:tcPr>
          <w:p>
            <w:r>
              <w:rPr>
                <w:sz w:val="14"/>
              </w:rPr>
              <w:t>[UNKNOWN] Không có metadata/schema export; tên register trong runbook không chứng minh schema</w:t>
            </w:r>
          </w:p>
        </w:tc>
      </w:tr>
      <w:tr>
        <w:tc>
          <w:tcPr>
            <w:tcW w:type="dxa" w:w="5141"/>
          </w:tcPr>
          <w:p>
            <w:r>
              <w:rPr>
                <w:sz w:val="14"/>
              </w:rPr>
              <w:t>API</w:t>
            </w:r>
          </w:p>
        </w:tc>
        <w:tc>
          <w:tcPr>
            <w:tcW w:type="dxa" w:w="5141"/>
          </w:tcPr>
          <w:p>
            <w:r>
              <w:rPr>
                <w:sz w:val="14"/>
              </w:rPr>
              <w:t>[UNKNOWN] Không tìm thấy API spec hoặc endpoint</w:t>
            </w:r>
          </w:p>
        </w:tc>
      </w:tr>
      <w:tr>
        <w:tc>
          <w:tcPr>
            <w:tcW w:type="dxa" w:w="5141"/>
            <w:shd w:fill="F1F5F8"/>
          </w:tcPr>
          <w:p>
            <w:r>
              <w:rPr>
                <w:sz w:val="14"/>
              </w:rPr>
              <w:t>Posting engine</w:t>
            </w:r>
          </w:p>
        </w:tc>
        <w:tc>
          <w:tcPr>
            <w:tcW w:type="dxa" w:w="5141"/>
            <w:shd w:fill="F1F5F8"/>
          </w:tcPr>
          <w:p>
            <w:r>
              <w:rPr>
                <w:sz w:val="14"/>
              </w:rPr>
              <w:t>[UNKNOWN] Runbook mô tả kết quả sau thao tác Ghi sổ, không nêu function/class/rule</w:t>
            </w:r>
          </w:p>
        </w:tc>
      </w:tr>
      <w:tr>
        <w:tc>
          <w:tcPr>
            <w:tcW w:type="dxa" w:w="5141"/>
          </w:tcPr>
          <w:p>
            <w:r>
              <w:rPr>
                <w:sz w:val="14"/>
              </w:rPr>
              <w:t>Tests</w:t>
            </w:r>
          </w:p>
        </w:tc>
        <w:tc>
          <w:tcPr>
            <w:tcW w:type="dxa" w:w="5141"/>
          </w:tcPr>
          <w:p>
            <w:r>
              <w:rPr>
                <w:sz w:val="14"/>
              </w:rPr>
              <w:t>[UNKNOWN] Không thấy test suite ứng dụng VSF; các ca trong DOCX là hướng dẫn, không chứng minh test đã chạy</w:t>
            </w:r>
          </w:p>
        </w:tc>
      </w:tr>
      <w:tr>
        <w:tc>
          <w:tcPr>
            <w:tcW w:type="dxa" w:w="5141"/>
            <w:shd w:fill="F1F5F8"/>
          </w:tcPr>
          <w:p>
            <w:r>
              <w:rPr>
                <w:sz w:val="14"/>
              </w:rPr>
              <w:t>AI/Git provenance</w:t>
            </w:r>
          </w:p>
        </w:tc>
        <w:tc>
          <w:tcPr>
            <w:tcW w:type="dxa" w:w="5141"/>
            <w:shd w:fill="F1F5F8"/>
          </w:tcPr>
          <w:p>
            <w:r>
              <w:rPr>
                <w:sz w:val="14"/>
              </w:rPr>
              <w:t>[UNKNOWN] Không có prompt log, lịch sử commit hoặc changelog đủ để xác định đóng góp</w:t>
            </w:r>
          </w:p>
        </w:tc>
      </w:tr>
    </w:tbl>
    <w:p/>
    <w:p>
      <w:r>
        <w:t>Sơ đồ dưới đây là bản đồ luồng theo tài liệu, không phải kiến trúc kỹ thuật đã xác minh.</w:t>
      </w:r>
    </w:p>
    <w:p>
      <w:pPr>
        <w:jc w:val="center"/>
      </w:pPr>
      <w:r>
        <w:drawing>
          <wp:inline xmlns:a="http://schemas.openxmlformats.org/drawingml/2006/main" xmlns:pic="http://schemas.openxmlformats.org/drawingml/2006/picture">
            <wp:extent cx="5852160" cy="2999232"/>
            <wp:docPr id="1" name="Picture 1"/>
            <wp:cNvGraphicFramePr>
              <a:graphicFrameLocks noChangeAspect="1"/>
            </wp:cNvGraphicFramePr>
            <a:graphic>
              <a:graphicData uri="http://schemas.openxmlformats.org/drawingml/2006/picture">
                <pic:pic>
                  <pic:nvPicPr>
                    <pic:cNvPr id="0" name="01_ban_do_bang_chung.png"/>
                    <pic:cNvPicPr/>
                  </pic:nvPicPr>
                  <pic:blipFill>
                    <a:blip r:embed="rId11"/>
                    <a:stretch>
                      <a:fillRect/>
                    </a:stretch>
                  </pic:blipFill>
                  <pic:spPr>
                    <a:xfrm>
                      <a:off x="0" y="0"/>
                      <a:ext cx="5852160" cy="2999232"/>
                    </a:xfrm>
                    <a:prstGeom prst="rect"/>
                  </pic:spPr>
                </pic:pic>
              </a:graphicData>
            </a:graphic>
          </wp:inline>
        </w:drawing>
      </w:r>
    </w:p>
    <w:p>
      <w:pPr>
        <w:jc w:val="center"/>
      </w:pPr>
      <w:r>
        <w:rPr>
          <w:i/>
          <w:sz w:val="16"/>
        </w:rPr>
        <w:t>Bản đồ bằng chứng hệ thống</w:t>
      </w:r>
    </w:p>
    <w:p>
      <w:pPr>
        <w:pStyle w:val="Heading1"/>
      </w:pPr>
      <w:r>
        <w:t>3. Phạm vi nghiệp vụ và đối tượng</w:t>
      </w:r>
    </w:p>
    <w:p>
      <w:pPr>
        <w:pStyle w:val="Heading2"/>
      </w:pPr>
      <w:r>
        <w:t>3.1 Bối cảnh</w:t>
      </w:r>
    </w:p>
    <w:p>
      <w:r>
        <w:t>Bối cảnh do người dùng cung cấp: VSF là đơn vị công nghệ thuộc hệ sinh thái Vingroup, phục vụ các P&amp;L trong nhiều khối kinh doanh và hoạt động tại Hà Nội, TP. Hồ Chí Minh, Hải Phòng, Hà Tĩnh. Bối cảnh này giải thích nhu cầu kiểm soát công nợ của BO Tài chính – Kế toán. Số giao dịch, người dùng, doanh thu hoặc quy mô tài chính thực tế: [UNKNOWN], không tự điền.</w:t>
      </w:r>
    </w:p>
    <w:p>
      <w:pPr>
        <w:pStyle w:val="Heading2"/>
      </w:pPr>
      <w:r>
        <w:t>3.2 Actors</w:t>
      </w:r>
    </w:p>
    <w:tbl>
      <w:tblPr>
        <w:tblStyle w:val="TableGrid"/>
        <w:tblW w:type="auto" w:w="0"/>
        <w:tblLayout w:type="autofit"/>
        <w:tblLook w:firstColumn="1" w:firstRow="1" w:lastColumn="0" w:lastRow="0" w:noHBand="0" w:noVBand="1" w:val="04A0"/>
      </w:tblPr>
      <w:tblGrid>
        <w:gridCol w:w="3427"/>
        <w:gridCol w:w="3427"/>
        <w:gridCol w:w="3427"/>
      </w:tblGrid>
      <w:tr>
        <w:tc>
          <w:tcPr>
            <w:tcW w:type="dxa" w:w="3427"/>
            <w:shd w:fill="12304A"/>
          </w:tcPr>
          <w:p>
            <w:r>
              <w:rPr>
                <w:b/>
                <w:color w:val="FFFFFF"/>
                <w:sz w:val="15"/>
              </w:rPr>
              <w:t>Actor</w:t>
            </w:r>
          </w:p>
        </w:tc>
        <w:tc>
          <w:tcPr>
            <w:tcW w:type="dxa" w:w="3427"/>
            <w:shd w:fill="12304A"/>
          </w:tcPr>
          <w:p>
            <w:r>
              <w:rPr>
                <w:b/>
                <w:color w:val="FFFFFF"/>
                <w:sz w:val="15"/>
              </w:rPr>
              <w:t>Vai trò runbook mô tả</w:t>
            </w:r>
          </w:p>
        </w:tc>
        <w:tc>
          <w:tcPr>
            <w:tcW w:type="dxa" w:w="3427"/>
            <w:shd w:fill="12304A"/>
          </w:tcPr>
          <w:p>
            <w:r>
              <w:rPr>
                <w:b/>
                <w:color w:val="FFFFFF"/>
                <w:sz w:val="15"/>
              </w:rPr>
              <w:t>Giới hạn</w:t>
            </w:r>
          </w:p>
        </w:tc>
      </w:tr>
      <w:tr>
        <w:tc>
          <w:tcPr>
            <w:tcW w:type="dxa" w:w="3427"/>
          </w:tcPr>
          <w:p>
            <w:r>
              <w:rPr>
                <w:sz w:val="14"/>
              </w:rPr>
              <w:t>Kế toán AR (ketoan_ar)</w:t>
            </w:r>
          </w:p>
        </w:tc>
        <w:tc>
          <w:tcPr>
            <w:tcW w:type="dxa" w:w="3427"/>
          </w:tcPr>
          <w:p>
            <w:r>
              <w:rPr>
                <w:sz w:val="14"/>
              </w:rPr>
              <w:t>Lập BBNT, hóa đơn, phiếu thu</w:t>
            </w:r>
          </w:p>
        </w:tc>
        <w:tc>
          <w:tcPr>
            <w:tcW w:type="dxa" w:w="3427"/>
          </w:tcPr>
          <w:p>
            <w:r>
              <w:rPr>
                <w:sz w:val="14"/>
              </w:rPr>
              <w:t>Quyền cấu hình chưa xác minh</w:t>
            </w:r>
          </w:p>
        </w:tc>
      </w:tr>
      <w:tr>
        <w:tc>
          <w:tcPr>
            <w:tcW w:type="dxa" w:w="3427"/>
            <w:shd w:fill="F1F5F8"/>
          </w:tcPr>
          <w:p>
            <w:r>
              <w:rPr>
                <w:sz w:val="14"/>
              </w:rPr>
              <w:t>Kế toán AP (ketoan_ap)</w:t>
            </w:r>
          </w:p>
        </w:tc>
        <w:tc>
          <w:tcPr>
            <w:tcW w:type="dxa" w:w="3427"/>
            <w:shd w:fill="F1F5F8"/>
          </w:tcPr>
          <w:p>
            <w:r>
              <w:rPr>
                <w:sz w:val="14"/>
              </w:rPr>
              <w:t>Lập hóa đơn NCC và UNC</w:t>
            </w:r>
          </w:p>
        </w:tc>
        <w:tc>
          <w:tcPr>
            <w:tcW w:type="dxa" w:w="3427"/>
            <w:shd w:fill="F1F5F8"/>
          </w:tcPr>
          <w:p>
            <w:r>
              <w:rPr>
                <w:sz w:val="14"/>
              </w:rPr>
              <w:t>Quyền cấu hình chưa xác minh</w:t>
            </w:r>
          </w:p>
        </w:tc>
      </w:tr>
      <w:tr>
        <w:tc>
          <w:tcPr>
            <w:tcW w:type="dxa" w:w="3427"/>
          </w:tcPr>
          <w:p>
            <w:r>
              <w:rPr>
                <w:sz w:val="14"/>
              </w:rPr>
              <w:t>Kế toán trưởng (ketoan_truong)</w:t>
            </w:r>
          </w:p>
        </w:tc>
        <w:tc>
          <w:tcPr>
            <w:tcW w:type="dxa" w:w="3427"/>
          </w:tcPr>
          <w:p>
            <w:r>
              <w:rPr>
                <w:sz w:val="14"/>
              </w:rPr>
              <w:t>Duyệt/ghi sổ; runbook nêu hạn mức đến 500 triệu</w:t>
            </w:r>
          </w:p>
        </w:tc>
        <w:tc>
          <w:tcPr>
            <w:tcW w:type="dxa" w:w="3427"/>
          </w:tcPr>
          <w:p>
            <w:r>
              <w:rPr>
                <w:sz w:val="14"/>
              </w:rPr>
              <w:t>Logic thực thi chưa được xác minh</w:t>
            </w:r>
          </w:p>
        </w:tc>
      </w:tr>
      <w:tr>
        <w:tc>
          <w:tcPr>
            <w:tcW w:type="dxa" w:w="3427"/>
            <w:shd w:fill="F1F5F8"/>
          </w:tcPr>
          <w:p>
            <w:r>
              <w:rPr>
                <w:sz w:val="14"/>
              </w:rPr>
              <w:t>CFO (cfo_giamdoc)</w:t>
            </w:r>
          </w:p>
        </w:tc>
        <w:tc>
          <w:tcPr>
            <w:tcW w:type="dxa" w:w="3427"/>
            <w:shd w:fill="F1F5F8"/>
          </w:tcPr>
          <w:p>
            <w:r>
              <w:rPr>
                <w:sz w:val="14"/>
              </w:rPr>
              <w:t>Duyệt nhánh trên 500 triệu</w:t>
            </w:r>
          </w:p>
        </w:tc>
        <w:tc>
          <w:tcPr>
            <w:tcW w:type="dxa" w:w="3427"/>
            <w:shd w:fill="F1F5F8"/>
          </w:tcPr>
          <w:p>
            <w:r>
              <w:rPr>
                <w:sz w:val="14"/>
              </w:rPr>
              <w:t>Runbook có mâu thuẫn với quyền Admin</w:t>
            </w:r>
          </w:p>
        </w:tc>
      </w:tr>
      <w:tr>
        <w:tc>
          <w:tcPr>
            <w:tcW w:type="dxa" w:w="3427"/>
          </w:tcPr>
          <w:p>
            <w:r>
              <w:rPr>
                <w:sz w:val="14"/>
              </w:rPr>
              <w:t>Admin</w:t>
            </w:r>
          </w:p>
        </w:tc>
        <w:tc>
          <w:tcPr>
            <w:tcW w:type="dxa" w:w="3427"/>
          </w:tcPr>
          <w:p>
            <w:r>
              <w:rPr>
                <w:sz w:val="14"/>
              </w:rPr>
              <w:t>Quản trị; tài liệu ghi có thể ghi sổ ca vượt ngưỡng</w:t>
            </w:r>
          </w:p>
        </w:tc>
        <w:tc>
          <w:tcPr>
            <w:tcW w:type="dxa" w:w="3427"/>
          </w:tcPr>
          <w:p>
            <w:r>
              <w:rPr>
                <w:sz w:val="14"/>
              </w:rPr>
              <w:t>[ISSUE] Không trình bày như kiểm soát hoạt động đúng</w:t>
            </w:r>
          </w:p>
        </w:tc>
      </w:tr>
      <w:tr>
        <w:tc>
          <w:tcPr>
            <w:tcW w:type="dxa" w:w="3427"/>
            <w:shd w:fill="F1F5F8"/>
          </w:tcPr>
          <w:p>
            <w:r>
              <w:rPr>
                <w:sz w:val="14"/>
              </w:rPr>
              <w:t>Khách hàng VinFast</w:t>
            </w:r>
          </w:p>
        </w:tc>
        <w:tc>
          <w:tcPr>
            <w:tcW w:type="dxa" w:w="3427"/>
            <w:shd w:fill="F1F5F8"/>
          </w:tcPr>
          <w:p>
            <w:r>
              <w:rPr>
                <w:sz w:val="14"/>
              </w:rPr>
              <w:t>Đối tác của BBNT/hóa đơn/phiếu thu</w:t>
            </w:r>
          </w:p>
        </w:tc>
        <w:tc>
          <w:tcPr>
            <w:tcW w:type="dxa" w:w="3427"/>
            <w:shd w:fill="F1F5F8"/>
          </w:tcPr>
          <w:p>
            <w:r>
              <w:rPr>
                <w:sz w:val="14"/>
              </w:rPr>
              <w:t>Theo runbook</w:t>
            </w:r>
          </w:p>
        </w:tc>
      </w:tr>
      <w:tr>
        <w:tc>
          <w:tcPr>
            <w:tcW w:type="dxa" w:w="3427"/>
          </w:tcPr>
          <w:p>
            <w:r>
              <w:rPr>
                <w:sz w:val="14"/>
              </w:rPr>
              <w:t>Nhà cung cấp AWS</w:t>
            </w:r>
          </w:p>
        </w:tc>
        <w:tc>
          <w:tcPr>
            <w:tcW w:type="dxa" w:w="3427"/>
          </w:tcPr>
          <w:p>
            <w:r>
              <w:rPr>
                <w:sz w:val="14"/>
              </w:rPr>
              <w:t>Đối tác hóa đơn/UNC</w:t>
            </w:r>
          </w:p>
        </w:tc>
        <w:tc>
          <w:tcPr>
            <w:tcW w:type="dxa" w:w="3427"/>
          </w:tcPr>
          <w:p>
            <w:r>
              <w:rPr>
                <w:sz w:val="14"/>
              </w:rPr>
              <w:t>Theo runbook</w:t>
            </w:r>
          </w:p>
        </w:tc>
      </w:tr>
      <w:tr>
        <w:tc>
          <w:tcPr>
            <w:tcW w:type="dxa" w:w="3427"/>
            <w:shd w:fill="F1F5F8"/>
          </w:tcPr>
          <w:p>
            <w:r>
              <w:rPr>
                <w:sz w:val="14"/>
              </w:rPr>
              <w:t>Ngân hàng</w:t>
            </w:r>
          </w:p>
        </w:tc>
        <w:tc>
          <w:tcPr>
            <w:tcW w:type="dxa" w:w="3427"/>
            <w:shd w:fill="F1F5F8"/>
          </w:tcPr>
          <w:p>
            <w:r>
              <w:rPr>
                <w:sz w:val="14"/>
              </w:rPr>
              <w:t>Tài khoản nhận/chi trên phiếu thu/UNC</w:t>
            </w:r>
          </w:p>
        </w:tc>
        <w:tc>
          <w:tcPr>
            <w:tcW w:type="dxa" w:w="3427"/>
            <w:shd w:fill="F1F5F8"/>
          </w:tcPr>
          <w:p>
            <w:r>
              <w:rPr>
                <w:sz w:val="14"/>
              </w:rPr>
              <w:t>Tài liệu nêu TCB/VCB; xác nhận loại tiền trên UI</w:t>
            </w:r>
          </w:p>
        </w:tc>
      </w:tr>
      <w:tr>
        <w:tc>
          <w:tcPr>
            <w:tcW w:type="dxa" w:w="3427"/>
          </w:tcPr>
          <w:p>
            <w:r>
              <w:rPr>
                <w:sz w:val="14"/>
              </w:rPr>
              <w:t>Cơ quan thuế/Kho bạc</w:t>
            </w:r>
          </w:p>
        </w:tc>
        <w:tc>
          <w:tcPr>
            <w:tcW w:type="dxa" w:w="3427"/>
          </w:tcPr>
          <w:p>
            <w:r>
              <w:rPr>
                <w:sz w:val="14"/>
              </w:rPr>
              <w:t>Bên nhận khoản FCT phải nộp</w:t>
            </w:r>
          </w:p>
        </w:tc>
        <w:tc>
          <w:tcPr>
            <w:tcW w:type="dxa" w:w="3427"/>
          </w:tcPr>
          <w:p>
            <w:r>
              <w:rPr>
                <w:sz w:val="14"/>
              </w:rPr>
              <w:t>Nộp thuế nằm ngoài demo AP</w:t>
            </w:r>
          </w:p>
        </w:tc>
      </w:tr>
    </w:tbl>
    <w:p/>
    <w:p>
      <w:r>
        <w:t>Không đưa mật khẩu runbook lên slide hoặc màn hình chiếu. Nhóm cần xác nhận tài khoản demo trước buổi bảo vệ.</w:t>
      </w:r>
    </w:p>
    <w:p>
      <w:pPr>
        <w:pStyle w:val="Heading2"/>
      </w:pPr>
      <w:r>
        <w:t>3.3 Chứng từ và sổ được nhắc tới</w:t>
      </w:r>
    </w:p>
    <w:p>
      <w:pPr>
        <w:pStyle w:val="ListBullet"/>
      </w:pPr>
      <w:r>
        <w:t>AR: Biên bản nghiệm thu giai đoạn (BBNT), Hóa đơn GTGT đầu ra, Phiếu thu tiền khách hàng.</w:t>
      </w:r>
    </w:p>
    <w:p>
      <w:pPr>
        <w:pStyle w:val="ListBullet"/>
      </w:pPr>
      <w:r>
        <w:t>AP: Hóa đơn đầu vào nhà cung cấp, Ủy nhiệm chi (UNC).</w:t>
      </w:r>
    </w:p>
    <w:p>
      <w:pPr>
        <w:pStyle w:val="ListBullet"/>
      </w:pPr>
      <w:r>
        <w:t>Sổ theo runbook: SoCaiKeToan, CongNoPhaiThu, CongNoPhaiTra.</w:t>
      </w:r>
    </w:p>
    <w:p>
      <w:pPr>
        <w:pStyle w:val="ListBullet"/>
      </w:pPr>
      <w:r>
        <w:t>Trường/đối tượng được nhắc: pháp nhân, khách hàng/NCC, hợp đồng, chứng từ gốc, ngân hàng, người tạo/người duyệt, trạng thái, giá trị và thuế.</w:t>
      </w:r>
    </w:p>
    <w:p>
      <w:r>
        <w:t>Đây là tên theo runbook/UI, không khẳng định là entity, bảng hay register trong source.</w:t>
      </w:r>
    </w:p>
    <w:p>
      <w:pPr>
        <w:pStyle w:val="Heading1"/>
      </w:pPr>
      <w:r>
        <w:t>4. Phải thu – business flow</w:t>
      </w:r>
    </w:p>
    <w:p>
      <w:pPr>
        <w:jc w:val="center"/>
      </w:pPr>
      <w:r>
        <w:drawing>
          <wp:inline xmlns:a="http://schemas.openxmlformats.org/drawingml/2006/main" xmlns:pic="http://schemas.openxmlformats.org/drawingml/2006/picture">
            <wp:extent cx="5852160" cy="2999232"/>
            <wp:docPr id="2" name="Picture 2"/>
            <wp:cNvGraphicFramePr>
              <a:graphicFrameLocks noChangeAspect="1"/>
            </wp:cNvGraphicFramePr>
            <a:graphic>
              <a:graphicData uri="http://schemas.openxmlformats.org/drawingml/2006/picture">
                <pic:pic>
                  <pic:nvPicPr>
                    <pic:cNvPr id="0" name="02_flow_ar.png"/>
                    <pic:cNvPicPr/>
                  </pic:nvPicPr>
                  <pic:blipFill>
                    <a:blip r:embed="rId12"/>
                    <a:stretch>
                      <a:fillRect/>
                    </a:stretch>
                  </pic:blipFill>
                  <pic:spPr>
                    <a:xfrm>
                      <a:off x="0" y="0"/>
                      <a:ext cx="5852160" cy="2999232"/>
                    </a:xfrm>
                    <a:prstGeom prst="rect"/>
                  </pic:spPr>
                </pic:pic>
              </a:graphicData>
            </a:graphic>
          </wp:inline>
        </w:drawing>
      </w:r>
    </w:p>
    <w:p>
      <w:pPr>
        <w:jc w:val="center"/>
      </w:pPr>
      <w:r>
        <w:rPr>
          <w:i/>
          <w:sz w:val="16"/>
        </w:rPr>
        <w:t>Quy trình Phải thu</w:t>
      </w:r>
    </w:p>
    <w:p>
      <w:pPr>
        <w:pStyle w:val="ListNumber"/>
      </w:pPr>
      <w:r>
        <w:t>Kế toán AR tạo BBNT cho VinFast, hợp đồng HĐ-AR-VFS-2026/01, giá trị chưa VAT 200.000.000 đồng.</w:t>
      </w:r>
    </w:p>
    <w:p>
      <w:pPr>
        <w:pStyle w:val="ListNumber"/>
      </w:pPr>
      <w:r>
        <w:t>Runbook yêu cầu người lập và người duyệt khác nhau; Kế toán trưởng duyệt BBNT rồi ghi sổ.</w:t>
      </w:r>
    </w:p>
    <w:p>
      <w:pPr>
        <w:pStyle w:val="ListNumber"/>
      </w:pPr>
      <w:r>
        <w:t>Tạo hóa đơn đầu ra dựa trên BBNT. VAT 10% = 20.000.000; tổng hóa đơn 220.000.000 đồng.</w:t>
      </w:r>
    </w:p>
    <w:p>
      <w:pPr>
        <w:pStyle w:val="ListNumber"/>
      </w:pPr>
      <w:r>
        <w:t>Theo runbook, sổ chi tiết chuyển BBNT −200.000.000 và hóa đơn +220.000.000; mức tăng ròng 20.000.000 là VAT.</w:t>
      </w:r>
    </w:p>
    <w:p>
      <w:pPr>
        <w:pStyle w:val="ListNumber"/>
      </w:pPr>
      <w:r>
        <w:t>Tạo phiếu thu gắn hóa đơn, thu đủ 220.000.000; công nợ về 0.</w:t>
      </w:r>
    </w:p>
    <w:tbl>
      <w:tblPr>
        <w:tblStyle w:val="TableGrid"/>
        <w:tblW w:type="auto" w:w="0"/>
        <w:tblLayout w:type="autofit"/>
        <w:tblLook w:firstColumn="1" w:firstRow="1" w:lastColumn="0" w:lastRow="0" w:noHBand="0" w:noVBand="1" w:val="04A0"/>
      </w:tblPr>
      <w:tblGrid>
        <w:gridCol w:w="3427"/>
        <w:gridCol w:w="3427"/>
        <w:gridCol w:w="3427"/>
      </w:tblGrid>
      <w:tr>
        <w:tc>
          <w:tcPr>
            <w:tcW w:type="dxa" w:w="3427"/>
            <w:shd w:fill="12304A"/>
          </w:tcPr>
          <w:p>
            <w:r>
              <w:rPr>
                <w:b/>
                <w:color w:val="FFFFFF"/>
                <w:sz w:val="15"/>
              </w:rPr>
              <w:t>Bước</w:t>
            </w:r>
          </w:p>
        </w:tc>
        <w:tc>
          <w:tcPr>
            <w:tcW w:type="dxa" w:w="3427"/>
            <w:shd w:fill="12304A"/>
          </w:tcPr>
          <w:p>
            <w:r>
              <w:rPr>
                <w:b/>
                <w:color w:val="FFFFFF"/>
                <w:sz w:val="15"/>
              </w:rPr>
              <w:t>Đầu vào/điều kiện theo runbook</w:t>
            </w:r>
          </w:p>
        </w:tc>
        <w:tc>
          <w:tcPr>
            <w:tcW w:type="dxa" w:w="3427"/>
            <w:shd w:fill="12304A"/>
          </w:tcPr>
          <w:p>
            <w:r>
              <w:rPr>
                <w:b/>
                <w:color w:val="FFFFFF"/>
                <w:sz w:val="15"/>
              </w:rPr>
              <w:t>Kết quả kỳ vọng</w:t>
            </w:r>
          </w:p>
        </w:tc>
      </w:tr>
      <w:tr>
        <w:tc>
          <w:tcPr>
            <w:tcW w:type="dxa" w:w="3427"/>
          </w:tcPr>
          <w:p>
            <w:r>
              <w:rPr>
                <w:sz w:val="14"/>
              </w:rPr>
              <w:t>Tạo BBNT</w:t>
            </w:r>
          </w:p>
        </w:tc>
        <w:tc>
          <w:tcPr>
            <w:tcW w:type="dxa" w:w="3427"/>
          </w:tcPr>
          <w:p>
            <w:r>
              <w:rPr>
                <w:sz w:val="14"/>
              </w:rPr>
              <w:t>Pháp nhân VSF, VinFast, hợp đồng HĐ-AR-VFS-2026/01, base 200.000.000</w:t>
            </w:r>
          </w:p>
        </w:tc>
        <w:tc>
          <w:tcPr>
            <w:tcW w:type="dxa" w:w="3427"/>
          </w:tcPr>
          <w:p>
            <w:r>
              <w:rPr>
                <w:sz w:val="14"/>
              </w:rPr>
              <w:t>Lưu chứng từ; tách người lập/người duyệt</w:t>
            </w:r>
          </w:p>
        </w:tc>
      </w:tr>
      <w:tr>
        <w:tc>
          <w:tcPr>
            <w:tcW w:type="dxa" w:w="3427"/>
            <w:shd w:fill="F1F5F8"/>
          </w:tcPr>
          <w:p>
            <w:r>
              <w:rPr>
                <w:sz w:val="14"/>
              </w:rPr>
              <w:t>Duyệt BBNT</w:t>
            </w:r>
          </w:p>
        </w:tc>
        <w:tc>
          <w:tcPr>
            <w:tcW w:type="dxa" w:w="3427"/>
            <w:shd w:fill="F1F5F8"/>
          </w:tcPr>
          <w:p>
            <w:r>
              <w:rPr>
                <w:sz w:val="14"/>
              </w:rPr>
              <w:t>ChoDuyetNoiBo → DaDuyetNoiBo</w:t>
            </w:r>
          </w:p>
        </w:tc>
        <w:tc>
          <w:tcPr>
            <w:tcW w:type="dxa" w:w="3427"/>
            <w:shd w:fill="F1F5F8"/>
          </w:tcPr>
          <w:p>
            <w:r>
              <w:rPr>
                <w:sz w:val="14"/>
              </w:rPr>
              <w:t>Ghi sổ theo hướng dẫn</w:t>
            </w:r>
          </w:p>
        </w:tc>
      </w:tr>
      <w:tr>
        <w:tc>
          <w:tcPr>
            <w:tcW w:type="dxa" w:w="3427"/>
          </w:tcPr>
          <w:p>
            <w:r>
              <w:rPr>
                <w:sz w:val="14"/>
              </w:rPr>
              <w:t>Hóa đơn</w:t>
            </w:r>
          </w:p>
        </w:tc>
        <w:tc>
          <w:tcPr>
            <w:tcW w:type="dxa" w:w="3427"/>
          </w:tcPr>
          <w:p>
            <w:r>
              <w:rPr>
                <w:sz w:val="14"/>
              </w:rPr>
              <w:t>Liên kết BBNT, VAT 10%</w:t>
            </w:r>
          </w:p>
        </w:tc>
        <w:tc>
          <w:tcPr>
            <w:tcW w:type="dxa" w:w="3427"/>
          </w:tcPr>
          <w:p>
            <w:r>
              <w:rPr>
                <w:sz w:val="14"/>
              </w:rPr>
              <w:t>[ISSUE] Autofill “chưa đồng bộ”; trường duyệt/trạng thái “thiếu”</w:t>
            </w:r>
          </w:p>
        </w:tc>
      </w:tr>
      <w:tr>
        <w:tc>
          <w:tcPr>
            <w:tcW w:type="dxa" w:w="3427"/>
            <w:shd w:fill="F1F5F8"/>
          </w:tcPr>
          <w:p>
            <w:r>
              <w:rPr>
                <w:sz w:val="14"/>
              </w:rPr>
              <w:t>Thu tiền</w:t>
            </w:r>
          </w:p>
        </w:tc>
        <w:tc>
          <w:tcPr>
            <w:tcW w:type="dxa" w:w="3427"/>
            <w:shd w:fill="F1F5F8"/>
          </w:tcPr>
          <w:p>
            <w:r>
              <w:rPr>
                <w:sz w:val="14"/>
              </w:rPr>
              <w:t>Chọn hóa đơn gốc, thu 220.000.000</w:t>
            </w:r>
          </w:p>
        </w:tc>
        <w:tc>
          <w:tcPr>
            <w:tcW w:type="dxa" w:w="3427"/>
            <w:shd w:fill="F1F5F8"/>
          </w:tcPr>
          <w:p>
            <w:r>
              <w:rPr>
                <w:sz w:val="14"/>
              </w:rPr>
              <w:t>Tăng tiền gửi, giảm công nợ</w:t>
            </w:r>
          </w:p>
        </w:tc>
      </w:tr>
      <w:tr>
        <w:tc>
          <w:tcPr>
            <w:tcW w:type="dxa" w:w="3427"/>
          </w:tcPr>
          <w:p>
            <w:r>
              <w:rPr>
                <w:sz w:val="14"/>
              </w:rPr>
              <w:t>Thu vượt</w:t>
            </w:r>
          </w:p>
        </w:tc>
        <w:tc>
          <w:tcPr>
            <w:tcW w:type="dxa" w:w="3427"/>
          </w:tcPr>
          <w:p>
            <w:r>
              <w:rPr>
                <w:sz w:val="14"/>
              </w:rPr>
              <w:t>Runbook nêu thử 250.000.000 trên dư 220.000.000</w:t>
            </w:r>
          </w:p>
        </w:tc>
        <w:tc>
          <w:tcPr>
            <w:tcW w:type="dxa" w:w="3427"/>
          </w:tcPr>
          <w:p>
            <w:r>
              <w:rPr>
                <w:sz w:val="14"/>
              </w:rPr>
              <w:t>Tài liệu kỳ vọng chặn; chưa có code/log xác minh</w:t>
            </w:r>
          </w:p>
        </w:tc>
      </w:tr>
    </w:tbl>
    <w:p/>
    <w:p>
      <w:r>
        <w:t>Rule nghiệm thu, kiểm tra hợp đồng, tính duy nhất, quyền và nơi validate (client/server): [UNKNOWN].</w:t>
      </w:r>
    </w:p>
    <w:p>
      <w:pPr>
        <w:pStyle w:val="Heading2"/>
      </w:pPr>
      <w:r>
        <w:t>4.1 Công thức</w:t>
      </w:r>
    </w:p>
    <w:p>
      <w:r>
        <w:t>Phép tính của kịch bản, không phải code hệ thống:</w:t>
      </w:r>
    </w:p>
    <w:p>
      <w:pPr>
        <w:ind w:left="216"/>
        <w:shd w:fill="EEF3F7"/>
      </w:pPr>
      <w:r>
        <w:rPr>
          <w:rFonts w:ascii="Consolas" w:hAnsi="Consolas"/>
          <w:color w:val="1A3951"/>
          <w:sz w:val="15"/>
        </w:rPr>
        <w:t>Giá trị trước VAT = 200.000.000</w:t>
        <w:br/>
        <w:t>VAT = 200.000.000 × 10% = 20.000.000</w:t>
        <w:br/>
        <w:t>Tổng hóa đơn = 200.000.000 + 20.000.000 = 220.000.000</w:t>
        <w:br/>
        <w:t>Thu đủ = 220.000.000</w:t>
      </w:r>
    </w:p>
    <w:p>
      <w:r>
        <w:t>Công thức số học [VERIFIED – DOC]; function tính và nguồn cấu hình thuế suất [UNKNOWN].</w:t>
      </w:r>
    </w:p>
    <w:p>
      <w:pPr>
        <w:pStyle w:val="Heading1"/>
      </w:pPr>
      <w:r>
        <w:t>5. Phải thu – Posting &amp; accounting</w:t>
      </w:r>
    </w:p>
    <w:tbl>
      <w:tblPr>
        <w:tblStyle w:val="TableGrid"/>
        <w:tblW w:type="auto" w:w="0"/>
        <w:tblLayout w:type="autofit"/>
        <w:tblLook w:firstColumn="1" w:firstRow="1" w:lastColumn="0" w:lastRow="0" w:noHBand="0" w:noVBand="1" w:val="04A0"/>
      </w:tblPr>
      <w:tblGrid>
        <w:gridCol w:w="1714"/>
        <w:gridCol w:w="1714"/>
        <w:gridCol w:w="1714"/>
        <w:gridCol w:w="1714"/>
        <w:gridCol w:w="1714"/>
        <w:gridCol w:w="1714"/>
      </w:tblGrid>
      <w:tr>
        <w:tc>
          <w:tcPr>
            <w:tcW w:type="dxa" w:w="1714"/>
            <w:shd w:fill="12304A"/>
          </w:tcPr>
          <w:p>
            <w:r>
              <w:rPr>
                <w:b/>
                <w:color w:val="FFFFFF"/>
                <w:sz w:val="15"/>
              </w:rPr>
              <w:t>Chứng từ</w:t>
            </w:r>
          </w:p>
        </w:tc>
        <w:tc>
          <w:tcPr>
            <w:tcW w:type="dxa" w:w="1714"/>
            <w:shd w:fill="12304A"/>
          </w:tcPr>
          <w:p>
            <w:r>
              <w:rPr>
                <w:b/>
                <w:color w:val="FFFFFF"/>
                <w:sz w:val="15"/>
              </w:rPr>
              <w:t>Điều kiện runbook</w:t>
            </w:r>
          </w:p>
        </w:tc>
        <w:tc>
          <w:tcPr>
            <w:tcW w:type="dxa" w:w="1714"/>
            <w:shd w:fill="12304A"/>
          </w:tcPr>
          <w:p>
            <w:r>
              <w:rPr>
                <w:b/>
                <w:color w:val="FFFFFF"/>
                <w:sz w:val="15"/>
              </w:rPr>
              <w:t>TK</w:t>
            </w:r>
          </w:p>
        </w:tc>
        <w:tc>
          <w:tcPr>
            <w:tcW w:type="dxa" w:w="1714"/>
            <w:shd w:fill="12304A"/>
          </w:tcPr>
          <w:p>
            <w:r>
              <w:rPr>
                <w:b/>
                <w:color w:val="FFFFFF"/>
                <w:sz w:val="15"/>
              </w:rPr>
              <w:t>Nợ/Có</w:t>
            </w:r>
          </w:p>
        </w:tc>
        <w:tc>
          <w:tcPr>
            <w:tcW w:type="dxa" w:w="1714"/>
            <w:shd w:fill="12304A"/>
          </w:tcPr>
          <w:p>
            <w:r>
              <w:rPr>
                <w:b/>
                <w:color w:val="FFFFFF"/>
                <w:sz w:val="15"/>
              </w:rPr>
              <w:t>Số tiền</w:t>
            </w:r>
          </w:p>
        </w:tc>
        <w:tc>
          <w:tcPr>
            <w:tcW w:type="dxa" w:w="1714"/>
            <w:shd w:fill="12304A"/>
          </w:tcPr>
          <w:p>
            <w:r>
              <w:rPr>
                <w:b/>
                <w:color w:val="FFFFFF"/>
                <w:sz w:val="15"/>
              </w:rPr>
              <w:t>Nguồn/ý nghĩa</w:t>
            </w:r>
          </w:p>
        </w:tc>
      </w:tr>
      <w:tr>
        <w:tc>
          <w:tcPr>
            <w:tcW w:type="dxa" w:w="1714"/>
          </w:tcPr>
          <w:p>
            <w:r>
              <w:rPr>
                <w:sz w:val="14"/>
              </w:rPr>
              <w:t>BBNT</w:t>
            </w:r>
          </w:p>
        </w:tc>
        <w:tc>
          <w:tcPr>
            <w:tcW w:type="dxa" w:w="1714"/>
          </w:tcPr>
          <w:p>
            <w:r>
              <w:rPr>
                <w:sz w:val="14"/>
              </w:rPr>
              <w:t>KTT duyệt, người dùng bấm Ghi sổ</w:t>
            </w:r>
          </w:p>
        </w:tc>
        <w:tc>
          <w:tcPr>
            <w:tcW w:type="dxa" w:w="1714"/>
          </w:tcPr>
          <w:p>
            <w:r>
              <w:rPr>
                <w:sz w:val="14"/>
              </w:rPr>
              <w:t>1312</w:t>
            </w:r>
          </w:p>
        </w:tc>
        <w:tc>
          <w:tcPr>
            <w:tcW w:type="dxa" w:w="1714"/>
          </w:tcPr>
          <w:p>
            <w:r>
              <w:rPr>
                <w:sz w:val="14"/>
              </w:rPr>
              <w:t>Nợ</w:t>
            </w:r>
          </w:p>
        </w:tc>
        <w:tc>
          <w:tcPr>
            <w:tcW w:type="dxa" w:w="1714"/>
          </w:tcPr>
          <w:p>
            <w:r>
              <w:rPr>
                <w:sz w:val="14"/>
              </w:rPr>
              <w:t>200.000.000</w:t>
            </w:r>
          </w:p>
        </w:tc>
        <w:tc>
          <w:tcPr>
            <w:tcW w:type="dxa" w:w="1714"/>
          </w:tcPr>
          <w:p>
            <w:r>
              <w:rPr>
                <w:sz w:val="14"/>
              </w:rPr>
              <w:t>P23, P60–P67; tăng phải thu</w:t>
            </w:r>
          </w:p>
        </w:tc>
      </w:tr>
      <w:tr>
        <w:tc>
          <w:tcPr>
            <w:tcW w:type="dxa" w:w="1714"/>
            <w:shd w:fill="F1F5F8"/>
          </w:tcPr>
          <w:p>
            <w:r>
              <w:rPr>
                <w:sz w:val="14"/>
              </w:rPr>
              <w:t>BBNT</w:t>
            </w:r>
          </w:p>
        </w:tc>
        <w:tc>
          <w:tcPr>
            <w:tcW w:type="dxa" w:w="1714"/>
            <w:shd w:fill="F1F5F8"/>
          </w:tcPr>
          <w:p>
            <w:r>
              <w:rPr>
                <w:sz w:val="14"/>
              </w:rPr>
              <w:t>Cùng bước</w:t>
            </w:r>
          </w:p>
        </w:tc>
        <w:tc>
          <w:tcPr>
            <w:tcW w:type="dxa" w:w="1714"/>
            <w:shd w:fill="F1F5F8"/>
          </w:tcPr>
          <w:p>
            <w:r>
              <w:rPr>
                <w:sz w:val="14"/>
              </w:rPr>
              <w:t>5113</w:t>
            </w:r>
          </w:p>
        </w:tc>
        <w:tc>
          <w:tcPr>
            <w:tcW w:type="dxa" w:w="1714"/>
            <w:shd w:fill="F1F5F8"/>
          </w:tcPr>
          <w:p>
            <w:r>
              <w:rPr>
                <w:sz w:val="14"/>
              </w:rPr>
              <w:t>Có</w:t>
            </w:r>
          </w:p>
        </w:tc>
        <w:tc>
          <w:tcPr>
            <w:tcW w:type="dxa" w:w="1714"/>
            <w:shd w:fill="F1F5F8"/>
          </w:tcPr>
          <w:p>
            <w:r>
              <w:rPr>
                <w:sz w:val="14"/>
              </w:rPr>
              <w:t>200.000.000</w:t>
            </w:r>
          </w:p>
        </w:tc>
        <w:tc>
          <w:tcPr>
            <w:tcW w:type="dxa" w:w="1714"/>
            <w:shd w:fill="F1F5F8"/>
          </w:tcPr>
          <w:p>
            <w:r>
              <w:rPr>
                <w:sz w:val="14"/>
              </w:rPr>
              <w:t>P23, P60–P62; doanh thu dịch vụ theo tài liệu</w:t>
            </w:r>
          </w:p>
        </w:tc>
      </w:tr>
      <w:tr>
        <w:tc>
          <w:tcPr>
            <w:tcW w:type="dxa" w:w="1714"/>
          </w:tcPr>
          <w:p>
            <w:r>
              <w:rPr>
                <w:sz w:val="14"/>
              </w:rPr>
              <w:t>Hóa đơn VAT</w:t>
            </w:r>
          </w:p>
        </w:tc>
        <w:tc>
          <w:tcPr>
            <w:tcW w:type="dxa" w:w="1714"/>
          </w:tcPr>
          <w:p>
            <w:r>
              <w:rPr>
                <w:sz w:val="14"/>
              </w:rPr>
              <w:t>Runbook nói phát hành; trường trạng thái/duyệt ghi thiếu</w:t>
            </w:r>
          </w:p>
        </w:tc>
        <w:tc>
          <w:tcPr>
            <w:tcW w:type="dxa" w:w="1714"/>
          </w:tcPr>
          <w:p>
            <w:r>
              <w:rPr>
                <w:sz w:val="14"/>
              </w:rPr>
              <w:t>1312</w:t>
            </w:r>
          </w:p>
        </w:tc>
        <w:tc>
          <w:tcPr>
            <w:tcW w:type="dxa" w:w="1714"/>
          </w:tcPr>
          <w:p>
            <w:r>
              <w:rPr>
                <w:sz w:val="14"/>
              </w:rPr>
              <w:t>Nợ</w:t>
            </w:r>
          </w:p>
        </w:tc>
        <w:tc>
          <w:tcPr>
            <w:tcW w:type="dxa" w:w="1714"/>
          </w:tcPr>
          <w:p>
            <w:r>
              <w:rPr>
                <w:sz w:val="14"/>
              </w:rPr>
              <w:t>20.000.000</w:t>
            </w:r>
          </w:p>
        </w:tc>
        <w:tc>
          <w:tcPr>
            <w:tcW w:type="dxa" w:w="1714"/>
          </w:tcPr>
          <w:p>
            <w:r>
              <w:rPr>
                <w:sz w:val="14"/>
              </w:rPr>
              <w:t>P84–P91; phần VAT làm tăng phải thu</w:t>
            </w:r>
          </w:p>
        </w:tc>
      </w:tr>
      <w:tr>
        <w:tc>
          <w:tcPr>
            <w:tcW w:type="dxa" w:w="1714"/>
            <w:shd w:fill="F1F5F8"/>
          </w:tcPr>
          <w:p>
            <w:r>
              <w:rPr>
                <w:sz w:val="14"/>
              </w:rPr>
              <w:t>Hóa đơn VAT</w:t>
            </w:r>
          </w:p>
        </w:tc>
        <w:tc>
          <w:tcPr>
            <w:tcW w:type="dxa" w:w="1714"/>
            <w:shd w:fill="F1F5F8"/>
          </w:tcPr>
          <w:p>
            <w:r>
              <w:rPr>
                <w:sz w:val="14"/>
              </w:rPr>
              <w:t>Cùng bước</w:t>
            </w:r>
          </w:p>
        </w:tc>
        <w:tc>
          <w:tcPr>
            <w:tcW w:type="dxa" w:w="1714"/>
            <w:shd w:fill="F1F5F8"/>
          </w:tcPr>
          <w:p>
            <w:r>
              <w:rPr>
                <w:sz w:val="14"/>
              </w:rPr>
              <w:t>33311</w:t>
            </w:r>
          </w:p>
        </w:tc>
        <w:tc>
          <w:tcPr>
            <w:tcW w:type="dxa" w:w="1714"/>
            <w:shd w:fill="F1F5F8"/>
          </w:tcPr>
          <w:p>
            <w:r>
              <w:rPr>
                <w:sz w:val="14"/>
              </w:rPr>
              <w:t>Có</w:t>
            </w:r>
          </w:p>
        </w:tc>
        <w:tc>
          <w:tcPr>
            <w:tcW w:type="dxa" w:w="1714"/>
            <w:shd w:fill="F1F5F8"/>
          </w:tcPr>
          <w:p>
            <w:r>
              <w:rPr>
                <w:sz w:val="14"/>
              </w:rPr>
              <w:t>20.000.000</w:t>
            </w:r>
          </w:p>
        </w:tc>
        <w:tc>
          <w:tcPr>
            <w:tcW w:type="dxa" w:w="1714"/>
            <w:shd w:fill="F1F5F8"/>
          </w:tcPr>
          <w:p>
            <w:r>
              <w:rPr>
                <w:sz w:val="14"/>
              </w:rPr>
              <w:t>P90; VAT đầu ra theo tài liệu</w:t>
            </w:r>
          </w:p>
        </w:tc>
      </w:tr>
      <w:tr>
        <w:tc>
          <w:tcPr>
            <w:tcW w:type="dxa" w:w="1714"/>
          </w:tcPr>
          <w:p>
            <w:r>
              <w:rPr>
                <w:sz w:val="14"/>
              </w:rPr>
              <w:t>Phiếu thu</w:t>
            </w:r>
          </w:p>
        </w:tc>
        <w:tc>
          <w:tcPr>
            <w:tcW w:type="dxa" w:w="1714"/>
          </w:tcPr>
          <w:p>
            <w:r>
              <w:rPr>
                <w:sz w:val="14"/>
              </w:rPr>
              <w:t>Thu đủ, gắn hóa đơn</w:t>
            </w:r>
          </w:p>
        </w:tc>
        <w:tc>
          <w:tcPr>
            <w:tcW w:type="dxa" w:w="1714"/>
          </w:tcPr>
          <w:p>
            <w:r>
              <w:rPr>
                <w:sz w:val="14"/>
              </w:rPr>
              <w:t>1121</w:t>
            </w:r>
          </w:p>
        </w:tc>
        <w:tc>
          <w:tcPr>
            <w:tcW w:type="dxa" w:w="1714"/>
          </w:tcPr>
          <w:p>
            <w:r>
              <w:rPr>
                <w:sz w:val="14"/>
              </w:rPr>
              <w:t>Nợ</w:t>
            </w:r>
          </w:p>
        </w:tc>
        <w:tc>
          <w:tcPr>
            <w:tcW w:type="dxa" w:w="1714"/>
          </w:tcPr>
          <w:p>
            <w:r>
              <w:rPr>
                <w:sz w:val="14"/>
              </w:rPr>
              <w:t>220.000.000</w:t>
            </w:r>
          </w:p>
        </w:tc>
        <w:tc>
          <w:tcPr>
            <w:tcW w:type="dxa" w:w="1714"/>
          </w:tcPr>
          <w:p>
            <w:r>
              <w:rPr>
                <w:sz w:val="14"/>
              </w:rPr>
              <w:t>P108; tiền gửi tăng</w:t>
            </w:r>
          </w:p>
        </w:tc>
      </w:tr>
      <w:tr>
        <w:tc>
          <w:tcPr>
            <w:tcW w:type="dxa" w:w="1714"/>
            <w:shd w:fill="F1F5F8"/>
          </w:tcPr>
          <w:p>
            <w:r>
              <w:rPr>
                <w:sz w:val="14"/>
              </w:rPr>
              <w:t>Phiếu thu</w:t>
            </w:r>
          </w:p>
        </w:tc>
        <w:tc>
          <w:tcPr>
            <w:tcW w:type="dxa" w:w="1714"/>
            <w:shd w:fill="F1F5F8"/>
          </w:tcPr>
          <w:p>
            <w:r>
              <w:rPr>
                <w:sz w:val="14"/>
              </w:rPr>
              <w:t>Cùng bước</w:t>
            </w:r>
          </w:p>
        </w:tc>
        <w:tc>
          <w:tcPr>
            <w:tcW w:type="dxa" w:w="1714"/>
            <w:shd w:fill="F1F5F8"/>
          </w:tcPr>
          <w:p>
            <w:r>
              <w:rPr>
                <w:sz w:val="14"/>
              </w:rPr>
              <w:t>1312</w:t>
            </w:r>
          </w:p>
        </w:tc>
        <w:tc>
          <w:tcPr>
            <w:tcW w:type="dxa" w:w="1714"/>
            <w:shd w:fill="F1F5F8"/>
          </w:tcPr>
          <w:p>
            <w:r>
              <w:rPr>
                <w:sz w:val="14"/>
              </w:rPr>
              <w:t>Có</w:t>
            </w:r>
          </w:p>
        </w:tc>
        <w:tc>
          <w:tcPr>
            <w:tcW w:type="dxa" w:w="1714"/>
            <w:shd w:fill="F1F5F8"/>
          </w:tcPr>
          <w:p>
            <w:r>
              <w:rPr>
                <w:sz w:val="14"/>
              </w:rPr>
              <w:t>220.000.000</w:t>
            </w:r>
          </w:p>
        </w:tc>
        <w:tc>
          <w:tcPr>
            <w:tcW w:type="dxa" w:w="1714"/>
            <w:shd w:fill="F1F5F8"/>
          </w:tcPr>
          <w:p>
            <w:r>
              <w:rPr>
                <w:sz w:val="14"/>
              </w:rPr>
              <w:t>P108; công nợ giảm</w:t>
            </w:r>
          </w:p>
        </w:tc>
      </w:tr>
    </w:tbl>
    <w:p/>
    <w:p>
      <w:r>
        <w:rPr>
          <w:b/>
        </w:rPr>
        <w:t>Debt transfer theo runbook:</w:t>
      </w:r>
      <w:r>
        <w:t xml:space="preserve"> khi lập hóa đơn, sổ chi tiết ghi giảm BBNT 200 triệu và tăng hóa đơn 220 triệu. Tài liệu nói không ghi doanh thu lần hai; phần GL tăng thêm là Nợ 1312/Có 33311 20 triệu. Nguồn P87–P91.</w:t>
      </w:r>
    </w:p>
    <w:p>
      <w:r>
        <w:rPr>
          <w:b/>
        </w:rPr>
        <w:t>Cân đối:</w:t>
      </w:r>
      <w:r>
        <w:t xml:space="preserve"> BBNT 200m Nợ = 200m Có; phần VAT 20m Nợ = 20m Có; phiếu thu 220m Nợ = 220m Có. TK 1312 có tổng Nợ 220m, Có 220m, dư cuối bằng 0. Đây là kiểm tra số liệu runbook; chưa chứng minh ứng dụng ghi đúng.</w:t>
      </w:r>
    </w:p>
    <w:p>
      <w:pPr>
        <w:pStyle w:val="Heading1"/>
      </w:pPr>
      <w:r>
        <w:t>6. Phải thu – demo script</w:t>
      </w:r>
    </w:p>
    <w:p>
      <w:r>
        <w:rPr>
          <w:b/>
        </w:rPr>
        <w:t>Chuẩn bị:</w:t>
      </w:r>
      <w:r>
        <w:t xml:space="preserve"> xác nhận đúng infobase, tài khoản và menu AR; mở sẵn màn hình sổ cái TK 1312/chi tiết công nợ. Runbook ghi Document register records không tìm thấy (P54–P57), autofill hóa đơn chưa đồng bộ. Không thay màn hình hệ thống bằng Excel rồi giới thiệu là kết quả live.</w:t>
      </w:r>
    </w:p>
    <w:tbl>
      <w:tblPr>
        <w:tblStyle w:val="TableGrid"/>
        <w:tblW w:type="auto" w:w="0"/>
        <w:tblLayout w:type="autofit"/>
        <w:tblLook w:firstColumn="1" w:firstRow="1" w:lastColumn="0" w:lastRow="0" w:noHBand="0" w:noVBand="1" w:val="04A0"/>
      </w:tblPr>
      <w:tblGrid>
        <w:gridCol w:w="2570"/>
        <w:gridCol w:w="2570"/>
        <w:gridCol w:w="2570"/>
        <w:gridCol w:w="2570"/>
      </w:tblGrid>
      <w:tr>
        <w:tc>
          <w:tcPr>
            <w:tcW w:type="dxa" w:w="2570"/>
            <w:shd w:fill="12304A"/>
          </w:tcPr>
          <w:p>
            <w:r>
              <w:rPr>
                <w:b/>
                <w:color w:val="FFFFFF"/>
                <w:sz w:val="15"/>
              </w:rPr>
              <w:t>Thứ tự</w:t>
            </w:r>
          </w:p>
        </w:tc>
        <w:tc>
          <w:tcPr>
            <w:tcW w:type="dxa" w:w="2570"/>
            <w:shd w:fill="12304A"/>
          </w:tcPr>
          <w:p>
            <w:r>
              <w:rPr>
                <w:b/>
                <w:color w:val="FFFFFF"/>
                <w:sz w:val="15"/>
              </w:rPr>
              <w:t>Thao tác</w:t>
            </w:r>
          </w:p>
        </w:tc>
        <w:tc>
          <w:tcPr>
            <w:tcW w:type="dxa" w:w="2570"/>
            <w:shd w:fill="12304A"/>
          </w:tcPr>
          <w:p>
            <w:r>
              <w:rPr>
                <w:b/>
                <w:color w:val="FFFFFF"/>
                <w:sz w:val="15"/>
              </w:rPr>
              <w:t>Số liệu cần nói</w:t>
            </w:r>
          </w:p>
        </w:tc>
        <w:tc>
          <w:tcPr>
            <w:tcW w:type="dxa" w:w="2570"/>
            <w:shd w:fill="12304A"/>
          </w:tcPr>
          <w:p>
            <w:r>
              <w:rPr>
                <w:b/>
                <w:color w:val="FFFFFF"/>
                <w:sz w:val="15"/>
              </w:rPr>
              <w:t>Đối chiếu</w:t>
            </w:r>
          </w:p>
        </w:tc>
      </w:tr>
      <w:tr>
        <w:tc>
          <w:tcPr>
            <w:tcW w:type="dxa" w:w="2570"/>
          </w:tcPr>
          <w:p>
            <w:r>
              <w:rPr>
                <w:sz w:val="14"/>
              </w:rPr>
              <w:t>1. BBNT</w:t>
            </w:r>
          </w:p>
        </w:tc>
        <w:tc>
          <w:tcPr>
            <w:tcW w:type="dxa" w:w="2570"/>
          </w:tcPr>
          <w:p>
            <w:r>
              <w:rPr>
                <w:sz w:val="14"/>
              </w:rPr>
              <w:t>1. Công nợ phải thu (AR) → Biên bản nghiệm thu giai đoạn → Tạo. Chọn VSF, VinFast, hợp đồng; nhập 200m. Lưu; người có thẩm quyền duyệt/ghi sổ theo UI thực tế.</w:t>
            </w:r>
          </w:p>
        </w:tc>
        <w:tc>
          <w:tcPr>
            <w:tcW w:type="dxa" w:w="2570"/>
          </w:tcPr>
          <w:p>
            <w:r>
              <w:rPr>
                <w:sz w:val="14"/>
              </w:rPr>
              <w:t>Base 200m</w:t>
            </w:r>
          </w:p>
        </w:tc>
        <w:tc>
          <w:tcPr>
            <w:tcW w:type="dxa" w:w="2570"/>
          </w:tcPr>
          <w:p>
            <w:r>
              <w:rPr>
                <w:sz w:val="14"/>
              </w:rPr>
              <w:t>TK 1312 Nợ lũy kế 200m; chi tiết BBNT +200m</w:t>
            </w:r>
          </w:p>
        </w:tc>
      </w:tr>
      <w:tr>
        <w:tc>
          <w:tcPr>
            <w:tcW w:type="dxa" w:w="2570"/>
            <w:shd w:fill="F1F5F8"/>
          </w:tcPr>
          <w:p>
            <w:r>
              <w:rPr>
                <w:sz w:val="14"/>
              </w:rPr>
              <w:t>2. Hóa đơn</w:t>
            </w:r>
          </w:p>
        </w:tc>
        <w:tc>
          <w:tcPr>
            <w:tcW w:type="dxa" w:w="2570"/>
            <w:shd w:fill="F1F5F8"/>
          </w:tcPr>
          <w:p>
            <w:r>
              <w:rPr>
                <w:sz w:val="14"/>
              </w:rPr>
              <w:t>AR → Hóa đơn GTGT đầu ra. Chọn BBNT; xác nhận base 200m, VAT 10%, thuế 20m, tổng 220m; chỉ post khi UI cho phép</w:t>
            </w:r>
          </w:p>
        </w:tc>
        <w:tc>
          <w:tcPr>
            <w:tcW w:type="dxa" w:w="2570"/>
            <w:shd w:fill="F1F5F8"/>
          </w:tcPr>
          <w:p>
            <w:r>
              <w:rPr>
                <w:sz w:val="14"/>
              </w:rPr>
              <w:t>Tổng phải thu 220m</w:t>
            </w:r>
          </w:p>
        </w:tc>
        <w:tc>
          <w:tcPr>
            <w:tcW w:type="dxa" w:w="2570"/>
            <w:shd w:fill="F1F5F8"/>
          </w:tcPr>
          <w:p>
            <w:r>
              <w:rPr>
                <w:sz w:val="14"/>
              </w:rPr>
              <w:t>TK 1312 Nợ lũy kế 220m; BBNT 0; hóa đơn +220m</w:t>
            </w:r>
          </w:p>
        </w:tc>
      </w:tr>
      <w:tr>
        <w:tc>
          <w:tcPr>
            <w:tcW w:type="dxa" w:w="2570"/>
          </w:tcPr>
          <w:p>
            <w:r>
              <w:rPr>
                <w:sz w:val="14"/>
              </w:rPr>
              <w:t>3. Thu tiền</w:t>
            </w:r>
          </w:p>
        </w:tc>
        <w:tc>
          <w:tcPr>
            <w:tcW w:type="dxa" w:w="2570"/>
          </w:tcPr>
          <w:p>
            <w:r>
              <w:rPr>
                <w:sz w:val="14"/>
              </w:rPr>
              <w:t>AR → Phiếu thu tiền khách hàng. Chọn hóa đơn, tài khoản ngân hàng đúng loại tiền, thu 220m</w:t>
            </w:r>
          </w:p>
        </w:tc>
        <w:tc>
          <w:tcPr>
            <w:tcW w:type="dxa" w:w="2570"/>
          </w:tcPr>
          <w:p>
            <w:r>
              <w:rPr>
                <w:sz w:val="14"/>
              </w:rPr>
              <w:t>Thu đủ 220m</w:t>
            </w:r>
          </w:p>
        </w:tc>
        <w:tc>
          <w:tcPr>
            <w:tcW w:type="dxa" w:w="2570"/>
          </w:tcPr>
          <w:p>
            <w:r>
              <w:rPr>
                <w:sz w:val="14"/>
              </w:rPr>
              <w:t>TK 1312 dư cuối 0; hóa đơn 0; tiền gửi tăng 220m theo runbook</w:t>
            </w:r>
          </w:p>
        </w:tc>
      </w:tr>
    </w:tbl>
    <w:p/>
    <w:p>
      <w:r>
        <w:rPr>
          <w:b/>
        </w:rPr>
        <w:t>Lời giải thích Posting:</w:t>
      </w:r>
      <w:r>
        <w:t xml:space="preserve"> BBNT ghi Nợ 1312/Có 5113 200m. Hóa đơn tăng thêm VAT 20m bằng Nợ 1312/Có 33311, đồng thời chuyển subledger khỏi BBNT. Phiếu thu ghi Nợ 1121/Có 1312 220m; cuối cùng sổ cái và chi tiết hóa đơn về 0.</w:t>
      </w:r>
    </w:p>
    <w:p>
      <w:pPr>
        <w:pStyle w:val="Heading1"/>
      </w:pPr>
      <w:r>
        <w:t>7. Phải trả – business flow</w:t>
      </w:r>
    </w:p>
    <w:p>
      <w:pPr>
        <w:jc w:val="center"/>
      </w:pPr>
      <w:r>
        <w:drawing>
          <wp:inline xmlns:a="http://schemas.openxmlformats.org/drawingml/2006/main" xmlns:pic="http://schemas.openxmlformats.org/drawingml/2006/picture">
            <wp:extent cx="5852160" cy="2999232"/>
            <wp:docPr id="3" name="Picture 3"/>
            <wp:cNvGraphicFramePr>
              <a:graphicFrameLocks noChangeAspect="1"/>
            </wp:cNvGraphicFramePr>
            <a:graphic>
              <a:graphicData uri="http://schemas.openxmlformats.org/drawingml/2006/picture">
                <pic:pic>
                  <pic:nvPicPr>
                    <pic:cNvPr id="0" name="03_flow_ap.png"/>
                    <pic:cNvPicPr/>
                  </pic:nvPicPr>
                  <pic:blipFill>
                    <a:blip r:embed="rId13"/>
                    <a:stretch>
                      <a:fillRect/>
                    </a:stretch>
                  </pic:blipFill>
                  <pic:spPr>
                    <a:xfrm>
                      <a:off x="0" y="0"/>
                      <a:ext cx="5852160" cy="2999232"/>
                    </a:xfrm>
                    <a:prstGeom prst="rect"/>
                  </pic:spPr>
                </pic:pic>
              </a:graphicData>
            </a:graphic>
          </wp:inline>
        </w:drawing>
      </w:r>
    </w:p>
    <w:p>
      <w:pPr>
        <w:jc w:val="center"/>
      </w:pPr>
      <w:r>
        <w:rPr>
          <w:i/>
          <w:sz w:val="16"/>
        </w:rPr>
        <w:t>Quy trình Phải trả</w:t>
      </w:r>
    </w:p>
    <w:p>
      <w:pPr>
        <w:pStyle w:val="ListNumber"/>
      </w:pPr>
      <w:r>
        <w:t>Kế toán AP tạo hóa đơn AWS INV-AWS-2026-10, hợp đồng HĐ-AP-AWS-2026/02, giá trị dịch vụ 250.000.000.</w:t>
      </w:r>
    </w:p>
    <w:p>
      <w:pPr>
        <w:pStyle w:val="ListNumber"/>
      </w:pPr>
      <w:r>
        <w:t>Runbook mô tả FCT VAT 5% = 12.500.000 và CIT 5% = 12.500.000; thực trả NCC 225.000.000.</w:t>
      </w:r>
    </w:p>
    <w:p>
      <w:pPr>
        <w:pStyle w:val="ListNumber"/>
      </w:pPr>
      <w:r>
        <w:t>Hóa đơn 250 triệu thuộc nhánh KTT trong ngưỡng runbook; trên 500 triệu được hướng dẫn chuyển CFO nhưng có mâu thuẫn quyền Admin.</w:t>
      </w:r>
    </w:p>
    <w:p>
      <w:pPr>
        <w:pStyle w:val="ListNumber"/>
      </w:pPr>
      <w:r>
        <w:t>Sau ghi sổ hóa đơn, lập UNC 225.000.000.</w:t>
      </w:r>
    </w:p>
    <w:p>
      <w:pPr>
        <w:pStyle w:val="ListNumber"/>
      </w:pPr>
      <w:r>
        <w:t>TK 3311 và chi tiết nợ AWS về 0; 25.000.000 còn lại là nghĩa vụ FCT theo giải thích trong runbook.</w:t>
      </w:r>
    </w:p>
    <w:p>
      <w:pPr>
        <w:pStyle w:val="Heading2"/>
      </w:pPr>
      <w:r>
        <w:t>7.1 Thuế nhà thầu – số liệu kịch bản</w:t>
      </w:r>
    </w:p>
    <w:tbl>
      <w:tblPr>
        <w:tblStyle w:val="TableGrid"/>
        <w:tblW w:type="auto" w:w="0"/>
        <w:tblLayout w:type="autofit"/>
        <w:tblLook w:firstColumn="1" w:firstRow="1" w:lastColumn="0" w:lastRow="0" w:noHBand="0" w:noVBand="1" w:val="04A0"/>
      </w:tblPr>
      <w:tblGrid>
        <w:gridCol w:w="2570"/>
        <w:gridCol w:w="2570"/>
        <w:gridCol w:w="2570"/>
        <w:gridCol w:w="2570"/>
      </w:tblGrid>
      <w:tr>
        <w:tc>
          <w:tcPr>
            <w:tcW w:type="dxa" w:w="2570"/>
            <w:shd w:fill="12304A"/>
          </w:tcPr>
          <w:p>
            <w:r>
              <w:rPr>
                <w:b/>
                <w:color w:val="FFFFFF"/>
                <w:sz w:val="15"/>
              </w:rPr>
              <w:t>Khoản mục</w:t>
            </w:r>
          </w:p>
        </w:tc>
        <w:tc>
          <w:tcPr>
            <w:tcW w:type="dxa" w:w="2570"/>
            <w:shd w:fill="12304A"/>
          </w:tcPr>
          <w:p>
            <w:r>
              <w:rPr>
                <w:b/>
                <w:color w:val="FFFFFF"/>
                <w:sz w:val="15"/>
              </w:rPr>
              <w:t>Công thức runbook</w:t>
            </w:r>
          </w:p>
        </w:tc>
        <w:tc>
          <w:tcPr>
            <w:tcW w:type="dxa" w:w="2570"/>
            <w:shd w:fill="12304A"/>
          </w:tcPr>
          <w:p>
            <w:r>
              <w:rPr>
                <w:b/>
                <w:color w:val="FFFFFF"/>
                <w:sz w:val="15"/>
              </w:rPr>
              <w:t>Số tiền</w:t>
            </w:r>
          </w:p>
        </w:tc>
        <w:tc>
          <w:tcPr>
            <w:tcW w:type="dxa" w:w="2570"/>
            <w:shd w:fill="12304A"/>
          </w:tcPr>
          <w:p>
            <w:r>
              <w:rPr>
                <w:b/>
                <w:color w:val="FFFFFF"/>
                <w:sz w:val="15"/>
              </w:rPr>
              <w:t>Ghi chú</w:t>
            </w:r>
          </w:p>
        </w:tc>
      </w:tr>
      <w:tr>
        <w:tc>
          <w:tcPr>
            <w:tcW w:type="dxa" w:w="2570"/>
          </w:tcPr>
          <w:p>
            <w:r>
              <w:rPr>
                <w:sz w:val="14"/>
              </w:rPr>
              <w:t>Dịch vụ</w:t>
            </w:r>
          </w:p>
        </w:tc>
        <w:tc>
          <w:tcPr>
            <w:tcW w:type="dxa" w:w="2570"/>
          </w:tcPr>
          <w:p>
            <w:r>
              <w:rPr>
                <w:sz w:val="14"/>
              </w:rPr>
              <w:t>Đầu vào</w:t>
            </w:r>
          </w:p>
        </w:tc>
        <w:tc>
          <w:tcPr>
            <w:tcW w:type="dxa" w:w="2570"/>
          </w:tcPr>
          <w:p>
            <w:r>
              <w:rPr>
                <w:sz w:val="14"/>
              </w:rPr>
              <w:t>250.000.000</w:t>
            </w:r>
          </w:p>
        </w:tc>
        <w:tc>
          <w:tcPr>
            <w:tcW w:type="dxa" w:w="2570"/>
          </w:tcPr>
          <w:p>
            <w:r>
              <w:rPr>
                <w:sz w:val="14"/>
              </w:rPr>
              <w:t>Runbook gọi Gross Amount</w:t>
            </w:r>
          </w:p>
        </w:tc>
      </w:tr>
      <w:tr>
        <w:tc>
          <w:tcPr>
            <w:tcW w:type="dxa" w:w="2570"/>
            <w:shd w:fill="F1F5F8"/>
          </w:tcPr>
          <w:p>
            <w:r>
              <w:rPr>
                <w:sz w:val="14"/>
              </w:rPr>
              <w:t>FCT VAT</w:t>
            </w:r>
          </w:p>
        </w:tc>
        <w:tc>
          <w:tcPr>
            <w:tcW w:type="dxa" w:w="2570"/>
            <w:shd w:fill="F1F5F8"/>
          </w:tcPr>
          <w:p>
            <w:r>
              <w:rPr>
                <w:sz w:val="14"/>
              </w:rPr>
              <w:t>250.000.000 × 5%</w:t>
            </w:r>
          </w:p>
        </w:tc>
        <w:tc>
          <w:tcPr>
            <w:tcW w:type="dxa" w:w="2570"/>
            <w:shd w:fill="F1F5F8"/>
          </w:tcPr>
          <w:p>
            <w:r>
              <w:rPr>
                <w:sz w:val="14"/>
              </w:rPr>
              <w:t>12.500.000</w:t>
            </w:r>
          </w:p>
        </w:tc>
        <w:tc>
          <w:tcPr>
            <w:tcW w:type="dxa" w:w="2570"/>
            <w:shd w:fill="F1F5F8"/>
          </w:tcPr>
          <w:p>
            <w:r>
              <w:rPr>
                <w:sz w:val="14"/>
              </w:rPr>
              <w:t>Chỉ là rate kịch bản</w:t>
            </w:r>
          </w:p>
        </w:tc>
      </w:tr>
      <w:tr>
        <w:tc>
          <w:tcPr>
            <w:tcW w:type="dxa" w:w="2570"/>
          </w:tcPr>
          <w:p>
            <w:r>
              <w:rPr>
                <w:sz w:val="14"/>
              </w:rPr>
              <w:t>FCT CIT</w:t>
            </w:r>
          </w:p>
        </w:tc>
        <w:tc>
          <w:tcPr>
            <w:tcW w:type="dxa" w:w="2570"/>
          </w:tcPr>
          <w:p>
            <w:r>
              <w:rPr>
                <w:sz w:val="14"/>
              </w:rPr>
              <w:t>250.000.000 × 5%</w:t>
            </w:r>
          </w:p>
        </w:tc>
        <w:tc>
          <w:tcPr>
            <w:tcW w:type="dxa" w:w="2570"/>
          </w:tcPr>
          <w:p>
            <w:r>
              <w:rPr>
                <w:sz w:val="14"/>
              </w:rPr>
              <w:t>12.500.000</w:t>
            </w:r>
          </w:p>
        </w:tc>
        <w:tc>
          <w:tcPr>
            <w:tcW w:type="dxa" w:w="2570"/>
          </w:tcPr>
          <w:p>
            <w:r>
              <w:rPr>
                <w:sz w:val="14"/>
              </w:rPr>
              <w:t>Chỉ là rate kịch bản</w:t>
            </w:r>
          </w:p>
        </w:tc>
      </w:tr>
      <w:tr>
        <w:tc>
          <w:tcPr>
            <w:tcW w:type="dxa" w:w="2570"/>
            <w:shd w:fill="F1F5F8"/>
          </w:tcPr>
          <w:p>
            <w:r>
              <w:rPr>
                <w:sz w:val="14"/>
              </w:rPr>
              <w:t>Thực trả NCC</w:t>
            </w:r>
          </w:p>
        </w:tc>
        <w:tc>
          <w:tcPr>
            <w:tcW w:type="dxa" w:w="2570"/>
            <w:shd w:fill="F1F5F8"/>
          </w:tcPr>
          <w:p>
            <w:r>
              <w:rPr>
                <w:sz w:val="14"/>
              </w:rPr>
              <w:t>250.000.000 − 12.500.000 − 12.500.000</w:t>
            </w:r>
          </w:p>
        </w:tc>
        <w:tc>
          <w:tcPr>
            <w:tcW w:type="dxa" w:w="2570"/>
            <w:shd w:fill="F1F5F8"/>
          </w:tcPr>
          <w:p>
            <w:r>
              <w:rPr>
                <w:sz w:val="14"/>
              </w:rPr>
              <w:t>225.000.000</w:t>
            </w:r>
          </w:p>
        </w:tc>
        <w:tc>
          <w:tcPr>
            <w:tcW w:type="dxa" w:w="2570"/>
            <w:shd w:fill="F1F5F8"/>
          </w:tcPr>
          <w:p>
            <w:r>
              <w:rPr>
                <w:sz w:val="14"/>
              </w:rPr>
              <w:t>Công nợ thương mại</w:t>
            </w:r>
          </w:p>
        </w:tc>
      </w:tr>
      <w:tr>
        <w:tc>
          <w:tcPr>
            <w:tcW w:type="dxa" w:w="2570"/>
          </w:tcPr>
          <w:p>
            <w:r>
              <w:rPr>
                <w:sz w:val="14"/>
              </w:rPr>
              <w:t>Chi phí VSF</w:t>
            </w:r>
          </w:p>
        </w:tc>
        <w:tc>
          <w:tcPr>
            <w:tcW w:type="dxa" w:w="2570"/>
          </w:tcPr>
          <w:p>
            <w:r>
              <w:rPr>
                <w:sz w:val="14"/>
              </w:rPr>
              <w:t>250.000.000 − 12.500.000 VAT đầu vào</w:t>
            </w:r>
          </w:p>
        </w:tc>
        <w:tc>
          <w:tcPr>
            <w:tcW w:type="dxa" w:w="2570"/>
          </w:tcPr>
          <w:p>
            <w:r>
              <w:rPr>
                <w:sz w:val="14"/>
              </w:rPr>
              <w:t>237.500.000</w:t>
            </w:r>
          </w:p>
        </w:tc>
        <w:tc>
          <w:tcPr>
            <w:tcW w:type="dxa" w:w="2570"/>
          </w:tcPr>
          <w:p>
            <w:r>
              <w:rPr>
                <w:sz w:val="14"/>
              </w:rPr>
              <w:t>Cách tính tài liệu dùng</w:t>
            </w:r>
          </w:p>
        </w:tc>
      </w:tr>
    </w:tbl>
    <w:p/>
    <w:p>
      <w:pPr>
        <w:ind w:left="216"/>
        <w:shd w:fill="EEF3F7"/>
      </w:pPr>
      <w:r>
        <w:rPr>
          <w:rFonts w:ascii="Consolas" w:hAnsi="Consolas"/>
          <w:color w:val="1A3951"/>
          <w:sz w:val="15"/>
        </w:rPr>
        <w:t>FCT VAT = 250.000.000 × 5% = 12.500.000</w:t>
        <w:br/>
        <w:t>FCT CIT = 250.000.000 × 5% = 12.500.000</w:t>
        <w:br/>
        <w:t>Thực trả NCC = 250.000.000 − 12.500.000 − 12.500.000 = 225.000.000</w:t>
        <w:br/>
        <w:t>Chi phí theo runbook = 250.000.000 − 12.500.000 = 237.500.000</w:t>
      </w:r>
    </w:p>
    <w:p>
      <w:r>
        <w:t>Runbook viện dẫn TT103/2014/TT-BTC nhưng repository không có cấu hình thuế, phân loại dịch vụ/hợp đồng hay code xác định rate. Không suy rộng cách tính này sang hợp đồng khác.</w:t>
      </w:r>
    </w:p>
    <w:p>
      <w:pPr>
        <w:pStyle w:val="Heading2"/>
      </w:pPr>
      <w:r>
        <w:t>7.2 Workflow phê duyệt</w:t>
      </w:r>
    </w:p>
    <w:p>
      <w:pPr>
        <w:jc w:val="center"/>
      </w:pPr>
      <w:r>
        <w:drawing>
          <wp:inline xmlns:a="http://schemas.openxmlformats.org/drawingml/2006/main" xmlns:pic="http://schemas.openxmlformats.org/drawingml/2006/picture">
            <wp:extent cx="5852160" cy="2999232"/>
            <wp:docPr id="4" name="Picture 4"/>
            <wp:cNvGraphicFramePr>
              <a:graphicFrameLocks noChangeAspect="1"/>
            </wp:cNvGraphicFramePr>
            <a:graphic>
              <a:graphicData uri="http://schemas.openxmlformats.org/drawingml/2006/picture">
                <pic:pic>
                  <pic:nvPicPr>
                    <pic:cNvPr id="0" name="04_workflow_ap.png"/>
                    <pic:cNvPicPr/>
                  </pic:nvPicPr>
                  <pic:blipFill>
                    <a:blip r:embed="rId14"/>
                    <a:stretch>
                      <a:fillRect/>
                    </a:stretch>
                  </pic:blipFill>
                  <pic:spPr>
                    <a:xfrm>
                      <a:off x="0" y="0"/>
                      <a:ext cx="5852160" cy="2999232"/>
                    </a:xfrm>
                    <a:prstGeom prst="rect"/>
                  </pic:spPr>
                </pic:pic>
              </a:graphicData>
            </a:graphic>
          </wp:inline>
        </w:drawing>
      </w:r>
    </w:p>
    <w:p>
      <w:pPr>
        <w:jc w:val="center"/>
      </w:pPr>
      <w:r>
        <w:rPr>
          <w:i/>
          <w:sz w:val="16"/>
        </w:rPr>
        <w:t>Workflow phê duyệt AP</w:t>
      </w:r>
    </w:p>
    <w:p>
      <w:pPr>
        <w:pStyle w:val="ListBullet"/>
      </w:pPr>
      <w:r>
        <w:t>Runbook nêu KTT duyệt trực tiếp khi giá trị không quá 500m; hóa đơn 600m phải chuyển CFO.</w:t>
      </w:r>
    </w:p>
    <w:p>
      <w:pPr>
        <w:pStyle w:val="ListBullet"/>
      </w:pPr>
      <w:r>
        <w:t>Trường người duyệt AP bị ghi “không có” tại P155 và P177; P180 ghi Admin vẫn post bình thường.</w:t>
      </w:r>
    </w:p>
    <w:p>
      <w:pPr>
        <w:pStyle w:val="ListBullet"/>
      </w:pPr>
      <w:r>
        <w:t>Nhánh CFO là quy tắc dự kiến trong tài liệu, chưa chứng minh hoạt động.</w:t>
      </w:r>
    </w:p>
    <w:p>
      <w:pPr>
        <w:pStyle w:val="ListBullet"/>
      </w:pPr>
      <w:r>
        <w:t>Runbook liệt kê UNC Draft → Pending approval → Approved → Sent to bank → Posted, nhưng không xác định ai duyệt từng trạng thái.</w:t>
      </w:r>
    </w:p>
    <w:p>
      <w:pPr>
        <w:pStyle w:val="Heading1"/>
      </w:pPr>
      <w:r>
        <w:t>8. Phải trả – Posting &amp; accounting</w:t>
      </w:r>
    </w:p>
    <w:p>
      <w:pPr>
        <w:pStyle w:val="Heading2"/>
      </w:pPr>
      <w:r>
        <w:t>8.1 Hóa đơn AWS</w:t>
      </w:r>
    </w:p>
    <w:tbl>
      <w:tblPr>
        <w:tblStyle w:val="TableGrid"/>
        <w:tblW w:type="auto" w:w="0"/>
        <w:tblLayout w:type="autofit"/>
        <w:tblLook w:firstColumn="1" w:firstRow="1" w:lastColumn="0" w:lastRow="0" w:noHBand="0" w:noVBand="1" w:val="04A0"/>
      </w:tblPr>
      <w:tblGrid>
        <w:gridCol w:w="1714"/>
        <w:gridCol w:w="1714"/>
        <w:gridCol w:w="1714"/>
        <w:gridCol w:w="1714"/>
        <w:gridCol w:w="1714"/>
        <w:gridCol w:w="1714"/>
      </w:tblGrid>
      <w:tr>
        <w:tc>
          <w:tcPr>
            <w:tcW w:type="dxa" w:w="1714"/>
            <w:shd w:fill="12304A"/>
          </w:tcPr>
          <w:p>
            <w:r>
              <w:rPr>
                <w:b/>
                <w:color w:val="FFFFFF"/>
                <w:sz w:val="15"/>
              </w:rPr>
              <w:t>Chứng từ</w:t>
            </w:r>
          </w:p>
        </w:tc>
        <w:tc>
          <w:tcPr>
            <w:tcW w:type="dxa" w:w="1714"/>
            <w:shd w:fill="12304A"/>
          </w:tcPr>
          <w:p>
            <w:r>
              <w:rPr>
                <w:b/>
                <w:color w:val="FFFFFF"/>
                <w:sz w:val="15"/>
              </w:rPr>
              <w:t>Điều kiện</w:t>
            </w:r>
          </w:p>
        </w:tc>
        <w:tc>
          <w:tcPr>
            <w:tcW w:type="dxa" w:w="1714"/>
            <w:shd w:fill="12304A"/>
          </w:tcPr>
          <w:p>
            <w:r>
              <w:rPr>
                <w:b/>
                <w:color w:val="FFFFFF"/>
                <w:sz w:val="15"/>
              </w:rPr>
              <w:t>TK</w:t>
            </w:r>
          </w:p>
        </w:tc>
        <w:tc>
          <w:tcPr>
            <w:tcW w:type="dxa" w:w="1714"/>
            <w:shd w:fill="12304A"/>
          </w:tcPr>
          <w:p>
            <w:r>
              <w:rPr>
                <w:b/>
                <w:color w:val="FFFFFF"/>
                <w:sz w:val="15"/>
              </w:rPr>
              <w:t>Nợ/Có</w:t>
            </w:r>
          </w:p>
        </w:tc>
        <w:tc>
          <w:tcPr>
            <w:tcW w:type="dxa" w:w="1714"/>
            <w:shd w:fill="12304A"/>
          </w:tcPr>
          <w:p>
            <w:r>
              <w:rPr>
                <w:b/>
                <w:color w:val="FFFFFF"/>
                <w:sz w:val="15"/>
              </w:rPr>
              <w:t>Số tiền</w:t>
            </w:r>
          </w:p>
        </w:tc>
        <w:tc>
          <w:tcPr>
            <w:tcW w:type="dxa" w:w="1714"/>
            <w:shd w:fill="12304A"/>
          </w:tcPr>
          <w:p>
            <w:r>
              <w:rPr>
                <w:b/>
                <w:color w:val="FFFFFF"/>
                <w:sz w:val="15"/>
              </w:rPr>
              <w:t>Giải thích theo runbook</w:t>
            </w:r>
          </w:p>
        </w:tc>
      </w:tr>
      <w:tr>
        <w:tc>
          <w:tcPr>
            <w:tcW w:type="dxa" w:w="1714"/>
          </w:tcPr>
          <w:p>
            <w:r>
              <w:rPr>
                <w:sz w:val="14"/>
              </w:rPr>
              <w:t>Hóa đơn AWS</w:t>
            </w:r>
          </w:p>
        </w:tc>
        <w:tc>
          <w:tcPr>
            <w:tcW w:type="dxa" w:w="1714"/>
          </w:tcPr>
          <w:p>
            <w:r>
              <w:rPr>
                <w:sz w:val="14"/>
              </w:rPr>
              <w:t>Ghi sổ sau duyệt</w:t>
            </w:r>
          </w:p>
        </w:tc>
        <w:tc>
          <w:tcPr>
            <w:tcW w:type="dxa" w:w="1714"/>
          </w:tcPr>
          <w:p>
            <w:r>
              <w:rPr>
                <w:sz w:val="14"/>
              </w:rPr>
              <w:t>627</w:t>
            </w:r>
          </w:p>
        </w:tc>
        <w:tc>
          <w:tcPr>
            <w:tcW w:type="dxa" w:w="1714"/>
          </w:tcPr>
          <w:p>
            <w:r>
              <w:rPr>
                <w:sz w:val="14"/>
              </w:rPr>
              <w:t>Nợ</w:t>
            </w:r>
          </w:p>
        </w:tc>
        <w:tc>
          <w:tcPr>
            <w:tcW w:type="dxa" w:w="1714"/>
          </w:tcPr>
          <w:p>
            <w:r>
              <w:rPr>
                <w:sz w:val="14"/>
              </w:rPr>
              <w:t>237.500.000</w:t>
            </w:r>
          </w:p>
        </w:tc>
        <w:tc>
          <w:tcPr>
            <w:tcW w:type="dxa" w:w="1714"/>
          </w:tcPr>
          <w:p>
            <w:r>
              <w:rPr>
                <w:sz w:val="14"/>
              </w:rPr>
              <w:t>Chi phí dịch vụ Cloud</w:t>
            </w:r>
          </w:p>
        </w:tc>
      </w:tr>
      <w:tr>
        <w:tc>
          <w:tcPr>
            <w:tcW w:type="dxa" w:w="1714"/>
            <w:shd w:fill="F1F5F8"/>
          </w:tcPr>
          <w:p>
            <w:r>
              <w:rPr>
                <w:sz w:val="14"/>
              </w:rPr>
              <w:t>Hóa đơn AWS</w:t>
            </w:r>
          </w:p>
        </w:tc>
        <w:tc>
          <w:tcPr>
            <w:tcW w:type="dxa" w:w="1714"/>
            <w:shd w:fill="F1F5F8"/>
          </w:tcPr>
          <w:p>
            <w:r>
              <w:rPr>
                <w:sz w:val="14"/>
              </w:rPr>
              <w:t>Cùng bước</w:t>
            </w:r>
          </w:p>
        </w:tc>
        <w:tc>
          <w:tcPr>
            <w:tcW w:type="dxa" w:w="1714"/>
            <w:shd w:fill="F1F5F8"/>
          </w:tcPr>
          <w:p>
            <w:r>
              <w:rPr>
                <w:sz w:val="14"/>
              </w:rPr>
              <w:t>1331</w:t>
            </w:r>
          </w:p>
        </w:tc>
        <w:tc>
          <w:tcPr>
            <w:tcW w:type="dxa" w:w="1714"/>
            <w:shd w:fill="F1F5F8"/>
          </w:tcPr>
          <w:p>
            <w:r>
              <w:rPr>
                <w:sz w:val="14"/>
              </w:rPr>
              <w:t>Nợ</w:t>
            </w:r>
          </w:p>
        </w:tc>
        <w:tc>
          <w:tcPr>
            <w:tcW w:type="dxa" w:w="1714"/>
            <w:shd w:fill="F1F5F8"/>
          </w:tcPr>
          <w:p>
            <w:r>
              <w:rPr>
                <w:sz w:val="14"/>
              </w:rPr>
              <w:t>12.500.000</w:t>
            </w:r>
          </w:p>
        </w:tc>
        <w:tc>
          <w:tcPr>
            <w:tcW w:type="dxa" w:w="1714"/>
            <w:shd w:fill="F1F5F8"/>
          </w:tcPr>
          <w:p>
            <w:r>
              <w:rPr>
                <w:sz w:val="14"/>
              </w:rPr>
              <w:t>VAT đầu vào được khấu trừ</w:t>
            </w:r>
          </w:p>
        </w:tc>
      </w:tr>
      <w:tr>
        <w:tc>
          <w:tcPr>
            <w:tcW w:type="dxa" w:w="1714"/>
          </w:tcPr>
          <w:p>
            <w:r>
              <w:rPr>
                <w:sz w:val="14"/>
              </w:rPr>
              <w:t>Hóa đơn AWS</w:t>
            </w:r>
          </w:p>
        </w:tc>
        <w:tc>
          <w:tcPr>
            <w:tcW w:type="dxa" w:w="1714"/>
          </w:tcPr>
          <w:p>
            <w:r>
              <w:rPr>
                <w:sz w:val="14"/>
              </w:rPr>
              <w:t>Cùng bước</w:t>
            </w:r>
          </w:p>
        </w:tc>
        <w:tc>
          <w:tcPr>
            <w:tcW w:type="dxa" w:w="1714"/>
          </w:tcPr>
          <w:p>
            <w:r>
              <w:rPr>
                <w:sz w:val="14"/>
              </w:rPr>
              <w:t>3311</w:t>
            </w:r>
          </w:p>
        </w:tc>
        <w:tc>
          <w:tcPr>
            <w:tcW w:type="dxa" w:w="1714"/>
          </w:tcPr>
          <w:p>
            <w:r>
              <w:rPr>
                <w:sz w:val="14"/>
              </w:rPr>
              <w:t>Có</w:t>
            </w:r>
          </w:p>
        </w:tc>
        <w:tc>
          <w:tcPr>
            <w:tcW w:type="dxa" w:w="1714"/>
          </w:tcPr>
          <w:p>
            <w:r>
              <w:rPr>
                <w:sz w:val="14"/>
              </w:rPr>
              <w:t>225.000.000</w:t>
            </w:r>
          </w:p>
        </w:tc>
        <w:tc>
          <w:tcPr>
            <w:tcW w:type="dxa" w:w="1714"/>
          </w:tcPr>
          <w:p>
            <w:r>
              <w:rPr>
                <w:sz w:val="14"/>
              </w:rPr>
              <w:t>Nghĩa vụ với AWS</w:t>
            </w:r>
          </w:p>
        </w:tc>
      </w:tr>
      <w:tr>
        <w:tc>
          <w:tcPr>
            <w:tcW w:type="dxa" w:w="1714"/>
            <w:shd w:fill="F1F5F8"/>
          </w:tcPr>
          <w:p>
            <w:r>
              <w:rPr>
                <w:sz w:val="14"/>
              </w:rPr>
              <w:t>Hóa đơn AWS</w:t>
            </w:r>
          </w:p>
        </w:tc>
        <w:tc>
          <w:tcPr>
            <w:tcW w:type="dxa" w:w="1714"/>
            <w:shd w:fill="F1F5F8"/>
          </w:tcPr>
          <w:p>
            <w:r>
              <w:rPr>
                <w:sz w:val="14"/>
              </w:rPr>
              <w:t>Cùng bước</w:t>
            </w:r>
          </w:p>
        </w:tc>
        <w:tc>
          <w:tcPr>
            <w:tcW w:type="dxa" w:w="1714"/>
            <w:shd w:fill="F1F5F8"/>
          </w:tcPr>
          <w:p>
            <w:r>
              <w:rPr>
                <w:sz w:val="14"/>
              </w:rPr>
              <w:t>33318</w:t>
            </w:r>
          </w:p>
        </w:tc>
        <w:tc>
          <w:tcPr>
            <w:tcW w:type="dxa" w:w="1714"/>
            <w:shd w:fill="F1F5F8"/>
          </w:tcPr>
          <w:p>
            <w:r>
              <w:rPr>
                <w:sz w:val="14"/>
              </w:rPr>
              <w:t>Có</w:t>
            </w:r>
          </w:p>
        </w:tc>
        <w:tc>
          <w:tcPr>
            <w:tcW w:type="dxa" w:w="1714"/>
            <w:shd w:fill="F1F5F8"/>
          </w:tcPr>
          <w:p>
            <w:r>
              <w:rPr>
                <w:sz w:val="14"/>
              </w:rPr>
              <w:t>12.500.000</w:t>
            </w:r>
          </w:p>
        </w:tc>
        <w:tc>
          <w:tcPr>
            <w:tcW w:type="dxa" w:w="1714"/>
            <w:shd w:fill="F1F5F8"/>
          </w:tcPr>
          <w:p>
            <w:r>
              <w:rPr>
                <w:sz w:val="14"/>
              </w:rPr>
              <w:t>FCT VAT phải nộp</w:t>
            </w:r>
          </w:p>
        </w:tc>
      </w:tr>
      <w:tr>
        <w:tc>
          <w:tcPr>
            <w:tcW w:type="dxa" w:w="1714"/>
          </w:tcPr>
          <w:p>
            <w:r>
              <w:rPr>
                <w:sz w:val="14"/>
              </w:rPr>
              <w:t>Hóa đơn AWS</w:t>
            </w:r>
          </w:p>
        </w:tc>
        <w:tc>
          <w:tcPr>
            <w:tcW w:type="dxa" w:w="1714"/>
          </w:tcPr>
          <w:p>
            <w:r>
              <w:rPr>
                <w:sz w:val="14"/>
              </w:rPr>
              <w:t>Cùng bước</w:t>
            </w:r>
          </w:p>
        </w:tc>
        <w:tc>
          <w:tcPr>
            <w:tcW w:type="dxa" w:w="1714"/>
          </w:tcPr>
          <w:p>
            <w:r>
              <w:rPr>
                <w:sz w:val="14"/>
              </w:rPr>
              <w:t>3338</w:t>
            </w:r>
          </w:p>
        </w:tc>
        <w:tc>
          <w:tcPr>
            <w:tcW w:type="dxa" w:w="1714"/>
          </w:tcPr>
          <w:p>
            <w:r>
              <w:rPr>
                <w:sz w:val="14"/>
              </w:rPr>
              <w:t>Có</w:t>
            </w:r>
          </w:p>
        </w:tc>
        <w:tc>
          <w:tcPr>
            <w:tcW w:type="dxa" w:w="1714"/>
          </w:tcPr>
          <w:p>
            <w:r>
              <w:rPr>
                <w:sz w:val="14"/>
              </w:rPr>
              <w:t>12.500.000</w:t>
            </w:r>
          </w:p>
        </w:tc>
        <w:tc>
          <w:tcPr>
            <w:tcW w:type="dxa" w:w="1714"/>
          </w:tcPr>
          <w:p>
            <w:r>
              <w:rPr>
                <w:sz w:val="14"/>
              </w:rPr>
              <w:t>FCT CIT phải nộp</w:t>
            </w:r>
          </w:p>
        </w:tc>
      </w:tr>
    </w:tbl>
    <w:p/>
    <w:p>
      <w:r>
        <w:rPr>
          <w:b/>
        </w:rPr>
        <w:t>Cân đối:</w:t>
      </w:r>
      <w:r>
        <w:t xml:space="preserve"> Tổng Nợ 237.500.000 + 12.500.000 = 250.000.000. Tổng Có 225.000.000 + 12.500.000 + 12.500.000 = 250.000.000.</w:t>
      </w:r>
    </w:p>
    <w:p>
      <w:pPr>
        <w:pStyle w:val="Heading2"/>
      </w:pPr>
      <w:r>
        <w:t>8.2 Ủy nhiệm chi</w:t>
      </w:r>
    </w:p>
    <w:tbl>
      <w:tblPr>
        <w:tblStyle w:val="TableGrid"/>
        <w:tblW w:type="auto" w:w="0"/>
        <w:tblLayout w:type="autofit"/>
        <w:tblLook w:firstColumn="1" w:firstRow="1" w:lastColumn="0" w:lastRow="0" w:noHBand="0" w:noVBand="1" w:val="04A0"/>
      </w:tblPr>
      <w:tblGrid>
        <w:gridCol w:w="1714"/>
        <w:gridCol w:w="1714"/>
        <w:gridCol w:w="1714"/>
        <w:gridCol w:w="1714"/>
        <w:gridCol w:w="1714"/>
        <w:gridCol w:w="1714"/>
      </w:tblGrid>
      <w:tr>
        <w:tc>
          <w:tcPr>
            <w:tcW w:type="dxa" w:w="1714"/>
            <w:shd w:fill="12304A"/>
          </w:tcPr>
          <w:p>
            <w:r>
              <w:rPr>
                <w:b/>
                <w:color w:val="FFFFFF"/>
                <w:sz w:val="15"/>
              </w:rPr>
              <w:t>Chứng từ</w:t>
            </w:r>
          </w:p>
        </w:tc>
        <w:tc>
          <w:tcPr>
            <w:tcW w:type="dxa" w:w="1714"/>
            <w:shd w:fill="12304A"/>
          </w:tcPr>
          <w:p>
            <w:r>
              <w:rPr>
                <w:b/>
                <w:color w:val="FFFFFF"/>
                <w:sz w:val="15"/>
              </w:rPr>
              <w:t>Điều kiện</w:t>
            </w:r>
          </w:p>
        </w:tc>
        <w:tc>
          <w:tcPr>
            <w:tcW w:type="dxa" w:w="1714"/>
            <w:shd w:fill="12304A"/>
          </w:tcPr>
          <w:p>
            <w:r>
              <w:rPr>
                <w:b/>
                <w:color w:val="FFFFFF"/>
                <w:sz w:val="15"/>
              </w:rPr>
              <w:t>TK</w:t>
            </w:r>
          </w:p>
        </w:tc>
        <w:tc>
          <w:tcPr>
            <w:tcW w:type="dxa" w:w="1714"/>
            <w:shd w:fill="12304A"/>
          </w:tcPr>
          <w:p>
            <w:r>
              <w:rPr>
                <w:b/>
                <w:color w:val="FFFFFF"/>
                <w:sz w:val="15"/>
              </w:rPr>
              <w:t>Nợ/Có</w:t>
            </w:r>
          </w:p>
        </w:tc>
        <w:tc>
          <w:tcPr>
            <w:tcW w:type="dxa" w:w="1714"/>
            <w:shd w:fill="12304A"/>
          </w:tcPr>
          <w:p>
            <w:r>
              <w:rPr>
                <w:b/>
                <w:color w:val="FFFFFF"/>
                <w:sz w:val="15"/>
              </w:rPr>
              <w:t>Số tiền</w:t>
            </w:r>
          </w:p>
        </w:tc>
        <w:tc>
          <w:tcPr>
            <w:tcW w:type="dxa" w:w="1714"/>
            <w:shd w:fill="12304A"/>
          </w:tcPr>
          <w:p>
            <w:r>
              <w:rPr>
                <w:b/>
                <w:color w:val="FFFFFF"/>
                <w:sz w:val="15"/>
              </w:rPr>
              <w:t>Giải thích</w:t>
            </w:r>
          </w:p>
        </w:tc>
      </w:tr>
      <w:tr>
        <w:tc>
          <w:tcPr>
            <w:tcW w:type="dxa" w:w="1714"/>
          </w:tcPr>
          <w:p>
            <w:r>
              <w:rPr>
                <w:sz w:val="14"/>
              </w:rPr>
              <w:t>UNC AWS</w:t>
            </w:r>
          </w:p>
        </w:tc>
        <w:tc>
          <w:tcPr>
            <w:tcW w:type="dxa" w:w="1714"/>
          </w:tcPr>
          <w:p>
            <w:r>
              <w:rPr>
                <w:sz w:val="14"/>
              </w:rPr>
              <w:t>Chọn hóa đơn gốc, trả đủ 225m, ghi sổ</w:t>
            </w:r>
          </w:p>
        </w:tc>
        <w:tc>
          <w:tcPr>
            <w:tcW w:type="dxa" w:w="1714"/>
          </w:tcPr>
          <w:p>
            <w:r>
              <w:rPr>
                <w:sz w:val="14"/>
              </w:rPr>
              <w:t>3311</w:t>
            </w:r>
          </w:p>
        </w:tc>
        <w:tc>
          <w:tcPr>
            <w:tcW w:type="dxa" w:w="1714"/>
          </w:tcPr>
          <w:p>
            <w:r>
              <w:rPr>
                <w:sz w:val="14"/>
              </w:rPr>
              <w:t>Nợ</w:t>
            </w:r>
          </w:p>
        </w:tc>
        <w:tc>
          <w:tcPr>
            <w:tcW w:type="dxa" w:w="1714"/>
          </w:tcPr>
          <w:p>
            <w:r>
              <w:rPr>
                <w:sz w:val="14"/>
              </w:rPr>
              <w:t>225.000.000</w:t>
            </w:r>
          </w:p>
        </w:tc>
        <w:tc>
          <w:tcPr>
            <w:tcW w:type="dxa" w:w="1714"/>
          </w:tcPr>
          <w:p>
            <w:r>
              <w:rPr>
                <w:sz w:val="14"/>
              </w:rPr>
              <w:t>Tất toán công nợ thương mại</w:t>
            </w:r>
          </w:p>
        </w:tc>
      </w:tr>
      <w:tr>
        <w:tc>
          <w:tcPr>
            <w:tcW w:type="dxa" w:w="1714"/>
            <w:shd w:fill="F1F5F8"/>
          </w:tcPr>
          <w:p>
            <w:r>
              <w:rPr>
                <w:sz w:val="14"/>
              </w:rPr>
              <w:t>UNC AWS</w:t>
            </w:r>
          </w:p>
        </w:tc>
        <w:tc>
          <w:tcPr>
            <w:tcW w:type="dxa" w:w="1714"/>
            <w:shd w:fill="F1F5F8"/>
          </w:tcPr>
          <w:p>
            <w:r>
              <w:rPr>
                <w:sz w:val="14"/>
              </w:rPr>
              <w:t>Cùng bước</w:t>
            </w:r>
          </w:p>
        </w:tc>
        <w:tc>
          <w:tcPr>
            <w:tcW w:type="dxa" w:w="1714"/>
            <w:shd w:fill="F1F5F8"/>
          </w:tcPr>
          <w:p>
            <w:r>
              <w:rPr>
                <w:sz w:val="14"/>
              </w:rPr>
              <w:t>1121</w:t>
            </w:r>
          </w:p>
        </w:tc>
        <w:tc>
          <w:tcPr>
            <w:tcW w:type="dxa" w:w="1714"/>
            <w:shd w:fill="F1F5F8"/>
          </w:tcPr>
          <w:p>
            <w:r>
              <w:rPr>
                <w:sz w:val="14"/>
              </w:rPr>
              <w:t>Có</w:t>
            </w:r>
          </w:p>
        </w:tc>
        <w:tc>
          <w:tcPr>
            <w:tcW w:type="dxa" w:w="1714"/>
            <w:shd w:fill="F1F5F8"/>
          </w:tcPr>
          <w:p>
            <w:r>
              <w:rPr>
                <w:sz w:val="14"/>
              </w:rPr>
              <w:t>225.000.000</w:t>
            </w:r>
          </w:p>
        </w:tc>
        <w:tc>
          <w:tcPr>
            <w:tcW w:type="dxa" w:w="1714"/>
            <w:shd w:fill="F1F5F8"/>
          </w:tcPr>
          <w:p>
            <w:r>
              <w:rPr>
                <w:sz w:val="14"/>
              </w:rPr>
              <w:t>Giảm tiền gửi</w:t>
            </w:r>
          </w:p>
        </w:tc>
      </w:tr>
    </w:tbl>
    <w:p/>
    <w:p>
      <w:r>
        <w:t>Sau UNC, AWS không còn dư nợ; 33318 + 3338 còn nghĩa vụ thuế tổng 25m đến khi có chứng từ nộp thuế. Nộp thuế nằm ngoài demo này.</w:t>
      </w:r>
    </w:p>
    <w:p>
      <w:pPr>
        <w:pStyle w:val="Heading2"/>
      </w:pPr>
      <w:r>
        <w:t>8.3 Truy vết Posting</w:t>
      </w:r>
    </w:p>
    <w:tbl>
      <w:tblPr>
        <w:tblStyle w:val="TableGrid"/>
        <w:tblW w:type="auto" w:w="0"/>
        <w:tblLayout w:type="autofit"/>
        <w:tblLook w:firstColumn="1" w:firstRow="1" w:lastColumn="0" w:lastRow="0" w:noHBand="0" w:noVBand="1" w:val="04A0"/>
      </w:tblPr>
      <w:tblGrid>
        <w:gridCol w:w="5141"/>
        <w:gridCol w:w="5141"/>
      </w:tblGrid>
      <w:tr>
        <w:tc>
          <w:tcPr>
            <w:tcW w:type="dxa" w:w="5141"/>
            <w:shd w:fill="12304A"/>
          </w:tcPr>
          <w:p>
            <w:r>
              <w:rPr>
                <w:b/>
                <w:color w:val="FFFFFF"/>
                <w:sz w:val="15"/>
              </w:rPr>
              <w:t>Thành phần</w:t>
            </w:r>
          </w:p>
        </w:tc>
        <w:tc>
          <w:tcPr>
            <w:tcW w:type="dxa" w:w="5141"/>
            <w:shd w:fill="12304A"/>
          </w:tcPr>
          <w:p>
            <w:r>
              <w:rPr>
                <w:b/>
                <w:color w:val="FFFFFF"/>
                <w:sz w:val="15"/>
              </w:rPr>
              <w:t>Bằng chứng</w:t>
            </w:r>
          </w:p>
        </w:tc>
      </w:tr>
      <w:tr>
        <w:tc>
          <w:tcPr>
            <w:tcW w:type="dxa" w:w="5141"/>
          </w:tcPr>
          <w:p>
            <w:r>
              <w:rPr>
                <w:sz w:val="14"/>
              </w:rPr>
              <w:t>Chứng từ nguồn</w:t>
            </w:r>
          </w:p>
        </w:tc>
        <w:tc>
          <w:tcPr>
            <w:tcW w:type="dxa" w:w="5141"/>
          </w:tcPr>
          <w:p>
            <w:r>
              <w:rPr>
                <w:sz w:val="14"/>
              </w:rPr>
              <w:t>Tên/trường hóa đơn và UNC trong runbook</w:t>
            </w:r>
          </w:p>
        </w:tc>
      </w:tr>
      <w:tr>
        <w:tc>
          <w:tcPr>
            <w:tcW w:type="dxa" w:w="5141"/>
            <w:shd w:fill="F1F5F8"/>
          </w:tcPr>
          <w:p>
            <w:r>
              <w:rPr>
                <w:sz w:val="14"/>
              </w:rPr>
              <w:t>Trigger</w:t>
            </w:r>
          </w:p>
        </w:tc>
        <w:tc>
          <w:tcPr>
            <w:tcW w:type="dxa" w:w="5141"/>
            <w:shd w:fill="F1F5F8"/>
          </w:tcPr>
          <w:p>
            <w:r>
              <w:rPr>
                <w:sz w:val="14"/>
              </w:rPr>
              <w:t>Runbook hướng dẫn bấm Ghi sổ sau trạng thái duyệt</w:t>
            </w:r>
          </w:p>
        </w:tc>
      </w:tr>
      <w:tr>
        <w:tc>
          <w:tcPr>
            <w:tcW w:type="dxa" w:w="5141"/>
          </w:tcPr>
          <w:p>
            <w:r>
              <w:rPr>
                <w:sz w:val="14"/>
              </w:rPr>
              <w:t>Posting service/function/class</w:t>
            </w:r>
          </w:p>
        </w:tc>
        <w:tc>
          <w:tcPr>
            <w:tcW w:type="dxa" w:w="5141"/>
          </w:tcPr>
          <w:p>
            <w:r>
              <w:rPr>
                <w:sz w:val="14"/>
              </w:rPr>
              <w:t>[UNKNOWN] Không có source ứng dụng</w:t>
            </w:r>
          </w:p>
        </w:tc>
      </w:tr>
      <w:tr>
        <w:tc>
          <w:tcPr>
            <w:tcW w:type="dxa" w:w="5141"/>
            <w:shd w:fill="F1F5F8"/>
          </w:tcPr>
          <w:p>
            <w:r>
              <w:rPr>
                <w:sz w:val="14"/>
              </w:rPr>
              <w:t>Posting rule/account mapping</w:t>
            </w:r>
          </w:p>
        </w:tc>
        <w:tc>
          <w:tcPr>
            <w:tcW w:type="dxa" w:w="5141"/>
            <w:shd w:fill="F1F5F8"/>
          </w:tcPr>
          <w:p>
            <w:r>
              <w:rPr>
                <w:sz w:val="14"/>
              </w:rPr>
              <w:t>Có số liệu trong runbook; không có rule code</w:t>
            </w:r>
          </w:p>
        </w:tc>
      </w:tr>
      <w:tr>
        <w:tc>
          <w:tcPr>
            <w:tcW w:type="dxa" w:w="5141"/>
          </w:tcPr>
          <w:p>
            <w:r>
              <w:rPr>
                <w:sz w:val="14"/>
              </w:rPr>
              <w:t>GL</w:t>
            </w:r>
          </w:p>
        </w:tc>
        <w:tc>
          <w:tcPr>
            <w:tcW w:type="dxa" w:w="5141"/>
          </w:tcPr>
          <w:p>
            <w:r>
              <w:rPr>
                <w:sz w:val="14"/>
              </w:rPr>
              <w:t>Runbook gọi SoCaiKeToan; P165 nói không thấy thao tác mở register</w:t>
            </w:r>
          </w:p>
        </w:tc>
      </w:tr>
      <w:tr>
        <w:tc>
          <w:tcPr>
            <w:tcW w:type="dxa" w:w="5141"/>
            <w:shd w:fill="F1F5F8"/>
          </w:tcPr>
          <w:p>
            <w:r>
              <w:rPr>
                <w:sz w:val="14"/>
              </w:rPr>
              <w:t>AP subledger</w:t>
            </w:r>
          </w:p>
        </w:tc>
        <w:tc>
          <w:tcPr>
            <w:tcW w:type="dxa" w:w="5141"/>
            <w:shd w:fill="F1F5F8"/>
          </w:tcPr>
          <w:p>
            <w:r>
              <w:rPr>
                <w:sz w:val="14"/>
              </w:rPr>
              <w:t>Runbook gọi CongNoPhaiTra, ghi Receipt +225m và Expense −225m</w:t>
            </w:r>
          </w:p>
        </w:tc>
      </w:tr>
      <w:tr>
        <w:tc>
          <w:tcPr>
            <w:tcW w:type="dxa" w:w="5141"/>
          </w:tcPr>
          <w:p>
            <w:r>
              <w:rPr>
                <w:sz w:val="14"/>
              </w:rPr>
              <w:t>Tự cân Nợ/Có ở ứng dụng</w:t>
            </w:r>
          </w:p>
        </w:tc>
        <w:tc>
          <w:tcPr>
            <w:tcW w:type="dxa" w:w="5141"/>
          </w:tcPr>
          <w:p>
            <w:r>
              <w:rPr>
                <w:sz w:val="14"/>
              </w:rPr>
              <w:t>[UNKNOWN] Chỉ kiểm tra được phép cộng số liệu trong tài liệu</w:t>
            </w:r>
          </w:p>
        </w:tc>
      </w:tr>
    </w:tbl>
    <w:p/>
    <w:p>
      <w:pPr>
        <w:jc w:val="center"/>
      </w:pPr>
      <w:r>
        <w:drawing>
          <wp:inline xmlns:a="http://schemas.openxmlformats.org/drawingml/2006/main" xmlns:pic="http://schemas.openxmlformats.org/drawingml/2006/picture">
            <wp:extent cx="5852160" cy="2999232"/>
            <wp:docPr id="5" name="Picture 5"/>
            <wp:cNvGraphicFramePr>
              <a:graphicFrameLocks noChangeAspect="1"/>
            </wp:cNvGraphicFramePr>
            <a:graphic>
              <a:graphicData uri="http://schemas.openxmlformats.org/drawingml/2006/picture">
                <pic:pic>
                  <pic:nvPicPr>
                    <pic:cNvPr id="0" name="05_posting.png"/>
                    <pic:cNvPicPr/>
                  </pic:nvPicPr>
                  <pic:blipFill>
                    <a:blip r:embed="rId15"/>
                    <a:stretch>
                      <a:fillRect/>
                    </a:stretch>
                  </pic:blipFill>
                  <pic:spPr>
                    <a:xfrm>
                      <a:off x="0" y="0"/>
                      <a:ext cx="5852160" cy="2999232"/>
                    </a:xfrm>
                    <a:prstGeom prst="rect"/>
                  </pic:spPr>
                </pic:pic>
              </a:graphicData>
            </a:graphic>
          </wp:inline>
        </w:drawing>
      </w:r>
    </w:p>
    <w:p>
      <w:pPr>
        <w:jc w:val="center"/>
      </w:pPr>
      <w:r>
        <w:rPr>
          <w:i/>
          <w:sz w:val="16"/>
        </w:rPr>
        <w:t>Luồng Posting</w:t>
      </w:r>
    </w:p>
    <w:p>
      <w:r>
        <w:t>Code thực thi không có để trích dẫn. Mermaid là code sơ đồ; công thức là phép tính minh họa, không phải code chạy của ứng dụng.</w:t>
      </w:r>
    </w:p>
    <w:p>
      <w:pPr>
        <w:pStyle w:val="Heading1"/>
      </w:pPr>
      <w:r>
        <w:t>9. Phải trả – demo script</w:t>
      </w:r>
    </w:p>
    <w:tbl>
      <w:tblPr>
        <w:tblStyle w:val="TableGrid"/>
        <w:tblW w:type="auto" w:w="0"/>
        <w:tblLayout w:type="autofit"/>
        <w:tblLook w:firstColumn="1" w:firstRow="1" w:lastColumn="0" w:lastRow="0" w:noHBand="0" w:noVBand="1" w:val="04A0"/>
      </w:tblPr>
      <w:tblGrid>
        <w:gridCol w:w="2570"/>
        <w:gridCol w:w="2570"/>
        <w:gridCol w:w="2570"/>
        <w:gridCol w:w="2570"/>
      </w:tblGrid>
      <w:tr>
        <w:tc>
          <w:tcPr>
            <w:tcW w:type="dxa" w:w="2570"/>
            <w:shd w:fill="12304A"/>
          </w:tcPr>
          <w:p>
            <w:r>
              <w:rPr>
                <w:b/>
                <w:color w:val="FFFFFF"/>
                <w:sz w:val="15"/>
              </w:rPr>
              <w:t>Bước</w:t>
            </w:r>
          </w:p>
        </w:tc>
        <w:tc>
          <w:tcPr>
            <w:tcW w:type="dxa" w:w="2570"/>
            <w:shd w:fill="12304A"/>
          </w:tcPr>
          <w:p>
            <w:r>
              <w:rPr>
                <w:b/>
                <w:color w:val="FFFFFF"/>
                <w:sz w:val="15"/>
              </w:rPr>
              <w:t>Thao tác theo runbook</w:t>
            </w:r>
          </w:p>
        </w:tc>
        <w:tc>
          <w:tcPr>
            <w:tcW w:type="dxa" w:w="2570"/>
            <w:shd w:fill="12304A"/>
          </w:tcPr>
          <w:p>
            <w:r>
              <w:rPr>
                <w:b/>
                <w:color w:val="FFFFFF"/>
                <w:sz w:val="15"/>
              </w:rPr>
              <w:t>Số liệu cần nói</w:t>
            </w:r>
          </w:p>
        </w:tc>
        <w:tc>
          <w:tcPr>
            <w:tcW w:type="dxa" w:w="2570"/>
            <w:shd w:fill="12304A"/>
          </w:tcPr>
          <w:p>
            <w:r>
              <w:rPr>
                <w:b/>
                <w:color w:val="FFFFFF"/>
                <w:sz w:val="15"/>
              </w:rPr>
              <w:t>Đối chiếu</w:t>
            </w:r>
          </w:p>
        </w:tc>
      </w:tr>
      <w:tr>
        <w:tc>
          <w:tcPr>
            <w:tcW w:type="dxa" w:w="2570"/>
          </w:tcPr>
          <w:p>
            <w:r>
              <w:rPr>
                <w:sz w:val="14"/>
              </w:rPr>
              <w:t>Hóa đơn NCC</w:t>
            </w:r>
          </w:p>
        </w:tc>
        <w:tc>
          <w:tcPr>
            <w:tcW w:type="dxa" w:w="2570"/>
          </w:tcPr>
          <w:p>
            <w:r>
              <w:rPr>
                <w:sz w:val="14"/>
              </w:rPr>
              <w:t>2. Công nợ phải trả (AP) → Hóa đơn đầu vào (nhà cung cấp); nhập invoice AWS, hợp đồng và 250m</w:t>
            </w:r>
          </w:p>
        </w:tc>
        <w:tc>
          <w:tcPr>
            <w:tcW w:type="dxa" w:w="2570"/>
          </w:tcPr>
          <w:p>
            <w:r>
              <w:rPr>
                <w:sz w:val="14"/>
              </w:rPr>
              <w:t>FCT VAT 12.5m; CIT 12.5m; payable 225m</w:t>
            </w:r>
          </w:p>
        </w:tc>
        <w:tc>
          <w:tcPr>
            <w:tcW w:type="dxa" w:w="2570"/>
          </w:tcPr>
          <w:p>
            <w:r>
              <w:rPr>
                <w:sz w:val="14"/>
              </w:rPr>
              <w:t>[ISSUE] Checkbox FCT ghi “Không có” tại P145–P146</w:t>
            </w:r>
          </w:p>
        </w:tc>
      </w:tr>
      <w:tr>
        <w:tc>
          <w:tcPr>
            <w:tcW w:type="dxa" w:w="2570"/>
            <w:shd w:fill="F1F5F8"/>
          </w:tcPr>
          <w:p>
            <w:r>
              <w:rPr>
                <w:sz w:val="14"/>
              </w:rPr>
              <w:t>Kiểm tra thuế</w:t>
            </w:r>
          </w:p>
        </w:tc>
        <w:tc>
          <w:tcPr>
            <w:tcW w:type="dxa" w:w="2570"/>
            <w:shd w:fill="F1F5F8"/>
          </w:tcPr>
          <w:p>
            <w:r>
              <w:rPr>
                <w:sz w:val="14"/>
              </w:rPr>
              <w:t>Xác nhận trường/rate nếu thực sự hiện trên UI</w:t>
            </w:r>
          </w:p>
        </w:tc>
        <w:tc>
          <w:tcPr>
            <w:tcW w:type="dxa" w:w="2570"/>
            <w:shd w:fill="F1F5F8"/>
          </w:tcPr>
          <w:p>
            <w:r>
              <w:rPr>
                <w:sz w:val="14"/>
              </w:rPr>
              <w:t>Chi phí 237.5m; VAT đầu vào 12.5m</w:t>
            </w:r>
          </w:p>
        </w:tc>
        <w:tc>
          <w:tcPr>
            <w:tcW w:type="dxa" w:w="2570"/>
            <w:shd w:fill="F1F5F8"/>
          </w:tcPr>
          <w:p>
            <w:r>
              <w:rPr>
                <w:sz w:val="14"/>
              </w:rPr>
              <w:t>Không nhập tay rồi nói hệ thống tự tính nếu không quan sát</w:t>
            </w:r>
          </w:p>
        </w:tc>
      </w:tr>
      <w:tr>
        <w:tc>
          <w:tcPr>
            <w:tcW w:type="dxa" w:w="2570"/>
          </w:tcPr>
          <w:p>
            <w:r>
              <w:rPr>
                <w:sz w:val="14"/>
              </w:rPr>
              <w:t>Duyệt/ghi sổ</w:t>
            </w:r>
          </w:p>
        </w:tc>
        <w:tc>
          <w:tcPr>
            <w:tcW w:type="dxa" w:w="2570"/>
          </w:tcPr>
          <w:p>
            <w:r>
              <w:rPr>
                <w:sz w:val="14"/>
              </w:rPr>
              <w:t>Trạng thái KTT theo UI; runbook hướng dẫn KTT xử lý hóa đơn 250m</w:t>
            </w:r>
          </w:p>
        </w:tc>
        <w:tc>
          <w:tcPr>
            <w:tcW w:type="dxa" w:w="2570"/>
          </w:tcPr>
          <w:p>
            <w:r>
              <w:rPr>
                <w:sz w:val="14"/>
              </w:rPr>
              <w:t>AP +225m</w:t>
            </w:r>
          </w:p>
        </w:tc>
        <w:tc>
          <w:tcPr>
            <w:tcW w:type="dxa" w:w="2570"/>
          </w:tcPr>
          <w:p>
            <w:r>
              <w:rPr>
                <w:sz w:val="14"/>
              </w:rPr>
              <w:t>Mở Posting, GL, AP detail nếu chức năng có</w:t>
            </w:r>
          </w:p>
        </w:tc>
      </w:tr>
      <w:tr>
        <w:tc>
          <w:tcPr>
            <w:tcW w:type="dxa" w:w="2570"/>
            <w:shd w:fill="F1F5F8"/>
          </w:tcPr>
          <w:p>
            <w:r>
              <w:rPr>
                <w:sz w:val="14"/>
              </w:rPr>
              <w:t>Tạo UNC</w:t>
            </w:r>
          </w:p>
        </w:tc>
        <w:tc>
          <w:tcPr>
            <w:tcW w:type="dxa" w:w="2570"/>
            <w:shd w:fill="F1F5F8"/>
          </w:tcPr>
          <w:p>
            <w:r>
              <w:rPr>
                <w:sz w:val="14"/>
              </w:rPr>
              <w:t>AP → Ủy nhiệm chi; chọn AWS/hóa đơn gốc và tài khoản đúng tiền tệ</w:t>
            </w:r>
          </w:p>
        </w:tc>
        <w:tc>
          <w:tcPr>
            <w:tcW w:type="dxa" w:w="2570"/>
            <w:shd w:fill="F1F5F8"/>
          </w:tcPr>
          <w:p>
            <w:r>
              <w:rPr>
                <w:sz w:val="14"/>
              </w:rPr>
              <w:t>225m</w:t>
            </w:r>
          </w:p>
        </w:tc>
        <w:tc>
          <w:tcPr>
            <w:tcW w:type="dxa" w:w="2570"/>
            <w:shd w:fill="F1F5F8"/>
          </w:tcPr>
          <w:p>
            <w:r>
              <w:rPr>
                <w:sz w:val="14"/>
              </w:rPr>
              <w:t>Runbook nêu VCB USD hoặc TCB VND; xác minh tiền tệ</w:t>
            </w:r>
          </w:p>
        </w:tc>
      </w:tr>
      <w:tr>
        <w:tc>
          <w:tcPr>
            <w:tcW w:type="dxa" w:w="2570"/>
          </w:tcPr>
          <w:p>
            <w:r>
              <w:rPr>
                <w:sz w:val="14"/>
              </w:rPr>
              <w:t>Ghi sổ UNC</w:t>
            </w:r>
          </w:p>
        </w:tc>
        <w:tc>
          <w:tcPr>
            <w:tcW w:type="dxa" w:w="2570"/>
          </w:tcPr>
          <w:p>
            <w:r>
              <w:rPr>
                <w:sz w:val="14"/>
              </w:rPr>
              <w:t>Hoàn tất trạng thái UI thực tế</w:t>
            </w:r>
          </w:p>
        </w:tc>
        <w:tc>
          <w:tcPr>
            <w:tcW w:type="dxa" w:w="2570"/>
          </w:tcPr>
          <w:p>
            <w:r>
              <w:rPr>
                <w:sz w:val="14"/>
              </w:rPr>
              <w:t>Nợ 3311/Có 1121 225m</w:t>
            </w:r>
          </w:p>
        </w:tc>
        <w:tc>
          <w:tcPr>
            <w:tcW w:type="dxa" w:w="2570"/>
          </w:tcPr>
          <w:p>
            <w:r>
              <w:rPr>
                <w:sz w:val="14"/>
              </w:rPr>
              <w:t>AP AWS 0; FCT 25m còn phải nộp</w:t>
            </w:r>
          </w:p>
        </w:tc>
      </w:tr>
    </w:tbl>
    <w:p/>
    <w:p>
      <w:r>
        <w:rPr>
          <w:b/>
        </w:rPr>
        <w:t>Ca 600m:</w:t>
      </w:r>
      <w:r>
        <w:t xml:space="preserve"> chỉ demo sau khi xác nhận KTT không vượt quyền, CFO nhận chứng từ và Admin không bypass. Runbook hiện mô tả cả chuyển CFO và Admin post được. </w:t>
      </w:r>
      <w:r>
        <w:rPr>
          <w:b/>
        </w:rPr>
        <w:t>Ca chi vượt:</w:t>
      </w:r>
      <w:r>
        <w:t xml:space="preserve"> runbook kỳ vọng chặn 230m khi dư 225m nhưng có ??? tại P196–P198; chưa dùng làm bằng chứng nếu chưa chạy lại.</w:t>
      </w:r>
    </w:p>
    <w:p>
      <w:pPr>
        <w:pStyle w:val="Heading1"/>
      </w:pPr>
      <w:r>
        <w:t>10. Đối chiếu GL và sổ chi tiết</w:t>
      </w:r>
    </w:p>
    <w:p>
      <w:pPr>
        <w:pStyle w:val="Heading2"/>
      </w:pPr>
      <w:r>
        <w:t>AR</w:t>
      </w:r>
    </w:p>
    <w:tbl>
      <w:tblPr>
        <w:tblStyle w:val="TableGrid"/>
        <w:tblW w:type="auto" w:w="0"/>
        <w:tblLayout w:type="autofit"/>
        <w:tblLook w:firstColumn="1" w:firstRow="1" w:lastColumn="0" w:lastRow="0" w:noHBand="0" w:noVBand="1" w:val="04A0"/>
      </w:tblPr>
      <w:tblGrid>
        <w:gridCol w:w="1714"/>
        <w:gridCol w:w="1714"/>
        <w:gridCol w:w="1714"/>
        <w:gridCol w:w="1714"/>
        <w:gridCol w:w="1714"/>
        <w:gridCol w:w="1714"/>
      </w:tblGrid>
      <w:tr>
        <w:tc>
          <w:tcPr>
            <w:tcW w:type="dxa" w:w="1714"/>
            <w:shd w:fill="12304A"/>
          </w:tcPr>
          <w:p>
            <w:r>
              <w:rPr>
                <w:b/>
                <w:color w:val="FFFFFF"/>
                <w:sz w:val="15"/>
              </w:rPr>
              <w:t>Bước</w:t>
            </w:r>
          </w:p>
        </w:tc>
        <w:tc>
          <w:tcPr>
            <w:tcW w:type="dxa" w:w="1714"/>
            <w:shd w:fill="12304A"/>
          </w:tcPr>
          <w:p>
            <w:r>
              <w:rPr>
                <w:b/>
                <w:color w:val="FFFFFF"/>
                <w:sz w:val="15"/>
              </w:rPr>
              <w:t>Nghiệp vụ</w:t>
            </w:r>
          </w:p>
        </w:tc>
        <w:tc>
          <w:tcPr>
            <w:tcW w:type="dxa" w:w="1714"/>
            <w:shd w:fill="12304A"/>
          </w:tcPr>
          <w:p>
            <w:r>
              <w:rPr>
                <w:b/>
                <w:color w:val="FFFFFF"/>
                <w:sz w:val="15"/>
              </w:rPr>
              <w:t>Giá trị</w:t>
            </w:r>
          </w:p>
        </w:tc>
        <w:tc>
          <w:tcPr>
            <w:tcW w:type="dxa" w:w="1714"/>
            <w:shd w:fill="12304A"/>
          </w:tcPr>
          <w:p>
            <w:r>
              <w:rPr>
                <w:b/>
                <w:color w:val="FFFFFF"/>
                <w:sz w:val="15"/>
              </w:rPr>
              <w:t>TK 1312</w:t>
            </w:r>
          </w:p>
        </w:tc>
        <w:tc>
          <w:tcPr>
            <w:tcW w:type="dxa" w:w="1714"/>
            <w:shd w:fill="12304A"/>
          </w:tcPr>
          <w:p>
            <w:r>
              <w:rPr>
                <w:b/>
                <w:color w:val="FFFFFF"/>
                <w:sz w:val="15"/>
              </w:rPr>
              <w:t>Sổ chi tiết</w:t>
            </w:r>
          </w:p>
        </w:tc>
        <w:tc>
          <w:tcPr>
            <w:tcW w:type="dxa" w:w="1714"/>
            <w:shd w:fill="12304A"/>
          </w:tcPr>
          <w:p>
            <w:r>
              <w:rPr>
                <w:b/>
                <w:color w:val="FFFFFF"/>
                <w:sz w:val="15"/>
              </w:rPr>
              <w:t>Kết quả</w:t>
            </w:r>
          </w:p>
        </w:tc>
      </w:tr>
      <w:tr>
        <w:tc>
          <w:tcPr>
            <w:tcW w:type="dxa" w:w="1714"/>
          </w:tcPr>
          <w:p>
            <w:r>
              <w:rPr>
                <w:sz w:val="14"/>
              </w:rPr>
              <w:t>1</w:t>
            </w:r>
          </w:p>
        </w:tc>
        <w:tc>
          <w:tcPr>
            <w:tcW w:type="dxa" w:w="1714"/>
          </w:tcPr>
          <w:p>
            <w:r>
              <w:rPr>
                <w:sz w:val="14"/>
              </w:rPr>
              <w:t>Nghiệm thu</w:t>
            </w:r>
          </w:p>
        </w:tc>
        <w:tc>
          <w:tcPr>
            <w:tcW w:type="dxa" w:w="1714"/>
          </w:tcPr>
          <w:p>
            <w:r>
              <w:rPr>
                <w:sz w:val="14"/>
              </w:rPr>
              <w:t>200.000.000</w:t>
            </w:r>
          </w:p>
        </w:tc>
        <w:tc>
          <w:tcPr>
            <w:tcW w:type="dxa" w:w="1714"/>
          </w:tcPr>
          <w:p>
            <w:r>
              <w:rPr>
                <w:sz w:val="14"/>
              </w:rPr>
              <w:t>Nợ lũy kế 200.000.000</w:t>
            </w:r>
          </w:p>
        </w:tc>
        <w:tc>
          <w:tcPr>
            <w:tcW w:type="dxa" w:w="1714"/>
          </w:tcPr>
          <w:p>
            <w:r>
              <w:rPr>
                <w:sz w:val="14"/>
              </w:rPr>
              <w:t>BBNT +200.000.000</w:t>
            </w:r>
          </w:p>
        </w:tc>
        <w:tc>
          <w:tcPr>
            <w:tcW w:type="dxa" w:w="1714"/>
          </w:tcPr>
          <w:p>
            <w:r>
              <w:rPr>
                <w:sz w:val="14"/>
              </w:rPr>
              <w:t>Ghi nhận phải thu chưa VAT</w:t>
            </w:r>
          </w:p>
        </w:tc>
      </w:tr>
      <w:tr>
        <w:tc>
          <w:tcPr>
            <w:tcW w:type="dxa" w:w="1714"/>
            <w:shd w:fill="F1F5F8"/>
          </w:tcPr>
          <w:p>
            <w:r>
              <w:rPr>
                <w:sz w:val="14"/>
              </w:rPr>
              <w:t>2</w:t>
            </w:r>
          </w:p>
        </w:tc>
        <w:tc>
          <w:tcPr>
            <w:tcW w:type="dxa" w:w="1714"/>
            <w:shd w:fill="F1F5F8"/>
          </w:tcPr>
          <w:p>
            <w:r>
              <w:rPr>
                <w:sz w:val="14"/>
              </w:rPr>
              <w:t>VAT 10%</w:t>
            </w:r>
          </w:p>
        </w:tc>
        <w:tc>
          <w:tcPr>
            <w:tcW w:type="dxa" w:w="1714"/>
            <w:shd w:fill="F1F5F8"/>
          </w:tcPr>
          <w:p>
            <w:r>
              <w:rPr>
                <w:sz w:val="14"/>
              </w:rPr>
              <w:t>VAT 20m; invoice 220m</w:t>
            </w:r>
          </w:p>
        </w:tc>
        <w:tc>
          <w:tcPr>
            <w:tcW w:type="dxa" w:w="1714"/>
            <w:shd w:fill="F1F5F8"/>
          </w:tcPr>
          <w:p>
            <w:r>
              <w:rPr>
                <w:sz w:val="14"/>
              </w:rPr>
              <w:t>Nợ lũy kế 220.000.000</w:t>
            </w:r>
          </w:p>
        </w:tc>
        <w:tc>
          <w:tcPr>
            <w:tcW w:type="dxa" w:w="1714"/>
            <w:shd w:fill="F1F5F8"/>
          </w:tcPr>
          <w:p>
            <w:r>
              <w:rPr>
                <w:sz w:val="14"/>
              </w:rPr>
              <w:t>BBNT −200m; invoice +220m</w:t>
            </w:r>
          </w:p>
        </w:tc>
        <w:tc>
          <w:tcPr>
            <w:tcW w:type="dxa" w:w="1714"/>
            <w:shd w:fill="F1F5F8"/>
          </w:tcPr>
          <w:p>
            <w:r>
              <w:rPr>
                <w:sz w:val="14"/>
              </w:rPr>
              <w:t>Tăng ròng 20m</w:t>
            </w:r>
          </w:p>
        </w:tc>
      </w:tr>
      <w:tr>
        <w:tc>
          <w:tcPr>
            <w:tcW w:type="dxa" w:w="1714"/>
          </w:tcPr>
          <w:p>
            <w:r>
              <w:rPr>
                <w:sz w:val="14"/>
              </w:rPr>
              <w:t>3</w:t>
            </w:r>
          </w:p>
        </w:tc>
        <w:tc>
          <w:tcPr>
            <w:tcW w:type="dxa" w:w="1714"/>
          </w:tcPr>
          <w:p>
            <w:r>
              <w:rPr>
                <w:sz w:val="14"/>
              </w:rPr>
              <w:t>Thu đủ</w:t>
            </w:r>
          </w:p>
        </w:tc>
        <w:tc>
          <w:tcPr>
            <w:tcW w:type="dxa" w:w="1714"/>
          </w:tcPr>
          <w:p>
            <w:r>
              <w:rPr>
                <w:sz w:val="14"/>
              </w:rPr>
              <w:t>220.000.000</w:t>
            </w:r>
          </w:p>
        </w:tc>
        <w:tc>
          <w:tcPr>
            <w:tcW w:type="dxa" w:w="1714"/>
          </w:tcPr>
          <w:p>
            <w:r>
              <w:rPr>
                <w:sz w:val="14"/>
              </w:rPr>
              <w:t>Có 220m; dư cuối 0</w:t>
            </w:r>
          </w:p>
        </w:tc>
        <w:tc>
          <w:tcPr>
            <w:tcW w:type="dxa" w:w="1714"/>
          </w:tcPr>
          <w:p>
            <w:r>
              <w:rPr>
                <w:sz w:val="14"/>
              </w:rPr>
              <w:t>Invoice −220m; dư cuối 0</w:t>
            </w:r>
          </w:p>
        </w:tc>
        <w:tc>
          <w:tcPr>
            <w:tcW w:type="dxa" w:w="1714"/>
          </w:tcPr>
          <w:p>
            <w:r>
              <w:rPr>
                <w:sz w:val="14"/>
              </w:rPr>
              <w:t>Tất toán AR</w:t>
            </w:r>
          </w:p>
        </w:tc>
      </w:tr>
    </w:tbl>
    <w:p/>
    <w:p>
      <w:r>
        <w:t>Đối chiếu TK 1312: Nợ 200m + Nợ 20m − Có 220m = 0.</w:t>
      </w:r>
    </w:p>
    <w:p>
      <w:pPr>
        <w:pStyle w:val="Heading2"/>
      </w:pPr>
      <w:r>
        <w:t>AP</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c>
          <w:tcPr>
            <w:tcW w:type="dxa" w:w="2056"/>
            <w:shd w:fill="12304A"/>
          </w:tcPr>
          <w:p>
            <w:r>
              <w:rPr>
                <w:b/>
                <w:color w:val="FFFFFF"/>
                <w:sz w:val="15"/>
              </w:rPr>
              <w:t>Bước</w:t>
            </w:r>
          </w:p>
        </w:tc>
        <w:tc>
          <w:tcPr>
            <w:tcW w:type="dxa" w:w="2056"/>
            <w:shd w:fill="12304A"/>
          </w:tcPr>
          <w:p>
            <w:r>
              <w:rPr>
                <w:b/>
                <w:color w:val="FFFFFF"/>
                <w:sz w:val="15"/>
              </w:rPr>
              <w:t>Nghiệp vụ</w:t>
            </w:r>
          </w:p>
        </w:tc>
        <w:tc>
          <w:tcPr>
            <w:tcW w:type="dxa" w:w="2056"/>
            <w:shd w:fill="12304A"/>
          </w:tcPr>
          <w:p>
            <w:r>
              <w:rPr>
                <w:b/>
                <w:color w:val="FFFFFF"/>
                <w:sz w:val="15"/>
              </w:rPr>
              <w:t>TK 3311</w:t>
            </w:r>
          </w:p>
        </w:tc>
        <w:tc>
          <w:tcPr>
            <w:tcW w:type="dxa" w:w="2056"/>
            <w:shd w:fill="12304A"/>
          </w:tcPr>
          <w:p>
            <w:r>
              <w:rPr>
                <w:b/>
                <w:color w:val="FFFFFF"/>
                <w:sz w:val="15"/>
              </w:rPr>
              <w:t>AP detail</w:t>
            </w:r>
          </w:p>
        </w:tc>
        <w:tc>
          <w:tcPr>
            <w:tcW w:type="dxa" w:w="2056"/>
            <w:shd w:fill="12304A"/>
          </w:tcPr>
          <w:p>
            <w:r>
              <w:rPr>
                <w:b/>
                <w:color w:val="FFFFFF"/>
                <w:sz w:val="15"/>
              </w:rPr>
              <w:t>Nghĩa vụ thuế</w:t>
            </w:r>
          </w:p>
        </w:tc>
      </w:tr>
      <w:tr>
        <w:tc>
          <w:tcPr>
            <w:tcW w:type="dxa" w:w="2056"/>
          </w:tcPr>
          <w:p>
            <w:r>
              <w:rPr>
                <w:sz w:val="14"/>
              </w:rPr>
              <w:t>1</w:t>
            </w:r>
          </w:p>
        </w:tc>
        <w:tc>
          <w:tcPr>
            <w:tcW w:type="dxa" w:w="2056"/>
          </w:tcPr>
          <w:p>
            <w:r>
              <w:rPr>
                <w:sz w:val="14"/>
              </w:rPr>
              <w:t>Hóa đơn AWS</w:t>
            </w:r>
          </w:p>
        </w:tc>
        <w:tc>
          <w:tcPr>
            <w:tcW w:type="dxa" w:w="2056"/>
          </w:tcPr>
          <w:p>
            <w:r>
              <w:rPr>
                <w:sz w:val="14"/>
              </w:rPr>
              <w:t>Có 225.000.000</w:t>
            </w:r>
          </w:p>
        </w:tc>
        <w:tc>
          <w:tcPr>
            <w:tcW w:type="dxa" w:w="2056"/>
          </w:tcPr>
          <w:p>
            <w:r>
              <w:rPr>
                <w:sz w:val="14"/>
              </w:rPr>
              <w:t>+225.000.000</w:t>
            </w:r>
          </w:p>
        </w:tc>
        <w:tc>
          <w:tcPr>
            <w:tcW w:type="dxa" w:w="2056"/>
          </w:tcPr>
          <w:p>
            <w:r>
              <w:rPr>
                <w:sz w:val="14"/>
              </w:rPr>
              <w:t>Có 33318 12.5m; Có 3338 12.5m</w:t>
            </w:r>
          </w:p>
        </w:tc>
      </w:tr>
      <w:tr>
        <w:tc>
          <w:tcPr>
            <w:tcW w:type="dxa" w:w="2056"/>
            <w:shd w:fill="F1F5F8"/>
          </w:tcPr>
          <w:p>
            <w:r>
              <w:rPr>
                <w:sz w:val="14"/>
              </w:rPr>
              <w:t>2</w:t>
            </w:r>
          </w:p>
        </w:tc>
        <w:tc>
          <w:tcPr>
            <w:tcW w:type="dxa" w:w="2056"/>
            <w:shd w:fill="F1F5F8"/>
          </w:tcPr>
          <w:p>
            <w:r>
              <w:rPr>
                <w:sz w:val="14"/>
              </w:rPr>
              <w:t>UNC 225m</w:t>
            </w:r>
          </w:p>
        </w:tc>
        <w:tc>
          <w:tcPr>
            <w:tcW w:type="dxa" w:w="2056"/>
            <w:shd w:fill="F1F5F8"/>
          </w:tcPr>
          <w:p>
            <w:r>
              <w:rPr>
                <w:sz w:val="14"/>
              </w:rPr>
              <w:t>Nợ 225.000.000</w:t>
            </w:r>
          </w:p>
        </w:tc>
        <w:tc>
          <w:tcPr>
            <w:tcW w:type="dxa" w:w="2056"/>
            <w:shd w:fill="F1F5F8"/>
          </w:tcPr>
          <w:p>
            <w:r>
              <w:rPr>
                <w:sz w:val="14"/>
              </w:rPr>
              <w:t>−225.000.000</w:t>
            </w:r>
          </w:p>
        </w:tc>
        <w:tc>
          <w:tcPr>
            <w:tcW w:type="dxa" w:w="2056"/>
            <w:shd w:fill="F1F5F8"/>
          </w:tcPr>
          <w:p>
            <w:r>
              <w:rPr>
                <w:sz w:val="14"/>
              </w:rPr>
              <w:t>Còn nghĩa vụ 25m</w:t>
            </w:r>
          </w:p>
        </w:tc>
      </w:tr>
      <w:tr>
        <w:tc>
          <w:tcPr>
            <w:tcW w:type="dxa" w:w="2056"/>
          </w:tcPr>
          <w:p>
            <w:r>
              <w:rPr>
                <w:sz w:val="14"/>
              </w:rPr>
              <w:t>Kết quả</w:t>
            </w:r>
          </w:p>
        </w:tc>
        <w:tc>
          <w:tcPr>
            <w:tcW w:type="dxa" w:w="2056"/>
          </w:tcPr>
          <w:p>
            <w:r>
              <w:rPr>
                <w:sz w:val="14"/>
              </w:rPr>
              <w:t>Sau trả NCC</w:t>
            </w:r>
          </w:p>
        </w:tc>
        <w:tc>
          <w:tcPr>
            <w:tcW w:type="dxa" w:w="2056"/>
          </w:tcPr>
          <w:p>
            <w:r>
              <w:rPr>
                <w:sz w:val="14"/>
              </w:rPr>
              <w:t>Dư 0</w:t>
            </w:r>
          </w:p>
        </w:tc>
        <w:tc>
          <w:tcPr>
            <w:tcW w:type="dxa" w:w="2056"/>
          </w:tcPr>
          <w:p>
            <w:r>
              <w:rPr>
                <w:sz w:val="14"/>
              </w:rPr>
              <w:t>Dư 0</w:t>
            </w:r>
          </w:p>
        </w:tc>
        <w:tc>
          <w:tcPr>
            <w:tcW w:type="dxa" w:w="2056"/>
          </w:tcPr>
          <w:p>
            <w:r>
              <w:rPr>
                <w:sz w:val="14"/>
              </w:rPr>
              <w:t>Chưa tất toán nếu chưa có chứng từ nộp thuế</w:t>
            </w:r>
          </w:p>
        </w:tc>
      </w:tr>
    </w:tbl>
    <w:p/>
    <w:p>
      <w:pPr>
        <w:jc w:val="center"/>
      </w:pPr>
      <w:r>
        <w:drawing>
          <wp:inline xmlns:a="http://schemas.openxmlformats.org/drawingml/2006/main" xmlns:pic="http://schemas.openxmlformats.org/drawingml/2006/picture">
            <wp:extent cx="5852160" cy="2999232"/>
            <wp:docPr id="6" name="Picture 6"/>
            <wp:cNvGraphicFramePr>
              <a:graphicFrameLocks noChangeAspect="1"/>
            </wp:cNvGraphicFramePr>
            <a:graphic>
              <a:graphicData uri="http://schemas.openxmlformats.org/drawingml/2006/picture">
                <pic:pic>
                  <pic:nvPicPr>
                    <pic:cNvPr id="0" name="06_data_lineage.png"/>
                    <pic:cNvPicPr/>
                  </pic:nvPicPr>
                  <pic:blipFill>
                    <a:blip r:embed="rId16"/>
                    <a:stretch>
                      <a:fillRect/>
                    </a:stretch>
                  </pic:blipFill>
                  <pic:spPr>
                    <a:xfrm>
                      <a:off x="0" y="0"/>
                      <a:ext cx="5852160" cy="2999232"/>
                    </a:xfrm>
                    <a:prstGeom prst="rect"/>
                  </pic:spPr>
                </pic:pic>
              </a:graphicData>
            </a:graphic>
          </wp:inline>
        </w:drawing>
      </w:r>
    </w:p>
    <w:p>
      <w:pPr>
        <w:jc w:val="center"/>
      </w:pPr>
      <w:r>
        <w:rPr>
          <w:i/>
          <w:sz w:val="16"/>
        </w:rPr>
        <w:t>Luồng đối chiếu chứng từ đến sổ</w:t>
      </w:r>
    </w:p>
    <w:p>
      <w:r>
        <w:t>Các số liệu chứng minh phương trình kịch bản cân bằng; không chứng minh dữ liệu infobase thực tế khớp.</w:t>
      </w:r>
    </w:p>
    <w:p>
      <w:pPr>
        <w:pStyle w:val="Heading1"/>
      </w:pPr>
      <w:r>
        <w:t>11. Mermaid diagrams và code</w:t>
      </w:r>
    </w:p>
    <w:p>
      <w:r>
        <w:t>Ảnh PNG dùng được trong slide. Mermaid source dưới đây là code chỉnh sửa được. Sơ đồ phản ánh runbook, không phải implementation đã xác minh.</w:t>
      </w:r>
    </w:p>
    <w:p>
      <w:pPr>
        <w:pStyle w:val="Heading2"/>
      </w:pPr>
      <w:r>
        <w:t>11.1 Bản đồ luồng tài liệu</w:t>
      </w:r>
    </w:p>
    <w:p>
      <w:pPr>
        <w:jc w:val="center"/>
      </w:pPr>
      <w:r>
        <w:drawing>
          <wp:inline xmlns:a="http://schemas.openxmlformats.org/drawingml/2006/main" xmlns:pic="http://schemas.openxmlformats.org/drawingml/2006/picture">
            <wp:extent cx="5852160" cy="2999232"/>
            <wp:docPr id="7" name="Picture 7"/>
            <wp:cNvGraphicFramePr>
              <a:graphicFrameLocks noChangeAspect="1"/>
            </wp:cNvGraphicFramePr>
            <a:graphic>
              <a:graphicData uri="http://schemas.openxmlformats.org/drawingml/2006/picture">
                <pic:pic>
                  <pic:nvPicPr>
                    <pic:cNvPr id="0" name="01_ban_do_bang_chung.png"/>
                    <pic:cNvPicPr/>
                  </pic:nvPicPr>
                  <pic:blipFill>
                    <a:blip r:embed="rId11"/>
                    <a:stretch>
                      <a:fillRect/>
                    </a:stretch>
                  </pic:blipFill>
                  <pic:spPr>
                    <a:xfrm>
                      <a:off x="0" y="0"/>
                      <a:ext cx="5852160" cy="2999232"/>
                    </a:xfrm>
                    <a:prstGeom prst="rect"/>
                  </pic:spPr>
                </pic:pic>
              </a:graphicData>
            </a:graphic>
          </wp:inline>
        </w:drawing>
      </w:r>
    </w:p>
    <w:p>
      <w:pPr>
        <w:jc w:val="center"/>
      </w:pPr>
      <w:r>
        <w:rPr>
          <w:i/>
          <w:sz w:val="16"/>
        </w:rPr>
        <w:t>Bản đồ bằng chứng</w:t>
      </w:r>
    </w:p>
    <w:p>
      <w:pPr>
        <w:ind w:left="216"/>
        <w:shd w:fill="EEF3F7"/>
      </w:pPr>
      <w:r>
        <w:rPr>
          <w:rFonts w:ascii="Consolas" w:hAnsi="Consolas"/>
          <w:color w:val="1A3951"/>
          <w:sz w:val="15"/>
        </w:rPr>
        <w:t>flowchart LR</w:t>
        <w:br/>
        <w:t xml:space="preserve">    U["Người dùng / UI 1C theo runbook"] --&gt; AR["AR: BBNT, hóa đơn, phiếu thu"]</w:t>
        <w:br/>
        <w:t xml:space="preserve">    U --&gt; AP["AP: hóa đơn NCC, UNC"]</w:t>
        <w:br/>
        <w:t xml:space="preserve">    AR -. "runbook nêu" .-&gt; GL["SoCaiKeToan"]</w:t>
        <w:br/>
        <w:t xml:space="preserve">    AR -. "runbook nêu" .-&gt; SAR["CongNoPhaiThu"]</w:t>
        <w:br/>
        <w:t xml:space="preserve">    AP -. "runbook nêu" .-&gt; GL</w:t>
        <w:br/>
        <w:t xml:space="preserve">    AP -. "runbook nêu" .-&gt; SAP["CongNoPhaiTra"]</w:t>
        <w:br/>
        <w:t xml:space="preserve">    GL -.-&gt; R["Đối chiếu"]</w:t>
        <w:br/>
        <w:t xml:space="preserve">    SAR -.-&gt; R</w:t>
        <w:br/>
        <w:t xml:space="preserve">    SAP -.-&gt; R</w:t>
      </w:r>
    </w:p>
    <w:p>
      <w:pPr>
        <w:pStyle w:val="Heading2"/>
      </w:pPr>
      <w:r>
        <w:t>11.2 Flow Phải thu</w:t>
      </w:r>
    </w:p>
    <w:p>
      <w:pPr>
        <w:jc w:val="center"/>
      </w:pPr>
      <w:r>
        <w:drawing>
          <wp:inline xmlns:a="http://schemas.openxmlformats.org/drawingml/2006/main" xmlns:pic="http://schemas.openxmlformats.org/drawingml/2006/picture">
            <wp:extent cx="5852160" cy="2999232"/>
            <wp:docPr id="8" name="Picture 8"/>
            <wp:cNvGraphicFramePr>
              <a:graphicFrameLocks noChangeAspect="1"/>
            </wp:cNvGraphicFramePr>
            <a:graphic>
              <a:graphicData uri="http://schemas.openxmlformats.org/drawingml/2006/picture">
                <pic:pic>
                  <pic:nvPicPr>
                    <pic:cNvPr id="0" name="02_flow_ar.png"/>
                    <pic:cNvPicPr/>
                  </pic:nvPicPr>
                  <pic:blipFill>
                    <a:blip r:embed="rId12"/>
                    <a:stretch>
                      <a:fillRect/>
                    </a:stretch>
                  </pic:blipFill>
                  <pic:spPr>
                    <a:xfrm>
                      <a:off x="0" y="0"/>
                      <a:ext cx="5852160" cy="2999232"/>
                    </a:xfrm>
                    <a:prstGeom prst="rect"/>
                  </pic:spPr>
                </pic:pic>
              </a:graphicData>
            </a:graphic>
          </wp:inline>
        </w:drawing>
      </w:r>
    </w:p>
    <w:p>
      <w:pPr>
        <w:jc w:val="center"/>
      </w:pPr>
      <w:r>
        <w:rPr>
          <w:i/>
          <w:sz w:val="16"/>
        </w:rPr>
        <w:t>Flow AR</w:t>
      </w:r>
    </w:p>
    <w:p>
      <w:pPr>
        <w:ind w:left="216"/>
        <w:shd w:fill="EEF3F7"/>
      </w:pPr>
      <w:r>
        <w:rPr>
          <w:rFonts w:ascii="Consolas" w:hAnsi="Consolas"/>
          <w:color w:val="1A3951"/>
          <w:sz w:val="15"/>
        </w:rPr>
        <w:t>flowchart LR</w:t>
        <w:br/>
        <w:t xml:space="preserve">    A["BBNT 200.000.000"] --&gt; B["VAT 10% = 20.000.000; invoice 220.000.000"]</w:t>
        <w:br/>
        <w:t xml:space="preserve">    B --&gt; C["Thu đủ 220.000.000"]</w:t>
        <w:br/>
        <w:t xml:space="preserve">    C --&gt; D["TK 1312 và chi tiết hóa đơn về 0"]</w:t>
        <w:br/>
        <w:t xml:space="preserve">    A -.-&gt; EA["Nợ 1312 / Có 5113: 200m"]</w:t>
        <w:br/>
        <w:t xml:space="preserve">    B -.-&gt; EB["Nợ 1312 / Có 33311: 20m"]</w:t>
        <w:br/>
        <w:t xml:space="preserve">    C -.-&gt; EC["Nợ 1121 / Có 1312: 220m"]</w:t>
      </w:r>
    </w:p>
    <w:p>
      <w:pPr>
        <w:pStyle w:val="Heading2"/>
      </w:pPr>
      <w:r>
        <w:t>11.3 Flow Phải trả</w:t>
      </w:r>
    </w:p>
    <w:p>
      <w:pPr>
        <w:jc w:val="center"/>
      </w:pPr>
      <w:r>
        <w:drawing>
          <wp:inline xmlns:a="http://schemas.openxmlformats.org/drawingml/2006/main" xmlns:pic="http://schemas.openxmlformats.org/drawingml/2006/picture">
            <wp:extent cx="5852160" cy="2999232"/>
            <wp:docPr id="9" name="Picture 9"/>
            <wp:cNvGraphicFramePr>
              <a:graphicFrameLocks noChangeAspect="1"/>
            </wp:cNvGraphicFramePr>
            <a:graphic>
              <a:graphicData uri="http://schemas.openxmlformats.org/drawingml/2006/picture">
                <pic:pic>
                  <pic:nvPicPr>
                    <pic:cNvPr id="0" name="03_flow_ap.png"/>
                    <pic:cNvPicPr/>
                  </pic:nvPicPr>
                  <pic:blipFill>
                    <a:blip r:embed="rId13"/>
                    <a:stretch>
                      <a:fillRect/>
                    </a:stretch>
                  </pic:blipFill>
                  <pic:spPr>
                    <a:xfrm>
                      <a:off x="0" y="0"/>
                      <a:ext cx="5852160" cy="2999232"/>
                    </a:xfrm>
                    <a:prstGeom prst="rect"/>
                  </pic:spPr>
                </pic:pic>
              </a:graphicData>
            </a:graphic>
          </wp:inline>
        </w:drawing>
      </w:r>
    </w:p>
    <w:p>
      <w:pPr>
        <w:jc w:val="center"/>
      </w:pPr>
      <w:r>
        <w:rPr>
          <w:i/>
          <w:sz w:val="16"/>
        </w:rPr>
        <w:t>Flow AP</w:t>
      </w:r>
    </w:p>
    <w:p>
      <w:pPr>
        <w:ind w:left="216"/>
        <w:shd w:fill="EEF3F7"/>
      </w:pPr>
      <w:r>
        <w:rPr>
          <w:rFonts w:ascii="Consolas" w:hAnsi="Consolas"/>
          <w:color w:val="1A3951"/>
          <w:sz w:val="15"/>
        </w:rPr>
        <w:t>flowchart LR</w:t>
        <w:br/>
        <w:t xml:space="preserve">    A["Hóa đơn AWS 250.000.000"] --&gt; B["FCT VAT 12.500.000 + CIT 12.500.000"]</w:t>
        <w:br/>
        <w:t xml:space="preserve">    B --&gt; C["Nợ NCC thực trả 225.000.000"]</w:t>
        <w:br/>
        <w:t xml:space="preserve">    C --&gt; D["UNC 225.000.000; 3311 và AP detail về 0"]</w:t>
        <w:br/>
        <w:t xml:space="preserve">    B -.-&gt; T["33318 + 3338 = 25.000.000"]</w:t>
      </w:r>
    </w:p>
    <w:p>
      <w:pPr>
        <w:pStyle w:val="Heading2"/>
      </w:pPr>
      <w:r>
        <w:t>11.4 Workflow phê duyệt AP</w:t>
      </w:r>
    </w:p>
    <w:p>
      <w:pPr>
        <w:jc w:val="center"/>
      </w:pPr>
      <w:r>
        <w:drawing>
          <wp:inline xmlns:a="http://schemas.openxmlformats.org/drawingml/2006/main" xmlns:pic="http://schemas.openxmlformats.org/drawingml/2006/picture">
            <wp:extent cx="5852160" cy="2999232"/>
            <wp:docPr id="10" name="Picture 10"/>
            <wp:cNvGraphicFramePr>
              <a:graphicFrameLocks noChangeAspect="1"/>
            </wp:cNvGraphicFramePr>
            <a:graphic>
              <a:graphicData uri="http://schemas.openxmlformats.org/drawingml/2006/picture">
                <pic:pic>
                  <pic:nvPicPr>
                    <pic:cNvPr id="0" name="04_workflow_ap.png"/>
                    <pic:cNvPicPr/>
                  </pic:nvPicPr>
                  <pic:blipFill>
                    <a:blip r:embed="rId14"/>
                    <a:stretch>
                      <a:fillRect/>
                    </a:stretch>
                  </pic:blipFill>
                  <pic:spPr>
                    <a:xfrm>
                      <a:off x="0" y="0"/>
                      <a:ext cx="5852160" cy="2999232"/>
                    </a:xfrm>
                    <a:prstGeom prst="rect"/>
                  </pic:spPr>
                </pic:pic>
              </a:graphicData>
            </a:graphic>
          </wp:inline>
        </w:drawing>
      </w:r>
    </w:p>
    <w:p>
      <w:pPr>
        <w:jc w:val="center"/>
      </w:pPr>
      <w:r>
        <w:rPr>
          <w:i/>
          <w:sz w:val="16"/>
        </w:rPr>
        <w:t>Workflow AP</w:t>
      </w:r>
    </w:p>
    <w:p>
      <w:pPr>
        <w:ind w:left="216"/>
        <w:shd w:fill="EEF3F7"/>
      </w:pPr>
      <w:r>
        <w:rPr>
          <w:rFonts w:ascii="Consolas" w:hAnsi="Consolas"/>
          <w:color w:val="1A3951"/>
          <w:sz w:val="15"/>
        </w:rPr>
        <w:t>flowchart TD</w:t>
        <w:br/>
        <w:t xml:space="preserve">    A["Kế toán AP lập hóa đơn"] --&gt; B["Kế toán trưởng xử lý theo runbook"]</w:t>
        <w:br/>
        <w:t xml:space="preserve">    B --&gt; C{"Giá trị"}</w:t>
        <w:br/>
        <w:t xml:space="preserve">    C --&gt;|"250m, ≤500m"| D["KTT ghi sổ theo hướng dẫn"]</w:t>
        <w:br/>
        <w:t xml:space="preserve">    C -.-&gt;|"600m, &gt;500m: cần xác minh"| E["Chuyển CFO theo runbook"]</w:t>
        <w:br/>
        <w:t xml:space="preserve">    E -.-&gt; F["CFO ghi sổ theo hướng dẫn"]</w:t>
        <w:br/>
        <w:t xml:space="preserve">    X["ISSUE: trường người duyệt thiếu; Admin ghi sổ được"] -.-&gt; E</w:t>
      </w:r>
    </w:p>
    <w:p>
      <w:pPr>
        <w:pStyle w:val="Heading2"/>
      </w:pPr>
      <w:r>
        <w:t>11.5 Posting</w:t>
      </w:r>
    </w:p>
    <w:p>
      <w:pPr>
        <w:jc w:val="center"/>
      </w:pPr>
      <w:r>
        <w:drawing>
          <wp:inline xmlns:a="http://schemas.openxmlformats.org/drawingml/2006/main" xmlns:pic="http://schemas.openxmlformats.org/drawingml/2006/picture">
            <wp:extent cx="5852160" cy="2999232"/>
            <wp:docPr id="11" name="Picture 11"/>
            <wp:cNvGraphicFramePr>
              <a:graphicFrameLocks noChangeAspect="1"/>
            </wp:cNvGraphicFramePr>
            <a:graphic>
              <a:graphicData uri="http://schemas.openxmlformats.org/drawingml/2006/picture">
                <pic:pic>
                  <pic:nvPicPr>
                    <pic:cNvPr id="0" name="05_posting.png"/>
                    <pic:cNvPicPr/>
                  </pic:nvPicPr>
                  <pic:blipFill>
                    <a:blip r:embed="rId15"/>
                    <a:stretch>
                      <a:fillRect/>
                    </a:stretch>
                  </pic:blipFill>
                  <pic:spPr>
                    <a:xfrm>
                      <a:off x="0" y="0"/>
                      <a:ext cx="5852160" cy="2999232"/>
                    </a:xfrm>
                    <a:prstGeom prst="rect"/>
                  </pic:spPr>
                </pic:pic>
              </a:graphicData>
            </a:graphic>
          </wp:inline>
        </w:drawing>
      </w:r>
    </w:p>
    <w:p>
      <w:pPr>
        <w:jc w:val="center"/>
      </w:pPr>
      <w:r>
        <w:rPr>
          <w:i/>
          <w:sz w:val="16"/>
        </w:rPr>
        <w:t>Posting</w:t>
      </w:r>
    </w:p>
    <w:p>
      <w:pPr>
        <w:ind w:left="216"/>
        <w:shd w:fill="EEF3F7"/>
      </w:pPr>
      <w:r>
        <w:rPr>
          <w:rFonts w:ascii="Consolas" w:hAnsi="Consolas"/>
          <w:color w:val="1A3951"/>
          <w:sz w:val="15"/>
        </w:rPr>
        <w:t>flowchart LR</w:t>
        <w:br/>
        <w:t xml:space="preserve">    A["Chứng từ nguồn"] --&gt; B["Bấm Ghi sổ theo runbook"]</w:t>
        <w:br/>
        <w:t xml:space="preserve">    B -. "service/rule không tìm thấy" .-&gt; C["Journal lines theo tài liệu"]</w:t>
        <w:br/>
        <w:t xml:space="preserve">    C -.-&gt; D["SoCaiKeToan / GL được nêu"]</w:t>
        <w:br/>
        <w:t xml:space="preserve">    C -.-&gt; E["Sổ chi tiết AR/AP được nêu"]</w:t>
      </w:r>
    </w:p>
    <w:p>
      <w:pPr>
        <w:pStyle w:val="Heading2"/>
      </w:pPr>
      <w:r>
        <w:t>11.6 Lineage</w:t>
      </w:r>
    </w:p>
    <w:p>
      <w:pPr>
        <w:ind w:left="216"/>
        <w:shd w:fill="EEF3F7"/>
      </w:pPr>
      <w:r>
        <w:rPr>
          <w:rFonts w:ascii="Consolas" w:hAnsi="Consolas"/>
          <w:color w:val="1A3951"/>
          <w:sz w:val="15"/>
        </w:rPr>
        <w:t>flowchart LR</w:t>
        <w:br/>
        <w:t xml:space="preserve">    A["Business document"] --&gt; B["Kiểm soát/trạng thái theo runbook"]</w:t>
        <w:br/>
        <w:t xml:space="preserve">    B --&gt; C["Ghi sổ – trigger thao tác được mô tả"]</w:t>
        <w:br/>
        <w:t xml:space="preserve">    C -. "code chi tiết chưa có" .-&gt; D["Journal entry theo tài liệu"]</w:t>
        <w:br/>
        <w:t xml:space="preserve">    D -.-&gt; E["GL: SoCaiKeToan"]</w:t>
        <w:br/>
        <w:t xml:space="preserve">    D -.-&gt; F["Sub-ledger AR/AP"]</w:t>
        <w:br/>
        <w:t xml:space="preserve">    E --&gt; G["Đối chiếu"]</w:t>
        <w:br/>
        <w:t xml:space="preserve">    F --&gt; G</w:t>
      </w:r>
    </w:p>
    <w:p>
      <w:pPr>
        <w:pStyle w:val="Heading2"/>
      </w:pPr>
      <w:r>
        <w:t>11.7 Mô hình đối tượng khái niệm</w:t>
      </w:r>
    </w:p>
    <w:p>
      <w:pPr>
        <w:jc w:val="center"/>
      </w:pPr>
      <w:r>
        <w:drawing>
          <wp:inline xmlns:a="http://schemas.openxmlformats.org/drawingml/2006/main" xmlns:pic="http://schemas.openxmlformats.org/drawingml/2006/picture">
            <wp:extent cx="5852160" cy="2999232"/>
            <wp:docPr id="12" name="Picture 12"/>
            <wp:cNvGraphicFramePr>
              <a:graphicFrameLocks noChangeAspect="1"/>
            </wp:cNvGraphicFramePr>
            <a:graphic>
              <a:graphicData uri="http://schemas.openxmlformats.org/drawingml/2006/picture">
                <pic:pic>
                  <pic:nvPicPr>
                    <pic:cNvPr id="0" name="07_domain_model.png"/>
                    <pic:cNvPicPr/>
                  </pic:nvPicPr>
                  <pic:blipFill>
                    <a:blip r:embed="rId17"/>
                    <a:stretch>
                      <a:fillRect/>
                    </a:stretch>
                  </pic:blipFill>
                  <pic:spPr>
                    <a:xfrm>
                      <a:off x="0" y="0"/>
                      <a:ext cx="5852160" cy="2999232"/>
                    </a:xfrm>
                    <a:prstGeom prst="rect"/>
                  </pic:spPr>
                </pic:pic>
              </a:graphicData>
            </a:graphic>
          </wp:inline>
        </w:drawing>
      </w:r>
    </w:p>
    <w:p>
      <w:pPr>
        <w:jc w:val="center"/>
      </w:pPr>
      <w:r>
        <w:rPr>
          <w:i/>
          <w:sz w:val="16"/>
        </w:rPr>
        <w:t>Mô hình đối tượng</w:t>
      </w:r>
    </w:p>
    <w:p>
      <w:pPr>
        <w:ind w:left="216"/>
        <w:shd w:fill="EEF3F7"/>
      </w:pPr>
      <w:r>
        <w:rPr>
          <w:rFonts w:ascii="Consolas" w:hAnsi="Consolas"/>
          <w:color w:val="1A3951"/>
          <w:sz w:val="15"/>
        </w:rPr>
        <w:t>flowchart LR</w:t>
        <w:br/>
        <w:t xml:space="preserve">    P["Pháp nhân"] -.-&gt; C["Khách hàng / Nhà cung cấp"]</w:t>
        <w:br/>
        <w:t xml:space="preserve">    C -. "trường hợp đồng trong runbook" .-&gt; H["Hợp đồng"]</w:t>
        <w:br/>
        <w:t xml:space="preserve">    H -. "căn cứ trong kịch bản" .-&gt; D["BBNT / hóa đơn đầu ra / hóa đơn NCC"]</w:t>
        <w:br/>
        <w:t xml:space="preserve">    D -. "chứng từ gốc" .-&gt; S["Phiếu thu / UNC"]</w:t>
        <w:br/>
        <w:t xml:space="preserve">    D -. "register được nêu" .-&gt; GL["SoCaiKeToan"]</w:t>
        <w:br/>
        <w:t xml:space="preserve">    D -. "register được nêu" .-&gt; SUB["Sổ chi tiết AR/AP"]</w:t>
      </w:r>
    </w:p>
    <w:p>
      <w:r>
        <w:t>Đường nét chấm là mối liên hệ trong runbook chưa được xác nhận bằng schema/code. Không xem đây là ERD vật lý.</w:t>
      </w:r>
    </w:p>
    <w:p>
      <w:pPr>
        <w:pStyle w:val="Heading1"/>
      </w:pPr>
      <w:r>
        <w:t>12. Bộ slide 10 phút</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c>
          <w:tcPr>
            <w:tcW w:type="dxa" w:w="2056"/>
            <w:shd w:fill="12304A"/>
          </w:tcPr>
          <w:p>
            <w:r>
              <w:rPr>
                <w:b/>
                <w:color w:val="FFFFFF"/>
                <w:sz w:val="15"/>
              </w:rPr>
              <w:t>Slide</w:t>
            </w:r>
          </w:p>
        </w:tc>
        <w:tc>
          <w:tcPr>
            <w:tcW w:type="dxa" w:w="2056"/>
            <w:shd w:fill="12304A"/>
          </w:tcPr>
          <w:p>
            <w:r>
              <w:rPr>
                <w:b/>
                <w:color w:val="FFFFFF"/>
                <w:sz w:val="15"/>
              </w:rPr>
              <w:t>Nội dung/mục tiêu</w:t>
            </w:r>
          </w:p>
        </w:tc>
        <w:tc>
          <w:tcPr>
            <w:tcW w:type="dxa" w:w="2056"/>
            <w:shd w:fill="12304A"/>
          </w:tcPr>
          <w:p>
            <w:r>
              <w:rPr>
                <w:b/>
                <w:color w:val="FFFFFF"/>
                <w:sz w:val="15"/>
              </w:rPr>
              <w:t>Hình/số</w:t>
            </w:r>
          </w:p>
        </w:tc>
        <w:tc>
          <w:tcPr>
            <w:tcW w:type="dxa" w:w="2056"/>
            <w:shd w:fill="12304A"/>
          </w:tcPr>
          <w:p>
            <w:r>
              <w:rPr>
                <w:b/>
                <w:color w:val="FFFFFF"/>
                <w:sz w:val="15"/>
              </w:rPr>
              <w:t>Thời lượng</w:t>
            </w:r>
          </w:p>
        </w:tc>
        <w:tc>
          <w:tcPr>
            <w:tcW w:type="dxa" w:w="2056"/>
            <w:shd w:fill="12304A"/>
          </w:tcPr>
          <w:p>
            <w:r>
              <w:rPr>
                <w:b/>
                <w:color w:val="FFFFFF"/>
                <w:sz w:val="15"/>
              </w:rPr>
              <w:t>Bằng chứng</w:t>
            </w:r>
          </w:p>
        </w:tc>
      </w:tr>
      <w:tr>
        <w:tc>
          <w:tcPr>
            <w:tcW w:type="dxa" w:w="2056"/>
          </w:tcPr>
          <w:p>
            <w:r>
              <w:rPr>
                <w:sz w:val="14"/>
              </w:rPr>
              <w:t>1. Bối cảnh VSF</w:t>
            </w:r>
          </w:p>
        </w:tc>
        <w:tc>
          <w:tcPr>
            <w:tcW w:type="dxa" w:w="2056"/>
          </w:tcPr>
          <w:p>
            <w:r>
              <w:rPr>
                <w:sz w:val="14"/>
              </w:rPr>
              <w:t>Mục tiêu AR/AP; BO phục vụ nhiều khối</w:t>
            </w:r>
          </w:p>
        </w:tc>
        <w:tc>
          <w:tcPr>
            <w:tcW w:type="dxa" w:w="2056"/>
          </w:tcPr>
          <w:p>
            <w:r>
              <w:rPr>
                <w:sz w:val="14"/>
              </w:rPr>
              <w:t>Bối cảnh do nhóm cung cấp</w:t>
            </w:r>
          </w:p>
        </w:tc>
        <w:tc>
          <w:tcPr>
            <w:tcW w:type="dxa" w:w="2056"/>
          </w:tcPr>
          <w:p>
            <w:r>
              <w:rPr>
                <w:sz w:val="14"/>
              </w:rPr>
              <w:t>0:30</w:t>
            </w:r>
          </w:p>
        </w:tc>
        <w:tc>
          <w:tcPr>
            <w:tcW w:type="dxa" w:w="2056"/>
          </w:tcPr>
          <w:p>
            <w:r>
              <w:rPr>
                <w:sz w:val="14"/>
              </w:rPr>
              <w:t>Mở đầu</w:t>
            </w:r>
          </w:p>
        </w:tc>
      </w:tr>
      <w:tr>
        <w:tc>
          <w:tcPr>
            <w:tcW w:type="dxa" w:w="2056"/>
            <w:shd w:fill="F1F5F8"/>
          </w:tcPr>
          <w:p>
            <w:r>
              <w:rPr>
                <w:sz w:val="14"/>
              </w:rPr>
              <w:t>2. Phạm vi xác minh</w:t>
            </w:r>
          </w:p>
        </w:tc>
        <w:tc>
          <w:tcPr>
            <w:tcW w:type="dxa" w:w="2056"/>
            <w:shd w:fill="F1F5F8"/>
          </w:tcPr>
          <w:p>
            <w:r>
              <w:rPr>
                <w:sz w:val="14"/>
              </w:rPr>
              <w:t>Runbook và .dt; thiếu source app</w:t>
            </w:r>
          </w:p>
        </w:tc>
        <w:tc>
          <w:tcPr>
            <w:tcW w:type="dxa" w:w="2056"/>
            <w:shd w:fill="F1F5F8"/>
          </w:tcPr>
          <w:p>
            <w:r>
              <w:rPr>
                <w:sz w:val="14"/>
              </w:rPr>
              <w:t>Bản đồ bằng chứng</w:t>
            </w:r>
          </w:p>
        </w:tc>
        <w:tc>
          <w:tcPr>
            <w:tcW w:type="dxa" w:w="2056"/>
            <w:shd w:fill="F1F5F8"/>
          </w:tcPr>
          <w:p>
            <w:r>
              <w:rPr>
                <w:sz w:val="14"/>
              </w:rPr>
              <w:t>0:45</w:t>
            </w:r>
          </w:p>
        </w:tc>
        <w:tc>
          <w:tcPr>
            <w:tcW w:type="dxa" w:w="2056"/>
            <w:shd w:fill="F1F5F8"/>
          </w:tcPr>
          <w:p>
            <w:r>
              <w:rPr>
                <w:sz w:val="14"/>
              </w:rPr>
              <w:t>DOCX và workspace</w:t>
            </w:r>
          </w:p>
        </w:tc>
      </w:tr>
      <w:tr>
        <w:tc>
          <w:tcPr>
            <w:tcW w:type="dxa" w:w="2056"/>
          </w:tcPr>
          <w:p>
            <w:r>
              <w:rPr>
                <w:sz w:val="14"/>
              </w:rPr>
              <w:t>3. Actors/chứng từ</w:t>
            </w:r>
          </w:p>
        </w:tc>
        <w:tc>
          <w:tcPr>
            <w:tcW w:type="dxa" w:w="2056"/>
          </w:tcPr>
          <w:p>
            <w:r>
              <w:rPr>
                <w:sz w:val="14"/>
              </w:rPr>
              <w:t>AR/AP, kế toán, KTT, CFO, đối tác</w:t>
            </w:r>
          </w:p>
        </w:tc>
        <w:tc>
          <w:tcPr>
            <w:tcW w:type="dxa" w:w="2056"/>
          </w:tcPr>
          <w:p>
            <w:r>
              <w:rPr>
                <w:sz w:val="14"/>
              </w:rPr>
              <w:t>Bảng mục 3</w:t>
            </w:r>
          </w:p>
        </w:tc>
        <w:tc>
          <w:tcPr>
            <w:tcW w:type="dxa" w:w="2056"/>
          </w:tcPr>
          <w:p>
            <w:r>
              <w:rPr>
                <w:sz w:val="14"/>
              </w:rPr>
              <w:t>0:45</w:t>
            </w:r>
          </w:p>
        </w:tc>
        <w:tc>
          <w:tcPr>
            <w:tcW w:type="dxa" w:w="2056"/>
          </w:tcPr>
          <w:p>
            <w:r>
              <w:rPr>
                <w:sz w:val="14"/>
              </w:rPr>
              <w:t>Runbook</w:t>
            </w:r>
          </w:p>
        </w:tc>
      </w:tr>
      <w:tr>
        <w:tc>
          <w:tcPr>
            <w:tcW w:type="dxa" w:w="2056"/>
            <w:shd w:fill="F1F5F8"/>
          </w:tcPr>
          <w:p>
            <w:r>
              <w:rPr>
                <w:sz w:val="14"/>
              </w:rPr>
              <w:t>4. Hai flow</w:t>
            </w:r>
          </w:p>
        </w:tc>
        <w:tc>
          <w:tcPr>
            <w:tcW w:type="dxa" w:w="2056"/>
            <w:shd w:fill="F1F5F8"/>
          </w:tcPr>
          <w:p>
            <w:r>
              <w:rPr>
                <w:sz w:val="14"/>
              </w:rPr>
              <w:t>Tóm lược chứng từ đến đối chiếu</w:t>
            </w:r>
          </w:p>
        </w:tc>
        <w:tc>
          <w:tcPr>
            <w:tcW w:type="dxa" w:w="2056"/>
            <w:shd w:fill="F1F5F8"/>
          </w:tcPr>
          <w:p>
            <w:r>
              <w:rPr>
                <w:sz w:val="14"/>
              </w:rPr>
              <w:t>Flow AR/AP</w:t>
            </w:r>
          </w:p>
        </w:tc>
        <w:tc>
          <w:tcPr>
            <w:tcW w:type="dxa" w:w="2056"/>
            <w:shd w:fill="F1F5F8"/>
          </w:tcPr>
          <w:p>
            <w:r>
              <w:rPr>
                <w:sz w:val="14"/>
              </w:rPr>
              <w:t>0:50</w:t>
            </w:r>
          </w:p>
        </w:tc>
        <w:tc>
          <w:tcPr>
            <w:tcW w:type="dxa" w:w="2056"/>
            <w:shd w:fill="F1F5F8"/>
          </w:tcPr>
          <w:p>
            <w:r>
              <w:rPr>
                <w:sz w:val="14"/>
              </w:rPr>
              <w:t>Mermaid 11.2–11.3</w:t>
            </w:r>
          </w:p>
        </w:tc>
      </w:tr>
      <w:tr>
        <w:tc>
          <w:tcPr>
            <w:tcW w:type="dxa" w:w="2056"/>
          </w:tcPr>
          <w:p>
            <w:r>
              <w:rPr>
                <w:sz w:val="14"/>
              </w:rPr>
              <w:t>5. Số liệu AR</w:t>
            </w:r>
          </w:p>
        </w:tc>
        <w:tc>
          <w:tcPr>
            <w:tcW w:type="dxa" w:w="2056"/>
          </w:tcPr>
          <w:p>
            <w:r>
              <w:rPr>
                <w:sz w:val="14"/>
              </w:rPr>
              <w:t>200m → VAT20m → invoice220m → receipt</w:t>
            </w:r>
          </w:p>
        </w:tc>
        <w:tc>
          <w:tcPr>
            <w:tcW w:type="dxa" w:w="2056"/>
          </w:tcPr>
          <w:p>
            <w:r>
              <w:rPr>
                <w:sz w:val="14"/>
              </w:rPr>
              <w:t>Bảng tài khoản</w:t>
            </w:r>
          </w:p>
        </w:tc>
        <w:tc>
          <w:tcPr>
            <w:tcW w:type="dxa" w:w="2056"/>
          </w:tcPr>
          <w:p>
            <w:r>
              <w:rPr>
                <w:sz w:val="14"/>
              </w:rPr>
              <w:t>0:55</w:t>
            </w:r>
          </w:p>
        </w:tc>
        <w:tc>
          <w:tcPr>
            <w:tcW w:type="dxa" w:w="2056"/>
          </w:tcPr>
          <w:p>
            <w:r>
              <w:rPr>
                <w:sz w:val="14"/>
              </w:rPr>
              <w:t>P23–P26, P84–P113</w:t>
            </w:r>
          </w:p>
        </w:tc>
      </w:tr>
      <w:tr>
        <w:tc>
          <w:tcPr>
            <w:tcW w:type="dxa" w:w="2056"/>
            <w:shd w:fill="F1F5F8"/>
          </w:tcPr>
          <w:p>
            <w:r>
              <w:rPr>
                <w:sz w:val="14"/>
              </w:rPr>
              <w:t>6. Demo AR</w:t>
            </w:r>
          </w:p>
        </w:tc>
        <w:tc>
          <w:tcPr>
            <w:tcW w:type="dxa" w:w="2056"/>
            <w:shd w:fill="F1F5F8"/>
          </w:tcPr>
          <w:p>
            <w:r>
              <w:rPr>
                <w:sz w:val="14"/>
              </w:rPr>
              <w:t>BBNT, hóa đơn, thu đủ; đối chiếu sau mỗi bước</w:t>
            </w:r>
          </w:p>
        </w:tc>
        <w:tc>
          <w:tcPr>
            <w:tcW w:type="dxa" w:w="2056"/>
            <w:shd w:fill="F1F5F8"/>
          </w:tcPr>
          <w:p>
            <w:r>
              <w:rPr>
                <w:sz w:val="14"/>
              </w:rPr>
              <w:t>1312: 200m → 220m → 0</w:t>
            </w:r>
          </w:p>
        </w:tc>
        <w:tc>
          <w:tcPr>
            <w:tcW w:type="dxa" w:w="2056"/>
            <w:shd w:fill="F1F5F8"/>
          </w:tcPr>
          <w:p>
            <w:r>
              <w:rPr>
                <w:sz w:val="14"/>
              </w:rPr>
              <w:t>1:50</w:t>
            </w:r>
          </w:p>
        </w:tc>
        <w:tc>
          <w:tcPr>
            <w:tcW w:type="dxa" w:w="2056"/>
            <w:shd w:fill="F1F5F8"/>
          </w:tcPr>
          <w:p>
            <w:r>
              <w:rPr>
                <w:sz w:val="14"/>
              </w:rPr>
              <w:t>UI cần kiểm tra</w:t>
            </w:r>
          </w:p>
        </w:tc>
      </w:tr>
      <w:tr>
        <w:tc>
          <w:tcPr>
            <w:tcW w:type="dxa" w:w="2056"/>
          </w:tcPr>
          <w:p>
            <w:r>
              <w:rPr>
                <w:sz w:val="14"/>
              </w:rPr>
              <w:t>7. Số liệu AP</w:t>
            </w:r>
          </w:p>
        </w:tc>
        <w:tc>
          <w:tcPr>
            <w:tcW w:type="dxa" w:w="2056"/>
          </w:tcPr>
          <w:p>
            <w:r>
              <w:rPr>
                <w:sz w:val="14"/>
              </w:rPr>
              <w:t>AWS250m, FCT12.5m+12.5m, payable225m</w:t>
            </w:r>
          </w:p>
        </w:tc>
        <w:tc>
          <w:tcPr>
            <w:tcW w:type="dxa" w:w="2056"/>
          </w:tcPr>
          <w:p>
            <w:r>
              <w:rPr>
                <w:sz w:val="14"/>
              </w:rPr>
              <w:t>5 dòng journal</w:t>
            </w:r>
          </w:p>
        </w:tc>
        <w:tc>
          <w:tcPr>
            <w:tcW w:type="dxa" w:w="2056"/>
          </w:tcPr>
          <w:p>
            <w:r>
              <w:rPr>
                <w:sz w:val="14"/>
              </w:rPr>
              <w:t>0:55</w:t>
            </w:r>
          </w:p>
        </w:tc>
        <w:tc>
          <w:tcPr>
            <w:tcW w:type="dxa" w:w="2056"/>
          </w:tcPr>
          <w:p>
            <w:r>
              <w:rPr>
                <w:sz w:val="14"/>
              </w:rPr>
              <w:t>P127–P133, P164–P171</w:t>
            </w:r>
          </w:p>
        </w:tc>
      </w:tr>
      <w:tr>
        <w:tc>
          <w:tcPr>
            <w:tcW w:type="dxa" w:w="2056"/>
            <w:shd w:fill="F1F5F8"/>
          </w:tcPr>
          <w:p>
            <w:r>
              <w:rPr>
                <w:sz w:val="14"/>
              </w:rPr>
              <w:t>8. Demo AP</w:t>
            </w:r>
          </w:p>
        </w:tc>
        <w:tc>
          <w:tcPr>
            <w:tcW w:type="dxa" w:w="2056"/>
            <w:shd w:fill="F1F5F8"/>
          </w:tcPr>
          <w:p>
            <w:r>
              <w:rPr>
                <w:sz w:val="14"/>
              </w:rPr>
              <w:t>Hóa đơn, duyệt KTT, Posting, UNC</w:t>
            </w:r>
          </w:p>
        </w:tc>
        <w:tc>
          <w:tcPr>
            <w:tcW w:type="dxa" w:w="2056"/>
            <w:shd w:fill="F1F5F8"/>
          </w:tcPr>
          <w:p>
            <w:r>
              <w:rPr>
                <w:sz w:val="14"/>
              </w:rPr>
              <w:t>Trả225m; thuế còn25m</w:t>
            </w:r>
          </w:p>
        </w:tc>
        <w:tc>
          <w:tcPr>
            <w:tcW w:type="dxa" w:w="2056"/>
            <w:shd w:fill="F1F5F8"/>
          </w:tcPr>
          <w:p>
            <w:r>
              <w:rPr>
                <w:sz w:val="14"/>
              </w:rPr>
              <w:t>1:55</w:t>
            </w:r>
          </w:p>
        </w:tc>
        <w:tc>
          <w:tcPr>
            <w:tcW w:type="dxa" w:w="2056"/>
            <w:shd w:fill="F1F5F8"/>
          </w:tcPr>
          <w:p>
            <w:r>
              <w:rPr>
                <w:sz w:val="14"/>
              </w:rPr>
              <w:t>UI cần xác minh</w:t>
            </w:r>
          </w:p>
        </w:tc>
      </w:tr>
      <w:tr>
        <w:tc>
          <w:tcPr>
            <w:tcW w:type="dxa" w:w="2056"/>
          </w:tcPr>
          <w:p>
            <w:r>
              <w:rPr>
                <w:sz w:val="14"/>
              </w:rPr>
              <w:t>9. Posting và AI</w:t>
            </w:r>
          </w:p>
        </w:tc>
        <w:tc>
          <w:tcPr>
            <w:tcW w:type="dxa" w:w="2056"/>
          </w:tcPr>
          <w:p>
            <w:r>
              <w:rPr>
                <w:sz w:val="14"/>
              </w:rPr>
              <w:t>Nêu dòng ghi sổ, giới hạn code/provenance</w:t>
            </w:r>
          </w:p>
        </w:tc>
        <w:tc>
          <w:tcPr>
            <w:tcW w:type="dxa" w:w="2056"/>
          </w:tcPr>
          <w:p>
            <w:r>
              <w:rPr>
                <w:sz w:val="14"/>
              </w:rPr>
              <w:t>Posting flow</w:t>
            </w:r>
          </w:p>
        </w:tc>
        <w:tc>
          <w:tcPr>
            <w:tcW w:type="dxa" w:w="2056"/>
          </w:tcPr>
          <w:p>
            <w:r>
              <w:rPr>
                <w:sz w:val="14"/>
              </w:rPr>
              <w:t>1:00</w:t>
            </w:r>
          </w:p>
        </w:tc>
        <w:tc>
          <w:tcPr>
            <w:tcW w:type="dxa" w:w="2056"/>
          </w:tcPr>
          <w:p>
            <w:r>
              <w:rPr>
                <w:sz w:val="14"/>
              </w:rPr>
              <w:t>Source cần bổ sung nếu bảo vệ code</w:t>
            </w:r>
          </w:p>
        </w:tc>
      </w:tr>
      <w:tr>
        <w:tc>
          <w:tcPr>
            <w:tcW w:type="dxa" w:w="2056"/>
            <w:shd w:fill="F1F5F8"/>
          </w:tcPr>
          <w:p>
            <w:r>
              <w:rPr>
                <w:sz w:val="14"/>
              </w:rPr>
              <w:t>10. Kết luận/rủi ro</w:t>
            </w:r>
          </w:p>
        </w:tc>
        <w:tc>
          <w:tcPr>
            <w:tcW w:type="dxa" w:w="2056"/>
            <w:shd w:fill="F1F5F8"/>
          </w:tcPr>
          <w:p>
            <w:r>
              <w:rPr>
                <w:sz w:val="14"/>
              </w:rPr>
              <w:t>Số chốt, giới hạn xác minh</w:t>
            </w:r>
          </w:p>
        </w:tc>
        <w:tc>
          <w:tcPr>
            <w:tcW w:type="dxa" w:w="2056"/>
            <w:shd w:fill="F1F5F8"/>
          </w:tcPr>
          <w:p>
            <w:r>
              <w:rPr>
                <w:sz w:val="14"/>
              </w:rPr>
              <w:t>200m, 220m, 225m, 25m</w:t>
            </w:r>
          </w:p>
        </w:tc>
        <w:tc>
          <w:tcPr>
            <w:tcW w:type="dxa" w:w="2056"/>
            <w:shd w:fill="F1F5F8"/>
          </w:tcPr>
          <w:p>
            <w:r>
              <w:rPr>
                <w:sz w:val="14"/>
              </w:rPr>
              <w:t>0:35</w:t>
            </w:r>
          </w:p>
        </w:tc>
        <w:tc>
          <w:tcPr>
            <w:tcW w:type="dxa" w:w="2056"/>
            <w:shd w:fill="F1F5F8"/>
          </w:tcPr>
          <w:p>
            <w:r>
              <w:rPr>
                <w:sz w:val="14"/>
              </w:rPr>
              <w:t>Issues/checklist</w:t>
            </w:r>
          </w:p>
        </w:tc>
      </w:tr>
    </w:tbl>
    <w:p/>
    <w:p>
      <w:r>
        <w:rPr>
          <w:b/>
        </w:rPr>
        <w:t>Tổng mục tiêu: 10 phút.</w:t>
      </w:r>
      <w:r>
        <w:t xml:space="preserve"> Nếu demo chậm, giữ ba đối chiếu AR và một vòng UNC; bỏ ca biên 600m hoặc thu/chi vượt nếu chưa test.</w:t>
      </w:r>
    </w:p>
    <w:p>
      <w:pPr>
        <w:pStyle w:val="Heading1"/>
      </w:pPr>
      <w:r>
        <w:t>13. Speaker notes</w:t>
      </w:r>
    </w:p>
    <w:p>
      <w:pPr>
        <w:pStyle w:val="Heading2"/>
      </w:pPr>
      <w:r>
        <w:t>Slide 1 — Bối cảnh (30 giây)</w:t>
      </w:r>
    </w:p>
    <w:p>
      <w:r>
        <w:t>“VSF là đơn vị công nghệ phục vụ nhiều khối kinh doanh. Phần trình bày tập trung vào hai chuỗi có thể kiểm tra bằng số: Phải thu từ nghiệm thu đến thu tiền, và Phải trả từ hóa đơn có FCT đến thanh toán.”</w:t>
      </w:r>
    </w:p>
    <w:p>
      <w:pPr>
        <w:pStyle w:val="Heading2"/>
      </w:pPr>
      <w:r>
        <w:t>Slide 2 — Phạm vi (45 giây)</w:t>
      </w:r>
    </w:p>
    <w:p>
      <w:r>
        <w:t>“Workspace có runbook demo và artifact .dt, nhưng không có source ứng dụng, schema, API hoặc test suite để xác nhận implementation. Số liệu hôm nay là số liệu tài liệu mô tả; nhóm đánh dấu rõ phần chưa xác minh và sẽ đối chiếu UI thật.”</w:t>
      </w:r>
    </w:p>
    <w:p>
      <w:pPr>
        <w:pStyle w:val="Heading2"/>
      </w:pPr>
      <w:r>
        <w:t>Slide 3 — Actors (45 giây)</w:t>
      </w:r>
    </w:p>
    <w:p>
      <w:r>
        <w:t>“Kế toán AR lập BBNT, hóa đơn, phiếu thu; kế toán AP lập hóa đơn nhà cung cấp và UNC. KTT là người duyệt theo runbook. Nhánh CFO trên 500 triệu còn mâu thuẫn với trường người duyệt thiếu và việc Admin ghi sổ được, nên chúng em xem là cần kiểm chứng.”</w:t>
      </w:r>
    </w:p>
    <w:p>
      <w:pPr>
        <w:pStyle w:val="Heading2"/>
      </w:pPr>
      <w:r>
        <w:t>Slide 4 — Hai luồng (50 giây)</w:t>
      </w:r>
    </w:p>
    <w:p>
      <w:r>
        <w:t>“AR khởi đầu từ base chưa VAT, hóa đơn tăng phải thu lên tổng có VAT, phiếu thu xóa khoản phải thu. AP dùng hóa đơn AWS 250 triệu; theo tài liệu khấu trừ 25 triệu và trả nhà cung cấp 225 triệu. Khoản thuế còn lại là nghĩa vụ riêng.”</w:t>
      </w:r>
    </w:p>
    <w:p>
      <w:pPr>
        <w:pStyle w:val="Heading2"/>
      </w:pPr>
      <w:r>
        <w:t>Slide 5 — AR (55 giây)</w:t>
      </w:r>
    </w:p>
    <w:p>
      <w:r>
        <w:t>“200 triệu nghiệm thu, VAT 10% bằng 20 triệu, tổng hóa đơn 220 triệu. Runbook ghi BBNT Nợ 1312/Có 5113 200 triệu; bước hóa đơn ghi tăng phần VAT Nợ 1312/Có 33311 20 triệu và chuyển chi tiết công nợ sang hóa đơn. Thu đủ thì TK 1312 và chi tiết về 0.”</w:t>
      </w:r>
    </w:p>
    <w:p>
      <w:pPr>
        <w:pStyle w:val="Heading2"/>
      </w:pPr>
      <w:r>
        <w:t>Slide 6 — Demo AR (1:50)</w:t>
      </w:r>
    </w:p>
    <w:p>
      <w:r>
        <w:t>“Sau BBNT, chúng em đối chiếu 1312 là 200 triệu và chi tiết BBNT +200. Sau hóa đơn, 1312 là 220 triệu; BBNT 0, hóa đơn +220. Sau phiếu thu 220 triệu, cả sổ cái và chi tiết hóa đơn về 0. Nếu UI không có register records, nhóm sẽ nêu giới hạn thay vì trình bày số giả.”</w:t>
      </w:r>
    </w:p>
    <w:p>
      <w:pPr>
        <w:pStyle w:val="Heading2"/>
      </w:pPr>
      <w:r>
        <w:t>Slide 7 — AP (55 giây)</w:t>
      </w:r>
    </w:p>
    <w:p>
      <w:r>
        <w:t>“Runbook dùng AWS 250 triệu và hai khoản FCT 5%, mỗi khoản 12,5 triệu. Số chuyển cho AWS là 225 triệu. Nợ 627 237,5 triệu, Nợ 1331 12,5 triệu; Có 3311 225 triệu, Có 33318 và 3338 mỗi tài khoản 12,5 triệu. Tổng Nợ và Có đều 250 triệu.”</w:t>
      </w:r>
    </w:p>
    <w:p>
      <w:pPr>
        <w:pStyle w:val="Heading2"/>
      </w:pPr>
      <w:r>
        <w:t>Slide 8 — Demo AP (1:55)</w:t>
      </w:r>
    </w:p>
    <w:p>
      <w:r>
        <w:t>“Nhóm tạo hóa đơn, xác nhận FCT trên UI, KTT duyệt và ghi sổ theo trạng thái thật. Công nợ AWS là 225 triệu; UNC 225 triệu ghi Nợ 3311/Có 1121, đưa công nợ thương mại về 0. 25 triệu thuế chưa nộp là nghĩa vụ thuế theo runbook, không còn là khoản phải trả AWS.”</w:t>
      </w:r>
    </w:p>
    <w:p>
      <w:pPr>
        <w:pStyle w:val="Heading2"/>
      </w:pPr>
      <w:r>
        <w:t>Slide 9 — Posting/AI (1 phút)</w:t>
      </w:r>
    </w:p>
    <w:p>
      <w:r>
        <w:t>“Nhóm giải thích từng dòng theo tài liệu và nguồn số liệu. Repository không có code ứng dụng để nêu tên function/class. Cũng không có prompt log hoặc lịch sử đóng góp AI, nên nhóm không báo cáo phần trăm hay tuyên bố test nếu thiếu bằng chứng.”</w:t>
      </w:r>
    </w:p>
    <w:p>
      <w:pPr>
        <w:pStyle w:val="Heading2"/>
      </w:pPr>
      <w:r>
        <w:t>Slide 10 — Kết luận (35 giây)</w:t>
      </w:r>
    </w:p>
    <w:p>
      <w:r>
        <w:t>“AR có 200 triệu nghiệm thu, 220 triệu hóa đơn, dư nợ 0 sau thu đủ. AP có khoản trả AWS 225 triệu và nghĩa vụ FCT 25 triệu còn lại theo kịch bản. Các số này cần xác nhận trên bản chạy trước khi gọi là kết quả live.”</w:t>
      </w:r>
    </w:p>
    <w:p>
      <w:pPr>
        <w:pStyle w:val="Heading1"/>
      </w:pPr>
      <w:r>
        <w:t>14. Code walkthrough từng thành viên</w:t>
      </w:r>
    </w:p>
    <w:p>
      <w:r>
        <w:t>Không có class/function/API nghiệp vụ để chia từ repository hiện tại. Chia theo chứng từ để mỗi thành viên demo và giải thích Posting; không tự đặt tên hàm.</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c>
          <w:tcPr>
            <w:tcW w:type="dxa" w:w="2056"/>
            <w:shd w:fill="12304A"/>
          </w:tcPr>
          <w:p>
            <w:r>
              <w:rPr>
                <w:b/>
                <w:color w:val="FFFFFF"/>
                <w:sz w:val="15"/>
              </w:rPr>
              <w:t>Thành viên</w:t>
            </w:r>
          </w:p>
        </w:tc>
        <w:tc>
          <w:tcPr>
            <w:tcW w:type="dxa" w:w="2056"/>
            <w:shd w:fill="12304A"/>
          </w:tcPr>
          <w:p>
            <w:r>
              <w:rPr>
                <w:b/>
                <w:color w:val="FFFFFF"/>
                <w:sz w:val="15"/>
              </w:rPr>
              <w:t>Chứng từ</w:t>
            </w:r>
          </w:p>
        </w:tc>
        <w:tc>
          <w:tcPr>
            <w:tcW w:type="dxa" w:w="2056"/>
            <w:shd w:fill="12304A"/>
          </w:tcPr>
          <w:p>
            <w:r>
              <w:rPr>
                <w:b/>
                <w:color w:val="FFFFFF"/>
                <w:sz w:val="15"/>
              </w:rPr>
              <w:t>Tài liệu mở</w:t>
            </w:r>
          </w:p>
        </w:tc>
        <w:tc>
          <w:tcPr>
            <w:tcW w:type="dxa" w:w="2056"/>
            <w:shd w:fill="12304A"/>
          </w:tcPr>
          <w:p>
            <w:r>
              <w:rPr>
                <w:b/>
                <w:color w:val="FFFFFF"/>
                <w:sz w:val="15"/>
              </w:rPr>
              <w:t>Function/Class</w:t>
            </w:r>
          </w:p>
        </w:tc>
        <w:tc>
          <w:tcPr>
            <w:tcW w:type="dxa" w:w="2056"/>
            <w:shd w:fill="12304A"/>
          </w:tcPr>
          <w:p>
            <w:r>
              <w:rPr>
                <w:b/>
                <w:color w:val="FFFFFF"/>
                <w:sz w:val="15"/>
              </w:rPr>
              <w:t>Nội dung</w:t>
            </w:r>
          </w:p>
        </w:tc>
      </w:tr>
      <w:tr>
        <w:tc>
          <w:tcPr>
            <w:tcW w:type="dxa" w:w="2056"/>
          </w:tcPr>
          <w:p>
            <w:r>
              <w:rPr>
                <w:sz w:val="14"/>
              </w:rPr>
              <w:t>1</w:t>
            </w:r>
          </w:p>
        </w:tc>
        <w:tc>
          <w:tcPr>
            <w:tcW w:type="dxa" w:w="2056"/>
          </w:tcPr>
          <w:p>
            <w:r>
              <w:rPr>
                <w:sz w:val="14"/>
              </w:rPr>
              <w:t>BBNT AR</w:t>
            </w:r>
          </w:p>
        </w:tc>
        <w:tc>
          <w:tcPr>
            <w:tcW w:type="dxa" w:w="2056"/>
          </w:tcPr>
          <w:p>
            <w:r>
              <w:rPr>
                <w:sz w:val="14"/>
              </w:rPr>
              <w:t>DOCX, Bước 1.1–1.5 (P27–P68)</w:t>
            </w:r>
          </w:p>
        </w:tc>
        <w:tc>
          <w:tcPr>
            <w:tcW w:type="dxa" w:w="2056"/>
          </w:tcPr>
          <w:p>
            <w:r>
              <w:rPr>
                <w:sz w:val="14"/>
              </w:rPr>
              <w:t>[UNKNOWN]</w:t>
            </w:r>
          </w:p>
        </w:tc>
        <w:tc>
          <w:tcPr>
            <w:tcW w:type="dxa" w:w="2056"/>
          </w:tcPr>
          <w:p>
            <w:r>
              <w:rPr>
                <w:sz w:val="14"/>
              </w:rPr>
              <w:t>Trường BBNT, tách maker/checker theo tài liệu, 1312/5113 200m</w:t>
            </w:r>
          </w:p>
        </w:tc>
      </w:tr>
      <w:tr>
        <w:tc>
          <w:tcPr>
            <w:tcW w:type="dxa" w:w="2056"/>
            <w:shd w:fill="F1F5F8"/>
          </w:tcPr>
          <w:p>
            <w:r>
              <w:rPr>
                <w:sz w:val="14"/>
              </w:rPr>
              <w:t>2</w:t>
            </w:r>
          </w:p>
        </w:tc>
        <w:tc>
          <w:tcPr>
            <w:tcW w:type="dxa" w:w="2056"/>
            <w:shd w:fill="F1F5F8"/>
          </w:tcPr>
          <w:p>
            <w:r>
              <w:rPr>
                <w:sz w:val="14"/>
              </w:rPr>
              <w:t>Hóa đơn VAT</w:t>
            </w:r>
          </w:p>
        </w:tc>
        <w:tc>
          <w:tcPr>
            <w:tcW w:type="dxa" w:w="2056"/>
            <w:shd w:fill="F1F5F8"/>
          </w:tcPr>
          <w:p>
            <w:r>
              <w:rPr>
                <w:sz w:val="14"/>
              </w:rPr>
              <w:t>DOCX, Bước 1.6–1.7 (P69–P91)</w:t>
            </w:r>
          </w:p>
        </w:tc>
        <w:tc>
          <w:tcPr>
            <w:tcW w:type="dxa" w:w="2056"/>
            <w:shd w:fill="F1F5F8"/>
          </w:tcPr>
          <w:p>
            <w:r>
              <w:rPr>
                <w:sz w:val="14"/>
              </w:rPr>
              <w:t>[UNKNOWN]</w:t>
            </w:r>
          </w:p>
        </w:tc>
        <w:tc>
          <w:tcPr>
            <w:tcW w:type="dxa" w:w="2056"/>
            <w:shd w:fill="F1F5F8"/>
          </w:tcPr>
          <w:p>
            <w:r>
              <w:rPr>
                <w:sz w:val="14"/>
              </w:rPr>
              <w:t>VAT20m, tổng220m, Nợ1312/Có33311, chuyển subledger</w:t>
            </w:r>
          </w:p>
        </w:tc>
      </w:tr>
      <w:tr>
        <w:tc>
          <w:tcPr>
            <w:tcW w:type="dxa" w:w="2056"/>
          </w:tcPr>
          <w:p>
            <w:r>
              <w:rPr>
                <w:sz w:val="14"/>
              </w:rPr>
              <w:t>3</w:t>
            </w:r>
          </w:p>
        </w:tc>
        <w:tc>
          <w:tcPr>
            <w:tcW w:type="dxa" w:w="2056"/>
          </w:tcPr>
          <w:p>
            <w:r>
              <w:rPr>
                <w:sz w:val="14"/>
              </w:rPr>
              <w:t>Phiếu thu</w:t>
            </w:r>
          </w:p>
        </w:tc>
        <w:tc>
          <w:tcPr>
            <w:tcW w:type="dxa" w:w="2056"/>
          </w:tcPr>
          <w:p>
            <w:r>
              <w:rPr>
                <w:sz w:val="14"/>
              </w:rPr>
              <w:t>DOCX, Bước 1.8–1.9 (P92–P114)</w:t>
            </w:r>
          </w:p>
        </w:tc>
        <w:tc>
          <w:tcPr>
            <w:tcW w:type="dxa" w:w="2056"/>
          </w:tcPr>
          <w:p>
            <w:r>
              <w:rPr>
                <w:sz w:val="14"/>
              </w:rPr>
              <w:t>[UNKNOWN]</w:t>
            </w:r>
          </w:p>
        </w:tc>
        <w:tc>
          <w:tcPr>
            <w:tcW w:type="dxa" w:w="2056"/>
          </w:tcPr>
          <w:p>
            <w:r>
              <w:rPr>
                <w:sz w:val="14"/>
              </w:rPr>
              <w:t>Nợ1121/Có1312 220m; hóa đơn về 0</w:t>
            </w:r>
          </w:p>
        </w:tc>
      </w:tr>
      <w:tr>
        <w:tc>
          <w:tcPr>
            <w:tcW w:type="dxa" w:w="2056"/>
            <w:shd w:fill="F1F5F8"/>
          </w:tcPr>
          <w:p>
            <w:r>
              <w:rPr>
                <w:sz w:val="14"/>
              </w:rPr>
              <w:t>4</w:t>
            </w:r>
          </w:p>
        </w:tc>
        <w:tc>
          <w:tcPr>
            <w:tcW w:type="dxa" w:w="2056"/>
            <w:shd w:fill="F1F5F8"/>
          </w:tcPr>
          <w:p>
            <w:r>
              <w:rPr>
                <w:sz w:val="14"/>
              </w:rPr>
              <w:t>Hóa đơn AWS</w:t>
            </w:r>
          </w:p>
        </w:tc>
        <w:tc>
          <w:tcPr>
            <w:tcW w:type="dxa" w:w="2056"/>
            <w:shd w:fill="F1F5F8"/>
          </w:tcPr>
          <w:p>
            <w:r>
              <w:rPr>
                <w:sz w:val="14"/>
              </w:rPr>
              <w:t>DOCX, Bước 2.1–2.3 (P134–P171)</w:t>
            </w:r>
          </w:p>
        </w:tc>
        <w:tc>
          <w:tcPr>
            <w:tcW w:type="dxa" w:w="2056"/>
            <w:shd w:fill="F1F5F8"/>
          </w:tcPr>
          <w:p>
            <w:r>
              <w:rPr>
                <w:sz w:val="14"/>
              </w:rPr>
              <w:t>[UNKNOWN]</w:t>
            </w:r>
          </w:p>
        </w:tc>
        <w:tc>
          <w:tcPr>
            <w:tcW w:type="dxa" w:w="2056"/>
            <w:shd w:fill="F1F5F8"/>
          </w:tcPr>
          <w:p>
            <w:r>
              <w:rPr>
                <w:sz w:val="14"/>
              </w:rPr>
              <w:t>FCT theo kịch bản; 5 dòng journal; cân250m</w:t>
            </w:r>
          </w:p>
        </w:tc>
      </w:tr>
      <w:tr>
        <w:tc>
          <w:tcPr>
            <w:tcW w:type="dxa" w:w="2056"/>
          </w:tcPr>
          <w:p>
            <w:r>
              <w:rPr>
                <w:sz w:val="14"/>
              </w:rPr>
              <w:t>5</w:t>
            </w:r>
          </w:p>
        </w:tc>
        <w:tc>
          <w:tcPr>
            <w:tcW w:type="dxa" w:w="2056"/>
          </w:tcPr>
          <w:p>
            <w:r>
              <w:rPr>
                <w:sz w:val="14"/>
              </w:rPr>
              <w:t>Duyệt/UNC AP</w:t>
            </w:r>
          </w:p>
        </w:tc>
        <w:tc>
          <w:tcPr>
            <w:tcW w:type="dxa" w:w="2056"/>
          </w:tcPr>
          <w:p>
            <w:r>
              <w:rPr>
                <w:sz w:val="14"/>
              </w:rPr>
              <w:t>DOCX, Bước 2.4–2.6 (P172–P215)</w:t>
            </w:r>
          </w:p>
        </w:tc>
        <w:tc>
          <w:tcPr>
            <w:tcW w:type="dxa" w:w="2056"/>
          </w:tcPr>
          <w:p>
            <w:r>
              <w:rPr>
                <w:sz w:val="14"/>
              </w:rPr>
              <w:t>[UNKNOWN]</w:t>
            </w:r>
          </w:p>
        </w:tc>
        <w:tc>
          <w:tcPr>
            <w:tcW w:type="dxa" w:w="2056"/>
          </w:tcPr>
          <w:p>
            <w:r>
              <w:rPr>
                <w:sz w:val="14"/>
              </w:rPr>
              <w:t>Nợ3311/Có1121 225m; phân biệt nợ NCC và thuế25m; nêu mâu thuẫn workflow</w:t>
            </w:r>
          </w:p>
        </w:tc>
      </w:tr>
    </w:tbl>
    <w:p/>
    <w:p>
      <w:r>
        <w:t>Nếu giảng viên hỏi code, cần export source BSL đúng version và chỉ ra document module/procedure tạo Posting. Runbook Word không thay cho code; .dt chưa được mở trong 1C Designer.</w:t>
      </w:r>
    </w:p>
    <w:p>
      <w:pPr>
        <w:pStyle w:val="Heading1"/>
      </w:pPr>
      <w:r>
        <w:t>15. AI vs Human contribution</w:t>
      </w:r>
    </w:p>
    <w:tbl>
      <w:tblPr>
        <w:tblStyle w:val="TableGrid"/>
        <w:tblW w:type="auto" w:w="0"/>
        <w:tblLayout w:type="autofit"/>
        <w:tblLook w:firstColumn="1" w:firstRow="1" w:lastColumn="0" w:lastRow="0" w:noHBand="0" w:noVBand="1" w:val="04A0"/>
      </w:tblPr>
      <w:tblGrid>
        <w:gridCol w:w="5141"/>
        <w:gridCol w:w="5141"/>
      </w:tblGrid>
      <w:tr>
        <w:tc>
          <w:tcPr>
            <w:tcW w:type="dxa" w:w="5141"/>
            <w:shd w:fill="12304A"/>
          </w:tcPr>
          <w:p>
            <w:r>
              <w:rPr>
                <w:b/>
                <w:color w:val="FFFFFF"/>
                <w:sz w:val="15"/>
              </w:rPr>
              <w:t>Nội dung</w:t>
            </w:r>
          </w:p>
        </w:tc>
        <w:tc>
          <w:tcPr>
            <w:tcW w:type="dxa" w:w="5141"/>
            <w:shd w:fill="12304A"/>
          </w:tcPr>
          <w:p>
            <w:r>
              <w:rPr>
                <w:b/>
                <w:color w:val="FFFFFF"/>
                <w:sz w:val="15"/>
              </w:rPr>
              <w:t>Bằng chứng</w:t>
            </w:r>
          </w:p>
        </w:tc>
      </w:tr>
      <w:tr>
        <w:tc>
          <w:tcPr>
            <w:tcW w:type="dxa" w:w="5141"/>
          </w:tcPr>
          <w:p>
            <w:r>
              <w:rPr>
                <w:sz w:val="14"/>
              </w:rPr>
              <w:t>Phần nhóm tự thiết kế ứng dụng</w:t>
            </w:r>
          </w:p>
        </w:tc>
        <w:tc>
          <w:tcPr>
            <w:tcW w:type="dxa" w:w="5141"/>
          </w:tcPr>
          <w:p>
            <w:r>
              <w:rPr>
                <w:sz w:val="14"/>
              </w:rPr>
              <w:t>[UNKNOWN] Không có commit, design file hoặc phân công</w:t>
            </w:r>
          </w:p>
        </w:tc>
      </w:tr>
      <w:tr>
        <w:tc>
          <w:tcPr>
            <w:tcW w:type="dxa" w:w="5141"/>
            <w:shd w:fill="F1F5F8"/>
          </w:tcPr>
          <w:p>
            <w:r>
              <w:rPr>
                <w:sz w:val="14"/>
              </w:rPr>
              <w:t>File do AI tạo/chỉnh</w:t>
            </w:r>
          </w:p>
        </w:tc>
        <w:tc>
          <w:tcPr>
            <w:tcW w:type="dxa" w:w="5141"/>
            <w:shd w:fill="F1F5F8"/>
          </w:tcPr>
          <w:p>
            <w:r>
              <w:rPr>
                <w:sz w:val="14"/>
              </w:rPr>
              <w:t>[UNKNOWN] Không có prompt log, changelog hoặc provenance</w:t>
            </w:r>
          </w:p>
        </w:tc>
      </w:tr>
      <w:tr>
        <w:tc>
          <w:tcPr>
            <w:tcW w:type="dxa" w:w="5141"/>
          </w:tcPr>
          <w:p>
            <w:r>
              <w:rPr>
                <w:sz w:val="14"/>
              </w:rPr>
              <w:t>Tỷ lệ code AI</w:t>
            </w:r>
          </w:p>
        </w:tc>
        <w:tc>
          <w:tcPr>
            <w:tcW w:type="dxa" w:w="5141"/>
          </w:tcPr>
          <w:p>
            <w:r>
              <w:rPr>
                <w:sz w:val="14"/>
              </w:rPr>
              <w:t>Không có dữ liệu; không đưa phần trăm</w:t>
            </w:r>
          </w:p>
        </w:tc>
      </w:tr>
      <w:tr>
        <w:tc>
          <w:tcPr>
            <w:tcW w:type="dxa" w:w="5141"/>
            <w:shd w:fill="F1F5F8"/>
          </w:tcPr>
          <w:p>
            <w:r>
              <w:rPr>
                <w:sz w:val="14"/>
              </w:rPr>
              <w:t>Unit/integration tests</w:t>
            </w:r>
          </w:p>
        </w:tc>
        <w:tc>
          <w:tcPr>
            <w:tcW w:type="dxa" w:w="5141"/>
            <w:shd w:fill="F1F5F8"/>
          </w:tcPr>
          <w:p>
            <w:r>
              <w:rPr>
                <w:sz w:val="14"/>
              </w:rPr>
              <w:t>Không tìm thấy test suite ứng dụng VSF</w:t>
            </w:r>
          </w:p>
        </w:tc>
      </w:tr>
      <w:tr>
        <w:tc>
          <w:tcPr>
            <w:tcW w:type="dxa" w:w="5141"/>
          </w:tcPr>
          <w:p>
            <w:r>
              <w:rPr>
                <w:sz w:val="14"/>
              </w:rPr>
              <w:t>Manual test</w:t>
            </w:r>
          </w:p>
        </w:tc>
        <w:tc>
          <w:tcPr>
            <w:tcW w:type="dxa" w:w="5141"/>
          </w:tcPr>
          <w:p>
            <w:r>
              <w:rPr>
                <w:sz w:val="14"/>
              </w:rPr>
              <w:t>Runbook có bước dự kiến và ghi nhận nhiều điểm lỗi/thiếu; không chứng minh mọi ca đã chạy</w:t>
            </w:r>
          </w:p>
        </w:tc>
      </w:tr>
      <w:tr>
        <w:tc>
          <w:tcPr>
            <w:tcW w:type="dxa" w:w="5141"/>
            <w:shd w:fill="F1F5F8"/>
          </w:tcPr>
          <w:p>
            <w:r>
              <w:rPr>
                <w:sz w:val="14"/>
              </w:rPr>
              <w:t>Cân Nợ/Có</w:t>
            </w:r>
          </w:p>
        </w:tc>
        <w:tc>
          <w:tcPr>
            <w:tcW w:type="dxa" w:w="5141"/>
            <w:shd w:fill="F1F5F8"/>
          </w:tcPr>
          <w:p>
            <w:r>
              <w:rPr>
                <w:sz w:val="14"/>
              </w:rPr>
              <w:t>Có thể tự tính từ số runbook; chưa chứng minh code tự validate</w:t>
            </w:r>
          </w:p>
        </w:tc>
      </w:tr>
      <w:tr>
        <w:tc>
          <w:tcPr>
            <w:tcW w:type="dxa" w:w="5141"/>
          </w:tcPr>
          <w:p>
            <w:r>
              <w:rPr>
                <w:sz w:val="14"/>
              </w:rPr>
              <w:t>Tài liệu này</w:t>
            </w:r>
          </w:p>
        </w:tc>
        <w:tc>
          <w:tcPr>
            <w:tcW w:type="dxa" w:w="5141"/>
          </w:tcPr>
          <w:p>
            <w:r>
              <w:rPr>
                <w:sz w:val="14"/>
              </w:rPr>
              <w:t>AI hỗ trợ tổng hợp, cấu trúc, Mermaid, ảnh sơ đồ và speaker notes; người dùng cần kiểm tra nghiệp vụ/UI</w:t>
            </w:r>
          </w:p>
        </w:tc>
      </w:tr>
    </w:tbl>
    <w:p/>
    <w:p>
      <w:r>
        <w:t xml:space="preserve">Slide gợi ý: </w:t>
      </w:r>
      <w:r>
        <w:rPr>
          <w:b/>
        </w:rPr>
        <w:t>“Nhóm tự thiết kế và AI hỗ trợ”</w:t>
      </w:r>
      <w:r>
        <w:t>. Chỉ ghi phần nhóm thực sự làm, file/commit cụ thể, test đã chạy và kết quả có thể mở ra. Không nói “AI viết X%” khi không có dữ liệu.</w:t>
      </w:r>
    </w:p>
    <w:p>
      <w:r>
        <w:t>Quy trình kiểm chứng cần thực hiện: (1) export source đúng infobase; (2) tìm document module và posting procedure; (3) truy account mapping/tax calculation; (4) chạy ca và lưu journal record; (5) đối chiếu Nợ=Có, 1312/3311 với subledger; (6) chỉ đưa test/review có bằng chứng lên slide. Đây là khuyến nghị, chưa phải hoạt động đã xác nhận hoàn tất.</w:t>
      </w:r>
    </w:p>
    <w:p>
      <w:pPr>
        <w:pStyle w:val="Heading1"/>
      </w:pPr>
      <w:r>
        <w:t>16. ISSUES CẦN XỬ LÝ TRƯỚC KHI DEMO</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c>
          <w:tcPr>
            <w:tcW w:type="dxa" w:w="2056"/>
            <w:shd w:fill="12304A"/>
          </w:tcPr>
          <w:p>
            <w:r>
              <w:rPr>
                <w:b/>
                <w:color w:val="FFFFFF"/>
                <w:sz w:val="15"/>
              </w:rPr>
              <w:t>Mức</w:t>
            </w:r>
          </w:p>
        </w:tc>
        <w:tc>
          <w:tcPr>
            <w:tcW w:type="dxa" w:w="2056"/>
            <w:shd w:fill="12304A"/>
          </w:tcPr>
          <w:p>
            <w:r>
              <w:rPr>
                <w:b/>
                <w:color w:val="FFFFFF"/>
                <w:sz w:val="15"/>
              </w:rPr>
              <w:t>Vấn đề</w:t>
            </w:r>
          </w:p>
        </w:tc>
        <w:tc>
          <w:tcPr>
            <w:tcW w:type="dxa" w:w="2056"/>
            <w:shd w:fill="12304A"/>
          </w:tcPr>
          <w:p>
            <w:r>
              <w:rPr>
                <w:b/>
                <w:color w:val="FFFFFF"/>
                <w:sz w:val="15"/>
              </w:rPr>
              <w:t>Nguồn</w:t>
            </w:r>
          </w:p>
        </w:tc>
        <w:tc>
          <w:tcPr>
            <w:tcW w:type="dxa" w:w="2056"/>
            <w:shd w:fill="12304A"/>
          </w:tcPr>
          <w:p>
            <w:r>
              <w:rPr>
                <w:b/>
                <w:color w:val="FFFFFF"/>
                <w:sz w:val="15"/>
              </w:rPr>
              <w:t>Tác động</w:t>
            </w:r>
          </w:p>
        </w:tc>
        <w:tc>
          <w:tcPr>
            <w:tcW w:type="dxa" w:w="2056"/>
            <w:shd w:fill="12304A"/>
          </w:tcPr>
          <w:p>
            <w:r>
              <w:rPr>
                <w:b/>
                <w:color w:val="FFFFFF"/>
                <w:sz w:val="15"/>
              </w:rPr>
              <w:t>Cách xử lý</w:t>
            </w:r>
          </w:p>
        </w:tc>
      </w:tr>
      <w:tr>
        <w:tc>
          <w:tcPr>
            <w:tcW w:type="dxa" w:w="2056"/>
          </w:tcPr>
          <w:p>
            <w:r>
              <w:rPr>
                <w:sz w:val="14"/>
              </w:rPr>
              <w:t>P0</w:t>
            </w:r>
          </w:p>
        </w:tc>
        <w:tc>
          <w:tcPr>
            <w:tcW w:type="dxa" w:w="2056"/>
          </w:tcPr>
          <w:p>
            <w:r>
              <w:rPr>
                <w:sz w:val="14"/>
              </w:rPr>
              <w:t>Không có source app để giải thích function/class/posting</w:t>
            </w:r>
          </w:p>
        </w:tc>
        <w:tc>
          <w:tcPr>
            <w:tcW w:type="dxa" w:w="2056"/>
          </w:tcPr>
          <w:p>
            <w:r>
              <w:rPr>
                <w:sz w:val="14"/>
              </w:rPr>
              <w:t>Không thấy BSL ứng dụng; .dt chưa export</w:t>
            </w:r>
          </w:p>
        </w:tc>
        <w:tc>
          <w:tcPr>
            <w:tcW w:type="dxa" w:w="2056"/>
          </w:tcPr>
          <w:p>
            <w:r>
              <w:rPr>
                <w:sz w:val="14"/>
              </w:rPr>
              <w:t>Không trả lời được câu hỏi code trực tiếp</w:t>
            </w:r>
          </w:p>
        </w:tc>
        <w:tc>
          <w:tcPr>
            <w:tcW w:type="dxa" w:w="2056"/>
          </w:tcPr>
          <w:p>
            <w:r>
              <w:rPr>
                <w:sz w:val="14"/>
              </w:rPr>
              <w:t>Export source đúng version, truy một chứng từ tới posting procedure/mapping</w:t>
            </w:r>
          </w:p>
        </w:tc>
      </w:tr>
      <w:tr>
        <w:tc>
          <w:tcPr>
            <w:tcW w:type="dxa" w:w="2056"/>
            <w:shd w:fill="F1F5F8"/>
          </w:tcPr>
          <w:p>
            <w:r>
              <w:rPr>
                <w:sz w:val="14"/>
              </w:rPr>
              <w:t>P0</w:t>
            </w:r>
          </w:p>
        </w:tc>
        <w:tc>
          <w:tcPr>
            <w:tcW w:type="dxa" w:w="2056"/>
            <w:shd w:fill="F1F5F8"/>
          </w:tcPr>
          <w:p>
            <w:r>
              <w:rPr>
                <w:sz w:val="14"/>
              </w:rPr>
              <w:t>Tên .dt trong runbook khác file hiện có</w:t>
            </w:r>
          </w:p>
        </w:tc>
        <w:tc>
          <w:tcPr>
            <w:tcW w:type="dxa" w:w="2056"/>
            <w:shd w:fill="F1F5F8"/>
          </w:tcPr>
          <w:p>
            <w:r>
              <w:rPr>
                <w:sz w:val="14"/>
              </w:rPr>
              <w:t>DOCX P285</w:t>
            </w:r>
          </w:p>
        </w:tc>
        <w:tc>
          <w:tcPr>
            <w:tcW w:type="dxa" w:w="2056"/>
            <w:shd w:fill="F1F5F8"/>
          </w:tcPr>
          <w:p>
            <w:r>
              <w:rPr>
                <w:sz w:val="14"/>
              </w:rPr>
              <w:t>Có thể nhầm version</w:t>
            </w:r>
          </w:p>
        </w:tc>
        <w:tc>
          <w:tcPr>
            <w:tcW w:type="dxa" w:w="2056"/>
            <w:shd w:fill="F1F5F8"/>
          </w:tcPr>
          <w:p>
            <w:r>
              <w:rPr>
                <w:sz w:val="14"/>
              </w:rPr>
              <w:t>Xác nhận artifact chính thức</w:t>
            </w:r>
          </w:p>
        </w:tc>
      </w:tr>
      <w:tr>
        <w:tc>
          <w:tcPr>
            <w:tcW w:type="dxa" w:w="2056"/>
          </w:tcPr>
          <w:p>
            <w:r>
              <w:rPr>
                <w:sz w:val="14"/>
              </w:rPr>
              <w:t>P0</w:t>
            </w:r>
          </w:p>
        </w:tc>
        <w:tc>
          <w:tcPr>
            <w:tcW w:type="dxa" w:w="2056"/>
          </w:tcPr>
          <w:p>
            <w:r>
              <w:rPr>
                <w:sz w:val="14"/>
              </w:rPr>
              <w:t>Document register records không tìm thấy</w:t>
            </w:r>
          </w:p>
        </w:tc>
        <w:tc>
          <w:tcPr>
            <w:tcW w:type="dxa" w:w="2056"/>
          </w:tcPr>
          <w:p>
            <w:r>
              <w:rPr>
                <w:sz w:val="14"/>
              </w:rPr>
              <w:t>P54–P57, P164–P165</w:t>
            </w:r>
          </w:p>
        </w:tc>
        <w:tc>
          <w:tcPr>
            <w:tcW w:type="dxa" w:w="2056"/>
          </w:tcPr>
          <w:p>
            <w:r>
              <w:rPr>
                <w:sz w:val="14"/>
              </w:rPr>
              <w:t>Không mở Posting/GL/subledger theo demo</w:t>
            </w:r>
          </w:p>
        </w:tc>
        <w:tc>
          <w:tcPr>
            <w:tcW w:type="dxa" w:w="2056"/>
          </w:tcPr>
          <w:p>
            <w:r>
              <w:rPr>
                <w:sz w:val="14"/>
              </w:rPr>
              <w:t>Test quyền/UI, xác nhận báo cáo thay thế</w:t>
            </w:r>
          </w:p>
        </w:tc>
      </w:tr>
      <w:tr>
        <w:tc>
          <w:tcPr>
            <w:tcW w:type="dxa" w:w="2056"/>
            <w:shd w:fill="F1F5F8"/>
          </w:tcPr>
          <w:p>
            <w:r>
              <w:rPr>
                <w:sz w:val="14"/>
              </w:rPr>
              <w:t>P0</w:t>
            </w:r>
          </w:p>
        </w:tc>
        <w:tc>
          <w:tcPr>
            <w:tcW w:type="dxa" w:w="2056"/>
            <w:shd w:fill="F1F5F8"/>
          </w:tcPr>
          <w:p>
            <w:r>
              <w:rPr>
                <w:sz w:val="14"/>
              </w:rPr>
              <w:t>Autofill AR chưa đồng bộ; trường duyệt/status hóa đơn thiếu</w:t>
            </w:r>
          </w:p>
        </w:tc>
        <w:tc>
          <w:tcPr>
            <w:tcW w:type="dxa" w:w="2056"/>
            <w:shd w:fill="F1F5F8"/>
          </w:tcPr>
          <w:p>
            <w:r>
              <w:rPr>
                <w:sz w:val="14"/>
              </w:rPr>
              <w:t>P72, P81–P83</w:t>
            </w:r>
          </w:p>
        </w:tc>
        <w:tc>
          <w:tcPr>
            <w:tcW w:type="dxa" w:w="2056"/>
            <w:shd w:fill="F1F5F8"/>
          </w:tcPr>
          <w:p>
            <w:r>
              <w:rPr>
                <w:sz w:val="14"/>
              </w:rPr>
              <w:t>Không tạo/post hóa đơn theo flow</w:t>
            </w:r>
          </w:p>
        </w:tc>
        <w:tc>
          <w:tcPr>
            <w:tcW w:type="dxa" w:w="2056"/>
            <w:shd w:fill="F1F5F8"/>
          </w:tcPr>
          <w:p>
            <w:r>
              <w:rPr>
                <w:sz w:val="14"/>
              </w:rPr>
              <w:t>Test đúng bản; ghi rõ trường thực tế</w:t>
            </w:r>
          </w:p>
        </w:tc>
      </w:tr>
      <w:tr>
        <w:tc>
          <w:tcPr>
            <w:tcW w:type="dxa" w:w="2056"/>
          </w:tcPr>
          <w:p>
            <w:r>
              <w:rPr>
                <w:sz w:val="14"/>
              </w:rPr>
              <w:t>P0</w:t>
            </w:r>
          </w:p>
        </w:tc>
        <w:tc>
          <w:tcPr>
            <w:tcW w:type="dxa" w:w="2056"/>
          </w:tcPr>
          <w:p>
            <w:r>
              <w:rPr>
                <w:sz w:val="14"/>
              </w:rPr>
              <w:t>Checkbox FCT không có nhưng phần sau nói tự tính</w:t>
            </w:r>
          </w:p>
        </w:tc>
        <w:tc>
          <w:tcPr>
            <w:tcW w:type="dxa" w:w="2056"/>
          </w:tcPr>
          <w:p>
            <w:r>
              <w:rPr>
                <w:sz w:val="14"/>
              </w:rPr>
              <w:t>P145–P151</w:t>
            </w:r>
          </w:p>
        </w:tc>
        <w:tc>
          <w:tcPr>
            <w:tcW w:type="dxa" w:w="2056"/>
          </w:tcPr>
          <w:p>
            <w:r>
              <w:rPr>
                <w:sz w:val="14"/>
              </w:rPr>
              <w:t>Không tái tạo FCT trên UI</w:t>
            </w:r>
          </w:p>
        </w:tc>
        <w:tc>
          <w:tcPr>
            <w:tcW w:type="dxa" w:w="2056"/>
          </w:tcPr>
          <w:p>
            <w:r>
              <w:rPr>
                <w:sz w:val="14"/>
              </w:rPr>
              <w:t>Xác nhận UI; không tuyên bố tự động nếu chưa thấy</w:t>
            </w:r>
          </w:p>
        </w:tc>
      </w:tr>
      <w:tr>
        <w:tc>
          <w:tcPr>
            <w:tcW w:type="dxa" w:w="2056"/>
            <w:shd w:fill="F1F5F8"/>
          </w:tcPr>
          <w:p>
            <w:r>
              <w:rPr>
                <w:sz w:val="14"/>
              </w:rPr>
              <w:t>P0</w:t>
            </w:r>
          </w:p>
        </w:tc>
        <w:tc>
          <w:tcPr>
            <w:tcW w:type="dxa" w:w="2056"/>
            <w:shd w:fill="F1F5F8"/>
          </w:tcPr>
          <w:p>
            <w:r>
              <w:rPr>
                <w:sz w:val="14"/>
              </w:rPr>
              <w:t>Workflow CFO mâu thuẫn; Admin có thể post</w:t>
            </w:r>
          </w:p>
        </w:tc>
        <w:tc>
          <w:tcPr>
            <w:tcW w:type="dxa" w:w="2056"/>
            <w:shd w:fill="F1F5F8"/>
          </w:tcPr>
          <w:p>
            <w:r>
              <w:rPr>
                <w:sz w:val="14"/>
              </w:rPr>
              <w:t>P172–P186, nhất là P177/P180</w:t>
            </w:r>
          </w:p>
        </w:tc>
        <w:tc>
          <w:tcPr>
            <w:tcW w:type="dxa" w:w="2056"/>
            <w:shd w:fill="F1F5F8"/>
          </w:tcPr>
          <w:p>
            <w:r>
              <w:rPr>
                <w:sz w:val="14"/>
              </w:rPr>
              <w:t>Có thể phản chứng kiểm soát phân quyền</w:t>
            </w:r>
          </w:p>
        </w:tc>
        <w:tc>
          <w:tcPr>
            <w:tcW w:type="dxa" w:w="2056"/>
            <w:shd w:fill="F1F5F8"/>
          </w:tcPr>
          <w:p>
            <w:r>
              <w:rPr>
                <w:sz w:val="14"/>
              </w:rPr>
              <w:t>Test từng role; bỏ ca600m nếu chưa chứng minh</w:t>
            </w:r>
          </w:p>
        </w:tc>
      </w:tr>
      <w:tr>
        <w:tc>
          <w:tcPr>
            <w:tcW w:type="dxa" w:w="2056"/>
          </w:tcPr>
          <w:p>
            <w:r>
              <w:rPr>
                <w:sz w:val="14"/>
              </w:rPr>
              <w:t>P1</w:t>
            </w:r>
          </w:p>
        </w:tc>
        <w:tc>
          <w:tcPr>
            <w:tcW w:type="dxa" w:w="2056"/>
          </w:tcPr>
          <w:p>
            <w:r>
              <w:rPr>
                <w:sz w:val="14"/>
              </w:rPr>
              <w:t>Ca UNC vượt có placeholder ???</w:t>
            </w:r>
          </w:p>
        </w:tc>
        <w:tc>
          <w:tcPr>
            <w:tcW w:type="dxa" w:w="2056"/>
          </w:tcPr>
          <w:p>
            <w:r>
              <w:rPr>
                <w:sz w:val="14"/>
              </w:rPr>
              <w:t>P196–P198</w:t>
            </w:r>
          </w:p>
        </w:tc>
        <w:tc>
          <w:tcPr>
            <w:tcW w:type="dxa" w:w="2056"/>
          </w:tcPr>
          <w:p>
            <w:r>
              <w:rPr>
                <w:sz w:val="14"/>
              </w:rPr>
              <w:t>Chưa có bằng chứng chặn chi vượt</w:t>
            </w:r>
          </w:p>
        </w:tc>
        <w:tc>
          <w:tcPr>
            <w:tcW w:type="dxa" w:w="2056"/>
          </w:tcPr>
          <w:p>
            <w:r>
              <w:rPr>
                <w:sz w:val="14"/>
              </w:rPr>
              <w:t>Chạy lại 230m trên dư225m và lưu kết quả</w:t>
            </w:r>
          </w:p>
        </w:tc>
      </w:tr>
      <w:tr>
        <w:tc>
          <w:tcPr>
            <w:tcW w:type="dxa" w:w="2056"/>
            <w:shd w:fill="F1F5F8"/>
          </w:tcPr>
          <w:p>
            <w:r>
              <w:rPr>
                <w:sz w:val="14"/>
              </w:rPr>
              <w:t>P1</w:t>
            </w:r>
          </w:p>
        </w:tc>
        <w:tc>
          <w:tcPr>
            <w:tcW w:type="dxa" w:w="2056"/>
            <w:shd w:fill="F1F5F8"/>
          </w:tcPr>
          <w:p>
            <w:r>
              <w:rPr>
                <w:sz w:val="14"/>
              </w:rPr>
              <w:t>Chọn VCB USD hoặc TCB VND cho thanh toán VND</w:t>
            </w:r>
          </w:p>
        </w:tc>
        <w:tc>
          <w:tcPr>
            <w:tcW w:type="dxa" w:w="2056"/>
            <w:shd w:fill="F1F5F8"/>
          </w:tcPr>
          <w:p>
            <w:r>
              <w:rPr>
                <w:sz w:val="14"/>
              </w:rPr>
              <w:t>P195/P200</w:t>
            </w:r>
          </w:p>
        </w:tc>
        <w:tc>
          <w:tcPr>
            <w:tcW w:type="dxa" w:w="2056"/>
            <w:shd w:fill="F1F5F8"/>
          </w:tcPr>
          <w:p>
            <w:r>
              <w:rPr>
                <w:sz w:val="14"/>
              </w:rPr>
              <w:t>Rủi ro tiền tệ/tỷ giá</w:t>
            </w:r>
          </w:p>
        </w:tc>
        <w:tc>
          <w:tcPr>
            <w:tcW w:type="dxa" w:w="2056"/>
            <w:shd w:fill="F1F5F8"/>
          </w:tcPr>
          <w:p>
            <w:r>
              <w:rPr>
                <w:sz w:val="14"/>
              </w:rPr>
              <w:t>Dùng tài khoản VND đã xác minh</w:t>
            </w:r>
          </w:p>
        </w:tc>
      </w:tr>
      <w:tr>
        <w:tc>
          <w:tcPr>
            <w:tcW w:type="dxa" w:w="2056"/>
          </w:tcPr>
          <w:p>
            <w:r>
              <w:rPr>
                <w:sz w:val="14"/>
              </w:rPr>
              <w:t>P1</w:t>
            </w:r>
          </w:p>
        </w:tc>
        <w:tc>
          <w:tcPr>
            <w:tcW w:type="dxa" w:w="2056"/>
          </w:tcPr>
          <w:p>
            <w:r>
              <w:rPr>
                <w:sz w:val="14"/>
              </w:rPr>
              <w:t>Runbook có credential</w:t>
            </w:r>
          </w:p>
        </w:tc>
        <w:tc>
          <w:tcPr>
            <w:tcW w:type="dxa" w:w="2056"/>
          </w:tcPr>
          <w:p>
            <w:r>
              <w:rPr>
                <w:sz w:val="14"/>
              </w:rPr>
              <w:t>Role Matrix và hướng dẫn đăng nhập</w:t>
            </w:r>
          </w:p>
        </w:tc>
        <w:tc>
          <w:tcPr>
            <w:tcW w:type="dxa" w:w="2056"/>
          </w:tcPr>
          <w:p>
            <w:r>
              <w:rPr>
                <w:sz w:val="14"/>
              </w:rPr>
              <w:t>Lộ mật khẩu khi chia sẻ</w:t>
            </w:r>
          </w:p>
        </w:tc>
        <w:tc>
          <w:tcPr>
            <w:tcW w:type="dxa" w:w="2056"/>
          </w:tcPr>
          <w:p>
            <w:r>
              <w:rPr>
                <w:sz w:val="14"/>
              </w:rPr>
              <w:t>Không đưa mật khẩu lên slide; đổi nếu còn dùng</w:t>
            </w:r>
          </w:p>
        </w:tc>
      </w:tr>
      <w:tr>
        <w:tc>
          <w:tcPr>
            <w:tcW w:type="dxa" w:w="2056"/>
            <w:shd w:fill="F1F5F8"/>
          </w:tcPr>
          <w:p>
            <w:r>
              <w:rPr>
                <w:sz w:val="14"/>
              </w:rPr>
              <w:t>P1</w:t>
            </w:r>
          </w:p>
        </w:tc>
        <w:tc>
          <w:tcPr>
            <w:tcW w:type="dxa" w:w="2056"/>
            <w:shd w:fill="F1F5F8"/>
          </w:tcPr>
          <w:p>
            <w:r>
              <w:rPr>
                <w:sz w:val="14"/>
              </w:rPr>
              <w:t>Thiếu schema/API/tests/provenance</w:t>
            </w:r>
          </w:p>
        </w:tc>
        <w:tc>
          <w:tcPr>
            <w:tcW w:type="dxa" w:w="2056"/>
            <w:shd w:fill="F1F5F8"/>
          </w:tcPr>
          <w:p>
            <w:r>
              <w:rPr>
                <w:sz w:val="14"/>
              </w:rPr>
              <w:t>Workspace</w:t>
            </w:r>
          </w:p>
        </w:tc>
        <w:tc>
          <w:tcPr>
            <w:tcW w:type="dxa" w:w="2056"/>
            <w:shd w:fill="F1F5F8"/>
          </w:tcPr>
          <w:p>
            <w:r>
              <w:rPr>
                <w:sz w:val="14"/>
              </w:rPr>
              <w:t>Không chứng minh kiến trúc và test coverage</w:t>
            </w:r>
          </w:p>
        </w:tc>
        <w:tc>
          <w:tcPr>
            <w:tcW w:type="dxa" w:w="2056"/>
            <w:shd w:fill="F1F5F8"/>
          </w:tcPr>
          <w:p>
            <w:r>
              <w:rPr>
                <w:sz w:val="14"/>
              </w:rPr>
              <w:t>Bổ sung source, report, commit history và phân công</w:t>
            </w:r>
          </w:p>
        </w:tc>
      </w:tr>
    </w:tbl>
    <w:p/>
    <w:p>
      <w:r>
        <w:rPr>
          <w:b/>
        </w:rPr>
        <w:t>Điều kiện sẵn sàng:</w:t>
      </w:r>
      <w:r>
        <w:t xml:space="preserve"> mở được chứng từ, tạo được dữ liệu, mở được Posting hoặc sổ thay thế có bằng chứng và đối chiếu được số dư. Nếu chưa đạt, gọi đây là kịch bản tài liệu, không gọi là kết quả live.</w:t>
      </w:r>
    </w:p>
    <w:p>
      <w:pPr>
        <w:pStyle w:val="Heading1"/>
      </w:pPr>
      <w:r>
        <w:t>17. Appendix – đường dẫn và bằng chứng</w:t>
      </w:r>
    </w:p>
    <w:p>
      <w:pPr>
        <w:pStyle w:val="ListBullet"/>
      </w:pPr>
      <w:r>
        <w:t>Runbook: test - xây dựng giải pháp ERP quản lý Công nợ Phải thu (AR), Công nợ Phải trả (AP), Dòng tiền &amp; Ngân hàng, và Cơ chế Cấn trừ công nợ nội bộ.docx</w:t>
      </w:r>
    </w:p>
    <w:p>
      <w:pPr>
        <w:pStyle w:val="ListBullet"/>
      </w:pPr>
      <w:r>
        <w:t>Artifact: VinSmart_Future_AdminFull_v5_SuaFont.dt</w:t>
      </w:r>
    </w:p>
    <w:p>
      <w:pPr>
        <w:pStyle w:val="ListBullet"/>
      </w:pPr>
      <w:r>
        <w:t>Tài liệu 1C/ERP: Skill/ (tham khảo chung, không phải source VSF đã xác minh)</w:t>
      </w:r>
    </w:p>
    <w:tbl>
      <w:tblPr>
        <w:tblStyle w:val="TableGrid"/>
        <w:tblW w:type="auto" w:w="0"/>
        <w:tblLayout w:type="autofit"/>
        <w:tblLook w:firstColumn="1" w:firstRow="1" w:lastColumn="0" w:lastRow="0" w:noHBand="0" w:noVBand="1" w:val="04A0"/>
      </w:tblPr>
      <w:tblGrid>
        <w:gridCol w:w="3427"/>
        <w:gridCol w:w="3427"/>
        <w:gridCol w:w="3427"/>
      </w:tblGrid>
      <w:tr>
        <w:tc>
          <w:tcPr>
            <w:tcW w:type="dxa" w:w="3427"/>
            <w:shd w:fill="12304A"/>
          </w:tcPr>
          <w:p>
            <w:r>
              <w:rPr>
                <w:b/>
                <w:color w:val="FFFFFF"/>
                <w:sz w:val="15"/>
              </w:rPr>
              <w:t>Nội dung</w:t>
            </w:r>
          </w:p>
        </w:tc>
        <w:tc>
          <w:tcPr>
            <w:tcW w:type="dxa" w:w="3427"/>
            <w:shd w:fill="12304A"/>
          </w:tcPr>
          <w:p>
            <w:r>
              <w:rPr>
                <w:b/>
                <w:color w:val="FFFFFF"/>
                <w:sz w:val="15"/>
              </w:rPr>
              <w:t>Paragraph DOCX</w:t>
            </w:r>
          </w:p>
        </w:tc>
        <w:tc>
          <w:tcPr>
            <w:tcW w:type="dxa" w:w="3427"/>
            <w:shd w:fill="12304A"/>
          </w:tcPr>
          <w:p>
            <w:r>
              <w:rPr>
                <w:b/>
                <w:color w:val="FFFFFF"/>
                <w:sz w:val="15"/>
              </w:rPr>
              <w:t>Dùng để chứng minh</w:t>
            </w:r>
          </w:p>
        </w:tc>
      </w:tr>
      <w:tr>
        <w:tc>
          <w:tcPr>
            <w:tcW w:type="dxa" w:w="3427"/>
          </w:tcPr>
          <w:p>
            <w:r>
              <w:rPr>
                <w:sz w:val="14"/>
              </w:rPr>
              <w:t>Flow AR, số200/220m</w:t>
            </w:r>
          </w:p>
        </w:tc>
        <w:tc>
          <w:tcPr>
            <w:tcW w:type="dxa" w:w="3427"/>
          </w:tcPr>
          <w:p>
            <w:r>
              <w:rPr>
                <w:sz w:val="14"/>
              </w:rPr>
              <w:t>P22–P26</w:t>
            </w:r>
          </w:p>
        </w:tc>
        <w:tc>
          <w:tcPr>
            <w:tcW w:type="dxa" w:w="3427"/>
          </w:tcPr>
          <w:p>
            <w:r>
              <w:rPr>
                <w:sz w:val="14"/>
              </w:rPr>
              <w:t>Luồng và tổng số</w:t>
            </w:r>
          </w:p>
        </w:tc>
      </w:tr>
      <w:tr>
        <w:tc>
          <w:tcPr>
            <w:tcW w:type="dxa" w:w="3427"/>
            <w:shd w:fill="F1F5F8"/>
          </w:tcPr>
          <w:p>
            <w:r>
              <w:rPr>
                <w:sz w:val="14"/>
              </w:rPr>
              <w:t>BBNT, Maker-Checker</w:t>
            </w:r>
          </w:p>
        </w:tc>
        <w:tc>
          <w:tcPr>
            <w:tcW w:type="dxa" w:w="3427"/>
            <w:shd w:fill="F1F5F8"/>
          </w:tcPr>
          <w:p>
            <w:r>
              <w:rPr>
                <w:sz w:val="14"/>
              </w:rPr>
              <w:t>P27–P68</w:t>
            </w:r>
          </w:p>
        </w:tc>
        <w:tc>
          <w:tcPr>
            <w:tcW w:type="dxa" w:w="3427"/>
            <w:shd w:fill="F1F5F8"/>
          </w:tcPr>
          <w:p>
            <w:r>
              <w:rPr>
                <w:sz w:val="14"/>
              </w:rPr>
              <w:t>Trường, duyệt, bút toán mô tả</w:t>
            </w:r>
          </w:p>
        </w:tc>
      </w:tr>
      <w:tr>
        <w:tc>
          <w:tcPr>
            <w:tcW w:type="dxa" w:w="3427"/>
          </w:tcPr>
          <w:p>
            <w:r>
              <w:rPr>
                <w:sz w:val="14"/>
              </w:rPr>
              <w:t>Hóa đơn VAT/debt transfer</w:t>
            </w:r>
          </w:p>
        </w:tc>
        <w:tc>
          <w:tcPr>
            <w:tcW w:type="dxa" w:w="3427"/>
          </w:tcPr>
          <w:p>
            <w:r>
              <w:rPr>
                <w:sz w:val="14"/>
              </w:rPr>
              <w:t>P69–P91</w:t>
            </w:r>
          </w:p>
        </w:tc>
        <w:tc>
          <w:tcPr>
            <w:tcW w:type="dxa" w:w="3427"/>
          </w:tcPr>
          <w:p>
            <w:r>
              <w:rPr>
                <w:sz w:val="14"/>
              </w:rPr>
              <w:t>VAT, tổng hóa đơn, subledger</w:t>
            </w:r>
          </w:p>
        </w:tc>
      </w:tr>
      <w:tr>
        <w:tc>
          <w:tcPr>
            <w:tcW w:type="dxa" w:w="3427"/>
            <w:shd w:fill="F1F5F8"/>
          </w:tcPr>
          <w:p>
            <w:r>
              <w:rPr>
                <w:sz w:val="14"/>
              </w:rPr>
              <w:t>Thu tiền/tất toán AR</w:t>
            </w:r>
          </w:p>
        </w:tc>
        <w:tc>
          <w:tcPr>
            <w:tcW w:type="dxa" w:w="3427"/>
            <w:shd w:fill="F1F5F8"/>
          </w:tcPr>
          <w:p>
            <w:r>
              <w:rPr>
                <w:sz w:val="14"/>
              </w:rPr>
              <w:t>P92–P114</w:t>
            </w:r>
          </w:p>
        </w:tc>
        <w:tc>
          <w:tcPr>
            <w:tcW w:type="dxa" w:w="3427"/>
            <w:shd w:fill="F1F5F8"/>
          </w:tcPr>
          <w:p>
            <w:r>
              <w:rPr>
                <w:sz w:val="14"/>
              </w:rPr>
              <w:t>Phiếu thu và dư cuối</w:t>
            </w:r>
          </w:p>
        </w:tc>
      </w:tr>
      <w:tr>
        <w:tc>
          <w:tcPr>
            <w:tcW w:type="dxa" w:w="3427"/>
          </w:tcPr>
          <w:p>
            <w:r>
              <w:rPr>
                <w:sz w:val="14"/>
              </w:rPr>
              <w:t>AP/FCT</w:t>
            </w:r>
          </w:p>
        </w:tc>
        <w:tc>
          <w:tcPr>
            <w:tcW w:type="dxa" w:w="3427"/>
          </w:tcPr>
          <w:p>
            <w:r>
              <w:rPr>
                <w:sz w:val="14"/>
              </w:rPr>
              <w:t>P119–P133</w:t>
            </w:r>
          </w:p>
        </w:tc>
        <w:tc>
          <w:tcPr>
            <w:tcW w:type="dxa" w:w="3427"/>
          </w:tcPr>
          <w:p>
            <w:r>
              <w:rPr>
                <w:sz w:val="14"/>
              </w:rPr>
              <w:t>Số250m, thuế, ngưỡng, bút toán</w:t>
            </w:r>
          </w:p>
        </w:tc>
      </w:tr>
      <w:tr>
        <w:tc>
          <w:tcPr>
            <w:tcW w:type="dxa" w:w="3427"/>
            <w:shd w:fill="F1F5F8"/>
          </w:tcPr>
          <w:p>
            <w:r>
              <w:rPr>
                <w:sz w:val="14"/>
              </w:rPr>
              <w:t>Hóa đơn NCC, checkbox FCT</w:t>
            </w:r>
          </w:p>
        </w:tc>
        <w:tc>
          <w:tcPr>
            <w:tcW w:type="dxa" w:w="3427"/>
            <w:shd w:fill="F1F5F8"/>
          </w:tcPr>
          <w:p>
            <w:r>
              <w:rPr>
                <w:sz w:val="14"/>
              </w:rPr>
              <w:t>P134–P171</w:t>
            </w:r>
          </w:p>
        </w:tc>
        <w:tc>
          <w:tcPr>
            <w:tcW w:type="dxa" w:w="3427"/>
            <w:shd w:fill="F1F5F8"/>
          </w:tcPr>
          <w:p>
            <w:r>
              <w:rPr>
                <w:sz w:val="14"/>
              </w:rPr>
              <w:t>Trường nhập, thiếu checkbox, AP detail</w:t>
            </w:r>
          </w:p>
        </w:tc>
      </w:tr>
      <w:tr>
        <w:tc>
          <w:tcPr>
            <w:tcW w:type="dxa" w:w="3427"/>
          </w:tcPr>
          <w:p>
            <w:r>
              <w:rPr>
                <w:sz w:val="14"/>
              </w:rPr>
              <w:t>CFO/UNC</w:t>
            </w:r>
          </w:p>
        </w:tc>
        <w:tc>
          <w:tcPr>
            <w:tcW w:type="dxa" w:w="3427"/>
          </w:tcPr>
          <w:p>
            <w:r>
              <w:rPr>
                <w:sz w:val="14"/>
              </w:rPr>
              <w:t>P172–P202</w:t>
            </w:r>
          </w:p>
        </w:tc>
        <w:tc>
          <w:tcPr>
            <w:tcW w:type="dxa" w:w="3427"/>
          </w:tcPr>
          <w:p>
            <w:r>
              <w:rPr>
                <w:sz w:val="14"/>
              </w:rPr>
              <w:t>Ca600m và UNC</w:t>
            </w:r>
          </w:p>
        </w:tc>
      </w:tr>
      <w:tr>
        <w:tc>
          <w:tcPr>
            <w:tcW w:type="dxa" w:w="3427"/>
            <w:shd w:fill="F1F5F8"/>
          </w:tcPr>
          <w:p>
            <w:r>
              <w:rPr>
                <w:sz w:val="14"/>
              </w:rPr>
              <w:t>Đối chiếu AP/FCT</w:t>
            </w:r>
          </w:p>
        </w:tc>
        <w:tc>
          <w:tcPr>
            <w:tcW w:type="dxa" w:w="3427"/>
            <w:shd w:fill="F1F5F8"/>
          </w:tcPr>
          <w:p>
            <w:r>
              <w:rPr>
                <w:sz w:val="14"/>
              </w:rPr>
              <w:t>P203–P215</w:t>
            </w:r>
          </w:p>
        </w:tc>
        <w:tc>
          <w:tcPr>
            <w:tcW w:type="dxa" w:w="3427"/>
            <w:shd w:fill="F1F5F8"/>
          </w:tcPr>
          <w:p>
            <w:r>
              <w:rPr>
                <w:sz w:val="14"/>
              </w:rPr>
              <w:t>3311 tất toán, 25m thuế</w:t>
            </w:r>
          </w:p>
        </w:tc>
      </w:tr>
      <w:tr>
        <w:tc>
          <w:tcPr>
            <w:tcW w:type="dxa" w:w="3427"/>
          </w:tcPr>
          <w:p>
            <w:r>
              <w:rPr>
                <w:sz w:val="14"/>
              </w:rPr>
              <w:t>Tên artifact được nói đồng bộ</w:t>
            </w:r>
          </w:p>
        </w:tc>
        <w:tc>
          <w:tcPr>
            <w:tcW w:type="dxa" w:w="3427"/>
          </w:tcPr>
          <w:p>
            <w:r>
              <w:rPr>
                <w:sz w:val="14"/>
              </w:rPr>
              <w:t>P285</w:t>
            </w:r>
          </w:p>
        </w:tc>
        <w:tc>
          <w:tcPr>
            <w:tcW w:type="dxa" w:w="3427"/>
          </w:tcPr>
          <w:p>
            <w:r>
              <w:rPr>
                <w:sz w:val="14"/>
              </w:rPr>
              <w:t>Chênh lệch .dt</w:t>
            </w:r>
          </w:p>
        </w:tc>
      </w:tr>
    </w:tbl>
    <w:p/>
    <w:p>
      <w:r>
        <w:t>Pxx là thứ tự paragraph trong Document.paragraphs, bắt đầu từ 0 khi trích DOCX; file nguồn không in số paragraph này trên trang.</w:t>
      </w:r>
    </w:p>
    <w:p>
      <w:pPr>
        <w:pStyle w:val="Heading1"/>
      </w:pPr>
      <w:r>
        <w:t>18. DEMO CHECKLIST</w:t>
      </w:r>
    </w:p>
    <w:p>
      <w:pPr>
        <w:pStyle w:val="ListBullet"/>
      </w:pPr>
      <w:r>
        <w:t>[ ] Xác nhận đúng infobase/version .dt; tên khớp runbook.</w:t>
      </w:r>
    </w:p>
    <w:p>
      <w:pPr>
        <w:pStyle w:val="ListBullet"/>
      </w:pPr>
      <w:r>
        <w:t>[ ] Đăng nhập được tài khoản demo; không chiếu mật khẩu.</w:t>
      </w:r>
    </w:p>
    <w:p>
      <w:pPr>
        <w:pStyle w:val="ListBullet"/>
      </w:pPr>
      <w:r>
        <w:t>[ ] Kiểm tra BBNT, hóa đơn VAT, phiếu thu, hóa đơn NCC, UNC.</w:t>
      </w:r>
    </w:p>
    <w:p>
      <w:pPr>
        <w:pStyle w:val="ListBullet"/>
      </w:pPr>
      <w:r>
        <w:t>[ ] Xác nhận Posting/GL/subledger mở được; runbook ghi một số thao tác “không thấy”.</w:t>
      </w:r>
    </w:p>
    <w:p>
      <w:pPr>
        <w:pStyle w:val="ListBullet"/>
      </w:pPr>
      <w:r>
        <w:t>[ ] Chuẩn bị hợp đồng, đối tác và dữ liệu sạch.</w:t>
      </w:r>
    </w:p>
    <w:p>
      <w:pPr>
        <w:pStyle w:val="ListBullet"/>
      </w:pPr>
      <w:r>
        <w:t>[ ] AR: BBNT 200.000.000 → invoice 220.000.000 → thu 220.000.000.</w:t>
      </w:r>
    </w:p>
    <w:p>
      <w:pPr>
        <w:pStyle w:val="ListBullet"/>
      </w:pPr>
      <w:r>
        <w:t>[ ] Sau mỗi bước AR mở TK1312 và chi tiết công nợ; bằng chứng 200m → 220m → 0.</w:t>
      </w:r>
    </w:p>
    <w:p>
      <w:pPr>
        <w:pStyle w:val="ListBullet"/>
      </w:pPr>
      <w:r>
        <w:t>[ ] AP: UI xác nhận FCT 12.5m + 12.5m và phải trả AWS 225m.</w:t>
      </w:r>
    </w:p>
    <w:p>
      <w:pPr>
        <w:pStyle w:val="ListBullet"/>
      </w:pPr>
      <w:r>
        <w:t>[ ] UNC 225m; đối chiếu 3311/AP detail về 0; ghi chú thuế25m chưa nộp.</w:t>
      </w:r>
    </w:p>
    <w:p>
      <w:pPr>
        <w:pStyle w:val="ListBullet"/>
      </w:pPr>
      <w:r>
        <w:t>[ ] Chỉ demo ca600m hoặc vượt công nợ nếu đã chạy lại thành công.</w:t>
      </w:r>
    </w:p>
    <w:p>
      <w:pPr>
        <w:pStyle w:val="ListBullet"/>
      </w:pPr>
      <w:r>
        <w:t>[ ] Mỗi thành viên giải thích được chứng từ, điều kiện, từng dòng Nợ/Có và số tiền.</w:t>
      </w:r>
    </w:p>
    <w:p>
      <w:pPr>
        <w:pStyle w:val="ListBullet"/>
      </w:pPr>
      <w:r>
        <w:t>[ ] Slide AI không tự nêu tỷ lệ hoặc tuyên bố test chưa có bằng chứng.</w:t>
      </w:r>
    </w:p>
    <w:p>
      <w:pPr>
        <w:pStyle w:val="ListBullet"/>
      </w:pPr>
      <w:r>
        <w:t>[ ] Nếu thiếu source, nói rõ chưa xác nhận function/class; không bịa tên code.</w:t>
      </w:r>
    </w:p>
    <w:p>
      <w:pPr>
        <w:pStyle w:val="Heading1"/>
      </w:pPr>
      <w:r>
        <w:t>Kết luận</w:t>
      </w:r>
    </w:p>
    <w:p>
      <w:r>
        <w:t>Runbook cung cấp kịch bản có thể kiểm tra bằng phép tính: AR từ 200 triệu nghiệm thu lên 220 triệu phải thu rồi về 0; AP ghi nhận hóa đơn 250 triệu, trả AWS 225 triệu và giữ 25 triệu nghĩa vụ FCT theo mô tả. Tuy nhiên, tài liệu cũng ghi nhiều thao tác UI thiếu hoặc không tìm thấy. Vì workspace chưa có source ứng dụng VSF, đây là tài liệu thuyết trình dựa trên bằng chứng tài liệu, chưa phải báo cáo xác minh implementation. Muốn giải thích code và khẳng định demo live, nhóm cần kiểm tra đúng bản chạy và bổ sung source BSL/posting records.</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Tài liệu demo dựa trên runbook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87A"/>
        <w:sz w:val="16"/>
      </w:rPr>
      <w:t>VSF  |  TÀI CHÍNH – KẾ TOÁN  |  AR &amp; 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31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7F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C686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thuyết trình và demo nghiệp vụ AR/AP – VSF</dc:title>
  <dc:subject>Tổng hợp runbook AR/AP; bằng chứng được phân loại</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