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keepNext w:val="0"/>
        <w:keepLines w:val="0"/>
        <w:pageBreakBefore w:val="0"/>
        <w:widowControl/>
        <w:numPr>
          <w:ilvl w:val="0"/>
          <w:numId w:val="1"/>
        </w:numPr>
        <w:kinsoku/>
        <w:wordWrap/>
        <w:overflowPunct/>
        <w:topLinePunct w:val="0"/>
        <w:autoSpaceDE/>
        <w:autoSpaceDN/>
        <w:bidi w:val="0"/>
        <w:adjustRightInd/>
        <w:snapToGrid/>
        <w:spacing w:line="276" w:lineRule="auto"/>
        <w:ind w:left="425" w:leftChars="0" w:hanging="425" w:firstLineChars="0"/>
        <w:jc w:val="both"/>
        <w:textAlignment w:val="auto"/>
        <w:rPr>
          <w:rFonts w:hint="default" w:ascii="Verdana" w:hAnsi="Verdana"/>
          <w:sz w:val="22"/>
          <w:szCs w:val="22"/>
          <w:lang w:val="ru-RU"/>
        </w:rPr>
      </w:pPr>
      <w:r>
        <w:rPr>
          <w:rFonts w:hint="default" w:ascii="Verdana" w:hAnsi="Verdana"/>
          <w:sz w:val="22"/>
          <w:szCs w:val="22"/>
          <w:lang w:val="ru-RU"/>
        </w:rPr>
        <w:t>First of all, you need to complete the implementation of accounting by batches</w:t>
      </w:r>
      <w:r>
        <w:rPr>
          <w:rFonts w:hint="default" w:ascii="Verdana" w:hAnsi="Verdana"/>
          <w:sz w:val="22"/>
          <w:szCs w:val="22"/>
          <w:lang w:val="en-US"/>
        </w:rPr>
        <w:t xml:space="preserve"> (FIFO/LIFO/Manual)</w:t>
      </w:r>
      <w:r>
        <w:rPr>
          <w:rFonts w:hint="default" w:ascii="Verdana" w:hAnsi="Verdana"/>
          <w:sz w:val="22"/>
          <w:szCs w:val="22"/>
          <w:lang w:val="ru-RU"/>
        </w:rPr>
        <w:t xml:space="preserve">, for this you need to automatically fill in the batch according to the existing scheme for the document Transfer of goods. Add missing </w:t>
      </w:r>
      <w:r>
        <w:rPr>
          <w:rFonts w:hint="default" w:ascii="Verdana" w:hAnsi="Verdana"/>
          <w:sz w:val="22"/>
          <w:szCs w:val="22"/>
          <w:lang w:val="en-US"/>
        </w:rPr>
        <w:t xml:space="preserve">attributes </w:t>
      </w:r>
      <w:r>
        <w:rPr>
          <w:rFonts w:hint="default" w:ascii="Verdana" w:hAnsi="Verdana"/>
          <w:sz w:val="22"/>
          <w:szCs w:val="22"/>
          <w:lang w:val="ru-RU"/>
        </w:rPr>
        <w:t xml:space="preserve">to the object and elements to the document form. If the batch accounting in the program is FIFO - fill in from the first to the last batch, if LIFO - from the last to the first, if manually - provide </w:t>
      </w:r>
      <w:r>
        <w:rPr>
          <w:rFonts w:hint="default" w:ascii="Verdana" w:hAnsi="Verdana"/>
          <w:sz w:val="22"/>
          <w:szCs w:val="22"/>
          <w:lang w:val="en-US"/>
        </w:rPr>
        <w:t xml:space="preserve">filling to a </w:t>
      </w:r>
      <w:r>
        <w:rPr>
          <w:rFonts w:hint="default" w:ascii="Verdana" w:hAnsi="Verdana"/>
          <w:sz w:val="22"/>
          <w:szCs w:val="22"/>
          <w:lang w:val="ru-RU"/>
        </w:rPr>
        <w:t xml:space="preserve">user and add the button "Pick a batch" </w:t>
      </w:r>
      <w:r>
        <w:rPr>
          <w:rFonts w:hint="default" w:ascii="Verdana" w:hAnsi="Verdana"/>
          <w:sz w:val="22"/>
          <w:szCs w:val="22"/>
          <w:lang w:val="en-US"/>
        </w:rPr>
        <w:t xml:space="preserve">as it was done for </w:t>
      </w:r>
      <w:r>
        <w:rPr>
          <w:rFonts w:hint="default" w:ascii="Verdana" w:hAnsi="Verdana"/>
          <w:sz w:val="22"/>
          <w:szCs w:val="22"/>
          <w:lang w:val="ru-RU"/>
        </w:rPr>
        <w:t xml:space="preserve">other documents. The amount in the register records should be filled in automatically based on the balance data, just as it works for the document "Sales </w:t>
      </w:r>
      <w:r>
        <w:rPr>
          <w:rFonts w:hint="default" w:ascii="Verdana" w:hAnsi="Verdana"/>
          <w:sz w:val="22"/>
          <w:szCs w:val="22"/>
          <w:lang w:val="en-US"/>
        </w:rPr>
        <w:t>invoice</w:t>
      </w:r>
      <w:bookmarkStart w:id="0" w:name="_GoBack"/>
      <w:bookmarkEnd w:id="0"/>
      <w:r>
        <w:rPr>
          <w:rFonts w:hint="default" w:ascii="Verdana" w:hAnsi="Verdana"/>
          <w:sz w:val="22"/>
          <w:szCs w:val="22"/>
          <w:lang w:val="ru-RU"/>
        </w:rPr>
        <w:t>" and the register "Goods in warehouses".</w:t>
      </w:r>
    </w:p>
    <w:p>
      <w:pPr>
        <w:keepNext w:val="0"/>
        <w:keepLines w:val="0"/>
        <w:pageBreakBefore w:val="0"/>
        <w:widowControl/>
        <w:numPr>
          <w:ilvl w:val="0"/>
          <w:numId w:val="1"/>
        </w:numPr>
        <w:kinsoku/>
        <w:wordWrap/>
        <w:overflowPunct/>
        <w:topLinePunct w:val="0"/>
        <w:autoSpaceDE/>
        <w:autoSpaceDN/>
        <w:bidi w:val="0"/>
        <w:adjustRightInd/>
        <w:snapToGrid/>
        <w:spacing w:line="276" w:lineRule="auto"/>
        <w:ind w:left="425" w:leftChars="0" w:hanging="425" w:firstLineChars="0"/>
        <w:jc w:val="both"/>
        <w:textAlignment w:val="auto"/>
        <w:rPr>
          <w:rFonts w:hint="default" w:ascii="Verdana" w:hAnsi="Verdana"/>
          <w:sz w:val="22"/>
          <w:szCs w:val="22"/>
          <w:lang w:val="ru-RU"/>
        </w:rPr>
      </w:pPr>
      <w:r>
        <w:rPr>
          <w:rFonts w:hint="default" w:ascii="Verdana" w:hAnsi="Verdana"/>
          <w:sz w:val="22"/>
          <w:szCs w:val="22"/>
          <w:lang w:val="ru-RU"/>
        </w:rPr>
        <w:t>Create a print form "</w:t>
      </w:r>
      <w:r>
        <w:rPr>
          <w:rFonts w:hint="default" w:ascii="Verdana" w:hAnsi="Verdana"/>
          <w:sz w:val="22"/>
          <w:szCs w:val="22"/>
          <w:lang w:val="en-US"/>
        </w:rPr>
        <w:t xml:space="preserve">List of </w:t>
      </w:r>
      <w:r>
        <w:rPr>
          <w:rFonts w:hint="default" w:ascii="Verdana" w:hAnsi="Verdana"/>
          <w:sz w:val="22"/>
          <w:szCs w:val="22"/>
          <w:lang w:val="ru-RU"/>
        </w:rPr>
        <w:t>goods</w:t>
      </w:r>
      <w:r>
        <w:rPr>
          <w:rFonts w:hint="default" w:ascii="Verdana" w:hAnsi="Verdana"/>
          <w:sz w:val="22"/>
          <w:szCs w:val="22"/>
          <w:lang w:val="en-US"/>
        </w:rPr>
        <w:t xml:space="preserve"> movement</w:t>
      </w:r>
      <w:r>
        <w:rPr>
          <w:rFonts w:hint="default" w:ascii="Verdana" w:hAnsi="Verdana"/>
          <w:sz w:val="22"/>
          <w:szCs w:val="22"/>
          <w:lang w:val="ru-RU"/>
        </w:rPr>
        <w:t xml:space="preserve">" for the document </w:t>
      </w:r>
      <w:r>
        <w:rPr>
          <w:rFonts w:hint="default" w:ascii="Verdana" w:hAnsi="Verdana"/>
          <w:sz w:val="22"/>
          <w:szCs w:val="22"/>
          <w:lang w:val="en-US"/>
        </w:rPr>
        <w:t>Inventory t</w:t>
      </w:r>
      <w:r>
        <w:rPr>
          <w:rFonts w:hint="default" w:ascii="Verdana" w:hAnsi="Verdana"/>
          <w:sz w:val="22"/>
          <w:szCs w:val="22"/>
          <w:lang w:val="ru-RU"/>
        </w:rPr>
        <w:t xml:space="preserve">ransfer. You can use the print form </w:t>
      </w:r>
      <w:r>
        <w:rPr>
          <w:rFonts w:hint="default" w:ascii="Verdana" w:hAnsi="Verdana"/>
          <w:sz w:val="22"/>
          <w:szCs w:val="22"/>
          <w:lang w:val="en-US"/>
        </w:rPr>
        <w:t xml:space="preserve">wizard </w:t>
      </w:r>
      <w:r>
        <w:rPr>
          <w:rFonts w:hint="default" w:ascii="Verdana" w:hAnsi="Verdana"/>
          <w:sz w:val="22"/>
          <w:szCs w:val="22"/>
          <w:lang w:val="ru-RU"/>
        </w:rPr>
        <w:t>for this purpose, but the final appearance of the printed form should be as in the image</w:t>
      </w:r>
      <w:r>
        <w:rPr>
          <w:rFonts w:hint="default" w:ascii="Verdana" w:hAnsi="Verdana"/>
          <w:sz w:val="22"/>
          <w:szCs w:val="22"/>
          <w:lang w:val="en-US"/>
        </w:rPr>
        <w:t>.</w:t>
      </w:r>
    </w:p>
    <w:p>
      <w:pPr>
        <w:keepNext w:val="0"/>
        <w:keepLines w:val="0"/>
        <w:pageBreakBefore w:val="0"/>
        <w:widowControl/>
        <w:numPr>
          <w:numId w:val="0"/>
        </w:numPr>
        <w:kinsoku/>
        <w:wordWrap/>
        <w:overflowPunct/>
        <w:topLinePunct w:val="0"/>
        <w:autoSpaceDE/>
        <w:autoSpaceDN/>
        <w:bidi w:val="0"/>
        <w:adjustRightInd/>
        <w:snapToGrid/>
        <w:spacing w:line="276" w:lineRule="auto"/>
        <w:ind w:leftChars="0"/>
        <w:jc w:val="both"/>
        <w:textAlignment w:val="auto"/>
        <w:rPr>
          <w:rFonts w:hint="default" w:ascii="Verdana" w:hAnsi="Verdana"/>
          <w:sz w:val="22"/>
          <w:szCs w:val="22"/>
          <w:lang w:val="en-US"/>
        </w:rPr>
      </w:pPr>
      <w:r>
        <w:rPr>
          <w:rFonts w:hint="default" w:ascii="Verdana" w:hAnsi="Verdana"/>
          <w:sz w:val="22"/>
          <w:szCs w:val="22"/>
          <w:lang w:val="en-US"/>
        </w:rPr>
        <w:t>The print form for 2 documents:</w:t>
      </w:r>
    </w:p>
    <w:p>
      <w:pPr>
        <w:keepNext w:val="0"/>
        <w:keepLines w:val="0"/>
        <w:pageBreakBefore w:val="0"/>
        <w:widowControl/>
        <w:numPr>
          <w:numId w:val="0"/>
        </w:numPr>
        <w:kinsoku/>
        <w:wordWrap/>
        <w:overflowPunct/>
        <w:topLinePunct w:val="0"/>
        <w:autoSpaceDE/>
        <w:autoSpaceDN/>
        <w:bidi w:val="0"/>
        <w:adjustRightInd/>
        <w:snapToGrid/>
        <w:spacing w:line="276" w:lineRule="auto"/>
        <w:ind w:leftChars="0"/>
        <w:jc w:val="both"/>
        <w:textAlignment w:val="auto"/>
        <w:rPr>
          <w:rFonts w:hint="default" w:ascii="Verdana" w:hAnsi="Verdana"/>
          <w:sz w:val="22"/>
          <w:szCs w:val="22"/>
          <w:lang w:val="en-US"/>
        </w:rPr>
      </w:pPr>
      <w:r>
        <w:rPr>
          <w:rFonts w:hint="default" w:ascii="Verdana" w:hAnsi="Verdana"/>
          <w:sz w:val="22"/>
          <w:szCs w:val="22"/>
          <w:lang w:val="en-US"/>
        </w:rPr>
        <w:drawing>
          <wp:inline distT="0" distB="0" distL="114300" distR="114300">
            <wp:extent cx="5269865" cy="2771140"/>
            <wp:effectExtent l="0" t="0" r="6985" b="10160"/>
            <wp:docPr id="1" name="Picture 1" descr="Practic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Practice1"/>
                    <pic:cNvPicPr>
                      <a:picLocks noChangeAspect="1"/>
                    </pic:cNvPicPr>
                  </pic:nvPicPr>
                  <pic:blipFill>
                    <a:blip r:embed="rId4"/>
                    <a:stretch>
                      <a:fillRect/>
                    </a:stretch>
                  </pic:blipFill>
                  <pic:spPr>
                    <a:xfrm>
                      <a:off x="0" y="0"/>
                      <a:ext cx="5269865" cy="2771140"/>
                    </a:xfrm>
                    <a:prstGeom prst="rect">
                      <a:avLst/>
                    </a:prstGeom>
                  </pic:spPr>
                </pic:pic>
              </a:graphicData>
            </a:graphic>
          </wp:inline>
        </w:drawing>
      </w:r>
    </w:p>
    <w:p>
      <w:pPr>
        <w:keepNext w:val="0"/>
        <w:keepLines w:val="0"/>
        <w:pageBreakBefore w:val="0"/>
        <w:widowControl/>
        <w:numPr>
          <w:ilvl w:val="0"/>
          <w:numId w:val="1"/>
        </w:numPr>
        <w:kinsoku/>
        <w:wordWrap/>
        <w:overflowPunct/>
        <w:topLinePunct w:val="0"/>
        <w:autoSpaceDE/>
        <w:autoSpaceDN/>
        <w:bidi w:val="0"/>
        <w:adjustRightInd/>
        <w:snapToGrid/>
        <w:spacing w:line="276" w:lineRule="auto"/>
        <w:ind w:left="425" w:leftChars="0" w:hanging="425" w:firstLineChars="0"/>
        <w:jc w:val="both"/>
        <w:textAlignment w:val="auto"/>
        <w:rPr>
          <w:rFonts w:hint="default" w:ascii="Verdana" w:hAnsi="Verdana"/>
          <w:sz w:val="22"/>
          <w:szCs w:val="22"/>
          <w:lang w:val="ru-RU"/>
        </w:rPr>
      </w:pPr>
      <w:r>
        <w:rPr>
          <w:rFonts w:hint="default" w:ascii="Verdana" w:hAnsi="Verdana"/>
          <w:sz w:val="22"/>
          <w:szCs w:val="22"/>
          <w:lang w:val="ru-RU"/>
        </w:rPr>
        <w:t xml:space="preserve">Create a </w:t>
      </w:r>
      <w:r>
        <w:rPr>
          <w:rFonts w:hint="default" w:ascii="Verdana" w:hAnsi="Verdana"/>
          <w:sz w:val="22"/>
          <w:szCs w:val="22"/>
          <w:lang w:val="en-US"/>
        </w:rPr>
        <w:t>“</w:t>
      </w:r>
      <w:r>
        <w:rPr>
          <w:rFonts w:hint="default" w:ascii="Verdana" w:hAnsi="Verdana"/>
          <w:sz w:val="22"/>
          <w:szCs w:val="22"/>
          <w:lang w:val="ru-RU"/>
        </w:rPr>
        <w:t xml:space="preserve">Sales by </w:t>
      </w:r>
      <w:r>
        <w:rPr>
          <w:rFonts w:hint="default" w:ascii="Verdana" w:hAnsi="Verdana"/>
          <w:sz w:val="22"/>
          <w:szCs w:val="22"/>
          <w:lang w:val="en-US"/>
        </w:rPr>
        <w:t xml:space="preserve">customers” </w:t>
      </w:r>
      <w:r>
        <w:rPr>
          <w:rFonts w:hint="default" w:ascii="Verdana" w:hAnsi="Verdana"/>
          <w:sz w:val="22"/>
          <w:szCs w:val="22"/>
          <w:lang w:val="ru-RU"/>
        </w:rPr>
        <w:t xml:space="preserve">report consisting of 3 levels: 1) </w:t>
      </w:r>
      <w:r>
        <w:rPr>
          <w:rFonts w:hint="default" w:ascii="Verdana" w:hAnsi="Verdana"/>
          <w:sz w:val="22"/>
          <w:szCs w:val="22"/>
          <w:lang w:val="en-US"/>
        </w:rPr>
        <w:t>Company</w:t>
      </w:r>
      <w:r>
        <w:rPr>
          <w:rFonts w:hint="default" w:ascii="Verdana" w:hAnsi="Verdana"/>
          <w:sz w:val="22"/>
          <w:szCs w:val="22"/>
          <w:lang w:val="ru-RU"/>
        </w:rPr>
        <w:t>; 2) C</w:t>
      </w:r>
      <w:r>
        <w:rPr>
          <w:rFonts w:hint="default" w:ascii="Verdana" w:hAnsi="Verdana"/>
          <w:sz w:val="22"/>
          <w:szCs w:val="22"/>
          <w:lang w:val="en-US"/>
        </w:rPr>
        <w:t>ustomer</w:t>
      </w:r>
      <w:r>
        <w:rPr>
          <w:rFonts w:hint="default" w:ascii="Verdana" w:hAnsi="Verdana"/>
          <w:sz w:val="22"/>
          <w:szCs w:val="22"/>
          <w:lang w:val="ru-RU"/>
        </w:rPr>
        <w:t xml:space="preserve">; 3) Product. Levels 1 and 2 in the report contain grouped data by the amount and quantity of sales, and are also highlighted in different colors. Include the report in the Sales subsystem. The user should be able to collapse and expand lines in the report by levels 1 and 2. Also provide the user with the ability to specify the report period and </w:t>
      </w:r>
      <w:r>
        <w:rPr>
          <w:rFonts w:hint="default" w:ascii="Verdana" w:hAnsi="Verdana"/>
          <w:sz w:val="22"/>
          <w:szCs w:val="22"/>
          <w:lang w:val="en-US"/>
        </w:rPr>
        <w:t xml:space="preserve">filters </w:t>
      </w:r>
      <w:r>
        <w:rPr>
          <w:rFonts w:hint="default" w:ascii="Verdana" w:hAnsi="Verdana"/>
          <w:sz w:val="22"/>
          <w:szCs w:val="22"/>
          <w:lang w:val="ru-RU"/>
        </w:rPr>
        <w:t xml:space="preserve">by </w:t>
      </w:r>
      <w:r>
        <w:rPr>
          <w:rFonts w:hint="default" w:ascii="Verdana" w:hAnsi="Verdana"/>
          <w:sz w:val="22"/>
          <w:szCs w:val="22"/>
          <w:lang w:val="en-US"/>
        </w:rPr>
        <w:t>companies</w:t>
      </w:r>
      <w:r>
        <w:rPr>
          <w:rFonts w:hint="default" w:ascii="Verdana" w:hAnsi="Verdana"/>
          <w:sz w:val="22"/>
          <w:szCs w:val="22"/>
          <w:lang w:val="ru-RU"/>
        </w:rPr>
        <w:t xml:space="preserve">, </w:t>
      </w:r>
      <w:r>
        <w:rPr>
          <w:rFonts w:hint="default" w:ascii="Verdana" w:hAnsi="Verdana"/>
          <w:sz w:val="22"/>
          <w:szCs w:val="22"/>
          <w:lang w:val="en-US"/>
        </w:rPr>
        <w:t xml:space="preserve">customers </w:t>
      </w:r>
      <w:r>
        <w:rPr>
          <w:rFonts w:hint="default" w:ascii="Verdana" w:hAnsi="Verdana"/>
          <w:sz w:val="22"/>
          <w:szCs w:val="22"/>
          <w:lang w:val="ru-RU"/>
        </w:rPr>
        <w:t xml:space="preserve">and </w:t>
      </w:r>
      <w:r>
        <w:rPr>
          <w:rFonts w:hint="default" w:ascii="Verdana" w:hAnsi="Verdana"/>
          <w:sz w:val="22"/>
          <w:szCs w:val="22"/>
          <w:lang w:val="en-US"/>
        </w:rPr>
        <w:t xml:space="preserve">products </w:t>
      </w:r>
      <w:r>
        <w:rPr>
          <w:rFonts w:hint="default" w:ascii="Verdana" w:hAnsi="Verdana"/>
          <w:sz w:val="22"/>
          <w:szCs w:val="22"/>
          <w:lang w:val="ru-RU"/>
        </w:rPr>
        <w:t xml:space="preserve">(each </w:t>
      </w:r>
      <w:r>
        <w:rPr>
          <w:rFonts w:hint="default" w:ascii="Verdana" w:hAnsi="Verdana"/>
          <w:sz w:val="22"/>
          <w:szCs w:val="22"/>
          <w:lang w:val="en-US"/>
        </w:rPr>
        <w:t xml:space="preserve">filter </w:t>
      </w:r>
      <w:r>
        <w:rPr>
          <w:rFonts w:hint="default" w:ascii="Verdana" w:hAnsi="Verdana"/>
          <w:sz w:val="22"/>
          <w:szCs w:val="22"/>
          <w:lang w:val="ru-RU"/>
        </w:rPr>
        <w:t xml:space="preserve">allows you to select several values). The fields on the report form should contain a clear button for convenient work with </w:t>
      </w:r>
      <w:r>
        <w:rPr>
          <w:rFonts w:hint="default" w:ascii="Verdana" w:hAnsi="Verdana"/>
          <w:sz w:val="22"/>
          <w:szCs w:val="22"/>
          <w:lang w:val="en-US"/>
        </w:rPr>
        <w:t>filters mechanism</w:t>
      </w:r>
      <w:r>
        <w:rPr>
          <w:rFonts w:hint="default" w:ascii="Verdana" w:hAnsi="Verdana"/>
          <w:sz w:val="22"/>
          <w:szCs w:val="22"/>
          <w:lang w:val="ru-RU"/>
        </w:rPr>
        <w:t>.</w:t>
      </w:r>
    </w:p>
    <w:p>
      <w:pPr>
        <w:keepNext w:val="0"/>
        <w:keepLines w:val="0"/>
        <w:pageBreakBefore w:val="0"/>
        <w:widowControl/>
        <w:numPr>
          <w:ilvl w:val="0"/>
          <w:numId w:val="0"/>
        </w:numPr>
        <w:kinsoku/>
        <w:wordWrap/>
        <w:overflowPunct/>
        <w:topLinePunct w:val="0"/>
        <w:autoSpaceDE/>
        <w:autoSpaceDN/>
        <w:bidi w:val="0"/>
        <w:adjustRightInd/>
        <w:snapToGrid/>
        <w:spacing w:line="276" w:lineRule="auto"/>
        <w:ind w:left="400" w:leftChars="200"/>
        <w:jc w:val="both"/>
        <w:textAlignment w:val="auto"/>
        <w:rPr>
          <w:rFonts w:hint="default" w:ascii="Verdana" w:hAnsi="Verdana"/>
          <w:sz w:val="22"/>
          <w:szCs w:val="22"/>
          <w:lang w:val="en-US"/>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Verdana">
    <w:panose1 w:val="020B0604030504040204"/>
    <w:charset w:val="00"/>
    <w:family w:val="auto"/>
    <w:pitch w:val="default"/>
    <w:sig w:usb0="A00006FF" w:usb1="4000205B" w:usb2="00000010" w:usb3="00000000" w:csb0="2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B857927"/>
    <w:multiLevelType w:val="singleLevel"/>
    <w:tmpl w:val="9B857927"/>
    <w:lvl w:ilvl="0" w:tentative="0">
      <w:start w:val="1"/>
      <w:numFmt w:val="decimal"/>
      <w:lvlText w:val="%1."/>
      <w:lvlJc w:val="left"/>
      <w:pPr>
        <w:tabs>
          <w:tab w:val="left" w:pos="425"/>
        </w:tabs>
        <w:ind w:left="425" w:leftChars="0" w:hanging="425" w:firstLineChars="0"/>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3E50E6A"/>
    <w:rsid w:val="0766561F"/>
    <w:rsid w:val="07674BC3"/>
    <w:rsid w:val="088F5575"/>
    <w:rsid w:val="0B30578C"/>
    <w:rsid w:val="0B6419FE"/>
    <w:rsid w:val="0CDE4E63"/>
    <w:rsid w:val="0D512141"/>
    <w:rsid w:val="0D9D4E4E"/>
    <w:rsid w:val="0DF01795"/>
    <w:rsid w:val="102C0936"/>
    <w:rsid w:val="11216A01"/>
    <w:rsid w:val="126213E4"/>
    <w:rsid w:val="12B5426A"/>
    <w:rsid w:val="136B271F"/>
    <w:rsid w:val="136C188C"/>
    <w:rsid w:val="15457EA5"/>
    <w:rsid w:val="17493CDA"/>
    <w:rsid w:val="17E940BD"/>
    <w:rsid w:val="1B7F4AC7"/>
    <w:rsid w:val="1D6A43DA"/>
    <w:rsid w:val="1F2D3BB3"/>
    <w:rsid w:val="1F9E6349"/>
    <w:rsid w:val="1FAC5DE8"/>
    <w:rsid w:val="1FB73B17"/>
    <w:rsid w:val="220B2CE7"/>
    <w:rsid w:val="24044E70"/>
    <w:rsid w:val="289B7E95"/>
    <w:rsid w:val="29ED1C59"/>
    <w:rsid w:val="2AB9700E"/>
    <w:rsid w:val="2B553DC1"/>
    <w:rsid w:val="2BC76EBB"/>
    <w:rsid w:val="2BE0199A"/>
    <w:rsid w:val="2DB51B0D"/>
    <w:rsid w:val="2DE71F93"/>
    <w:rsid w:val="3028070E"/>
    <w:rsid w:val="326610C8"/>
    <w:rsid w:val="35FA48FF"/>
    <w:rsid w:val="365C4E2E"/>
    <w:rsid w:val="38C31508"/>
    <w:rsid w:val="3BE95021"/>
    <w:rsid w:val="3CC017F5"/>
    <w:rsid w:val="3D7D454B"/>
    <w:rsid w:val="3DC27DF1"/>
    <w:rsid w:val="41626323"/>
    <w:rsid w:val="418B1B81"/>
    <w:rsid w:val="420D47EB"/>
    <w:rsid w:val="423C067C"/>
    <w:rsid w:val="43B20867"/>
    <w:rsid w:val="4403515C"/>
    <w:rsid w:val="45C828D6"/>
    <w:rsid w:val="47565A99"/>
    <w:rsid w:val="4827696D"/>
    <w:rsid w:val="4B600173"/>
    <w:rsid w:val="4C324D93"/>
    <w:rsid w:val="4EF10FAB"/>
    <w:rsid w:val="4F9E1143"/>
    <w:rsid w:val="4FFB29F3"/>
    <w:rsid w:val="500C6FCF"/>
    <w:rsid w:val="50181F31"/>
    <w:rsid w:val="52B05EBF"/>
    <w:rsid w:val="532474A2"/>
    <w:rsid w:val="550F0B1E"/>
    <w:rsid w:val="565D3D3A"/>
    <w:rsid w:val="56CD4EB2"/>
    <w:rsid w:val="5AFC2487"/>
    <w:rsid w:val="5B0F11F3"/>
    <w:rsid w:val="5B1D2BCF"/>
    <w:rsid w:val="5BFB3185"/>
    <w:rsid w:val="5D4E6638"/>
    <w:rsid w:val="5EA556FF"/>
    <w:rsid w:val="5FFC3909"/>
    <w:rsid w:val="636F71F0"/>
    <w:rsid w:val="669D3D4B"/>
    <w:rsid w:val="70381FD9"/>
    <w:rsid w:val="70C85FF6"/>
    <w:rsid w:val="70CC1F5F"/>
    <w:rsid w:val="76D85607"/>
    <w:rsid w:val="77774E4E"/>
    <w:rsid w:val="7C2C0157"/>
    <w:rsid w:val="7D9E7A0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4">
    <w:name w:val="footer"/>
    <w:basedOn w:val="1"/>
    <w:qFormat/>
    <w:uiPriority w:val="0"/>
    <w:pPr>
      <w:tabs>
        <w:tab w:val="center" w:pos="4153"/>
        <w:tab w:val="right" w:pos="8306"/>
      </w:tabs>
      <w:snapToGrid w:val="0"/>
      <w:jc w:val="left"/>
    </w:pPr>
    <w:rPr>
      <w:sz w:val="18"/>
      <w:szCs w:val="18"/>
    </w:rPr>
  </w:style>
  <w:style w:type="paragraph" w:styleId="5">
    <w:name w:val="header"/>
    <w:basedOn w:val="1"/>
    <w:qFormat/>
    <w:uiPriority w:val="0"/>
    <w:pPr>
      <w:tabs>
        <w:tab w:val="center" w:pos="4153"/>
        <w:tab w:val="right" w:pos="8306"/>
      </w:tabs>
      <w:snapToGrid w:val="0"/>
    </w:pPr>
    <w:rPr>
      <w:sz w:val="18"/>
      <w:szCs w:val="18"/>
    </w:rPr>
  </w:style>
  <w:style w:type="table" w:styleId="6">
    <w:name w:val="Table Grid"/>
    <w:basedOn w:val="3"/>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7">
    <w:name w:val="List Paragraph"/>
    <w:basedOn w:val="1"/>
    <w:qFormat/>
    <w:uiPriority w:val="34"/>
    <w:pPr>
      <w:ind w:left="720"/>
      <w:contextualSpacing/>
    </w:p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543</TotalTime>
  <ScaleCrop>false</ScaleCrop>
  <LinksUpToDate>false</LinksUpToDate>
  <CharactersWithSpaces>0</CharactersWithSpaces>
  <Application>WPS Office_12.2.0.13489_F1E327BC-269C-435d-A152-05C5408002CA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2023-04-06T03:54:00Z</dcterms:created>
  <dc:creator>Dell</dc:creator>
  <cp:lastModifiedBy>Mikhail Diachkov</cp:lastModifiedBy>
  <dcterms:modified xsi:type="dcterms:W3CDTF">2024-12-19T01:36:02Z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1033-12.2.0.13489</vt:lpwstr>
  </property>
  <property fmtid="{D5CDD505-2E9C-101B-9397-08002B2CF9AE}" pid="3" name="ICV">
    <vt:lpwstr>845FEF79539D4DD1B8AE95D76E72E935</vt:lpwstr>
  </property>
</Properties>
</file>