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120" w:before="120" w:line="276" w:lineRule="auto"/>
        <w:ind w:left="425" w:hanging="425"/>
        <w:jc w:val="both"/>
        <w:rPr>
          <w:rFonts w:ascii="Verdana" w:cs="Verdana" w:eastAsia="Verdana" w:hAnsi="Verdana"/>
          <w:sz w:val="22"/>
          <w:szCs w:val="22"/>
        </w:rPr>
      </w:pPr>
      <w:bookmarkStart w:colFirst="0" w:colLast="0" w:name="_heading=h.wm8fp9xrs65d" w:id="0"/>
      <w:bookmarkEnd w:id="0"/>
      <w:r w:rsidDel="00000000" w:rsidR="00000000" w:rsidRPr="00000000">
        <w:rPr>
          <w:rFonts w:ascii="Verdana" w:cs="Verdana" w:eastAsia="Verdana" w:hAnsi="Verdana"/>
          <w:sz w:val="22"/>
          <w:szCs w:val="22"/>
          <w:rtl w:val="0"/>
        </w:rPr>
        <w:t xml:space="preserve">Tạo 3 vai trò bắt buộc FullRights, Administrator, InteractiveOpenExtReportsAndDataProcessors và đưa vào danh sách vai trò chính trong cấu hình. Tạo một người dùng Administrator, và chỉ định cả 3 vai trò trên cho người dùng này.</w:t>
      </w:r>
    </w:p>
    <w:p w:rsidR="00000000" w:rsidDel="00000000" w:rsidP="00000000" w:rsidRDefault="00000000" w:rsidRPr="00000000" w14:paraId="00000002">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Lời khuyên</w:t>
      </w:r>
      <w:r w:rsidDel="00000000" w:rsidR="00000000" w:rsidRPr="00000000">
        <w:rPr>
          <w:rFonts w:ascii="Verdana" w:cs="Verdana" w:eastAsia="Verdana" w:hAnsi="Verdana"/>
          <w:sz w:val="22"/>
          <w:szCs w:val="22"/>
          <w:rtl w:val="0"/>
        </w:rPr>
        <w:t xml:space="preserve">: để đẩy nhanh quá trình chỉ định quyền, tôi khuyên bạn nên bắt đầu từ cuối lên đầu, nghĩa là, nếu bạn muốn cấp quyền "Read", "View" và </w:t>
      </w:r>
      <w:sdt>
        <w:sdtPr>
          <w:tag w:val="goog_rdk_0"/>
        </w:sdtPr>
        <w:sdtContent>
          <w:commentRangeStart w:id="0"/>
        </w:sdtContent>
      </w:sdt>
      <w:r w:rsidDel="00000000" w:rsidR="00000000" w:rsidRPr="00000000">
        <w:rPr>
          <w:rFonts w:ascii="Verdana" w:cs="Verdana" w:eastAsia="Verdana" w:hAnsi="Verdana"/>
          <w:sz w:val="22"/>
          <w:szCs w:val="22"/>
          <w:rtl w:val="0"/>
        </w:rPr>
        <w:t xml:space="preserve">"String input"</w:t>
      </w:r>
      <w:commentRangeEnd w:id="0"/>
      <w:r w:rsidDel="00000000" w:rsidR="00000000" w:rsidRPr="00000000">
        <w:commentReference w:id="0"/>
      </w:r>
      <w:r w:rsidDel="00000000" w:rsidR="00000000" w:rsidRPr="00000000">
        <w:rPr>
          <w:rFonts w:ascii="Verdana" w:cs="Verdana" w:eastAsia="Verdana" w:hAnsi="Verdana"/>
          <w:sz w:val="22"/>
          <w:szCs w:val="22"/>
          <w:rtl w:val="0"/>
        </w:rPr>
        <w:t xml:space="preserve">, thì bạn chỉ cần cấp quyền "String input", các quyền "Read" và "View" sẽ tự động được thiết lập.</w:t>
      </w:r>
    </w:p>
    <w:p w:rsidR="00000000" w:rsidDel="00000000" w:rsidP="00000000" w:rsidRDefault="00000000" w:rsidRPr="00000000" w14:paraId="00000003">
      <w:pPr>
        <w:numPr>
          <w:ilvl w:val="0"/>
          <w:numId w:val="1"/>
        </w:numPr>
        <w:spacing w:after="120" w:before="120"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Đổi tên cấu hình (thay đổi thuộc tính tên gốc của cấu hình) thành tên phù hợp hơn với giải pháp phần mềm của bạn.</w:t>
      </w:r>
    </w:p>
    <w:p w:rsidR="00000000" w:rsidDel="00000000" w:rsidP="00000000" w:rsidRDefault="00000000" w:rsidRPr="00000000" w14:paraId="00000004">
      <w:pPr>
        <w:numPr>
          <w:ilvl w:val="0"/>
          <w:numId w:val="1"/>
        </w:numPr>
        <w:spacing w:after="120" w:before="120"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các vai trò CEO, PurchaseManager, SalesManager, Storekeeper, MasterDataSpecialist và cho phép làm việc với một hoặc nhiều phân hệ dựa theo tên vai trò. Vai trò CEO phải có quyền làm việc với các đối tượng giống như vai trò FullAccess, ngoại trừ quyền “Kiểm soát tổng thể (Totals control) đối với các biểu ghi (registers), nhưng không được có quyền quản trị đối với gốc cấu hình (configuration root), ví dụ: "Administration" (mặc dù hoàn toàn có thể cấp quyền “Advanced tools” để người dùng có vai trò này có thể sử dụng lệnh “Functions for technician…” trong menu chính. Vai trò MasterDataSpecialist cấp quyền tạo và thay đổi tất cả thông tin tham chiếu (reference information): Products, Companies, Warehouses, v.v. Các vai trò khác phải có quyền thay đổi dữ liệu chính theo ý nghĩa, ví dụ: Purchase manager cần có quyền tạo mới mặt hàng, vì họ có thể nhập chứng từ phản ánh giao dịch mua mặt hàng mới. Sales manager có quyền nhập đối tác và hợp đồng đối tác mới, v.v.</w:t>
      </w:r>
    </w:p>
    <w:p w:rsidR="00000000" w:rsidDel="00000000" w:rsidP="00000000" w:rsidRDefault="00000000" w:rsidRPr="00000000" w14:paraId="00000005">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Lời khuyên</w:t>
      </w:r>
      <w:r w:rsidDel="00000000" w:rsidR="00000000" w:rsidRPr="00000000">
        <w:rPr>
          <w:rFonts w:ascii="Verdana" w:cs="Verdana" w:eastAsia="Verdana" w:hAnsi="Verdana"/>
          <w:sz w:val="22"/>
          <w:szCs w:val="22"/>
          <w:rtl w:val="0"/>
        </w:rPr>
        <w:t xml:space="preserve">: đối với vai trò có quyền read/view tương tự nhau và sự khác biệt chủ yếu nằm ở quyền insert/update/other, tôi khuyên bạn nên tạo một vai trò, trong đó chỉ định các quyền sẽ có ở những vai trò khác, sau đó tạo các vai trò khác bằng cách sao chép vai trò này và thay đổi từng vai trò, nếu cần.</w:t>
      </w:r>
    </w:p>
    <w:p w:rsidR="00000000" w:rsidDel="00000000" w:rsidP="00000000" w:rsidRDefault="00000000" w:rsidRPr="00000000" w14:paraId="00000006">
      <w:pPr>
        <w:numPr>
          <w:ilvl w:val="0"/>
          <w:numId w:val="1"/>
        </w:numPr>
        <w:spacing w:after="120" w:before="120"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Tất cả người dùng phải được phép tạo đặc tính mới (hệ thống dạng đặc tính (chart of characteristic types) “Additional attributes and properties”) và giá trị đặc tính bổ sung (danh mục (catalog) "ObjectsPropertiesValues"). Không có vai trò nào kể trên, ngoại trừ vai trò CEO, có quyền xóa đối tượng. Chỉ có vai trò CEO và FullAccess mới có quyền thay đổi hằng (constants).</w:t>
      </w:r>
    </w:p>
    <w:p w:rsidR="00000000" w:rsidDel="00000000" w:rsidP="00000000" w:rsidRDefault="00000000" w:rsidRPr="00000000" w14:paraId="00000007">
      <w:pPr>
        <w:numPr>
          <w:ilvl w:val="0"/>
          <w:numId w:val="1"/>
        </w:numPr>
        <w:spacing w:after="120" w:before="120"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Không có vai trò nào được phép xóa trực tác (interactively delete) đối tượng và các quyền liên quan đến thao tác xóa đối tượng định trước (predefined objects) (xem thông tin này trong phần lý thuyết của bài học).</w:t>
      </w:r>
    </w:p>
    <w:p w:rsidR="00000000" w:rsidDel="00000000" w:rsidP="00000000" w:rsidRDefault="00000000" w:rsidRPr="00000000" w14:paraId="00000008">
      <w:pPr>
        <w:numPr>
          <w:ilvl w:val="0"/>
          <w:numId w:val="1"/>
        </w:numPr>
        <w:spacing w:after="120" w:before="120"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Không cấp quyền cập nhật và chỉnh sửa biểu ghi tích lũy (accumulation registers), thay vào đó nên sử dụng chế độ đặc quyền (privileged mode) để kết chuyển (posting) và hủy kết chuyển (undo posting) chứng từ. Thông thường, tính năng này được bật theo mặc định, nếu không, hãy bật tính năng này trên thẻ "Rights" của chứng từ.</w:t>
      </w:r>
    </w:p>
    <w:p w:rsidR="00000000" w:rsidDel="00000000" w:rsidP="00000000" w:rsidRDefault="00000000" w:rsidRPr="00000000" w14:paraId="00000009">
      <w:pPr>
        <w:numPr>
          <w:ilvl w:val="0"/>
          <w:numId w:val="1"/>
        </w:numPr>
        <w:spacing w:after="120" w:before="120"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Tạo ít nhất một người dùng cho mỗi vai trò “công việc” (mục 3 ở trên) và kiểm tra ứng dụng bằng cách đăng nhập dưới tên của từng người dùng. Đừng quên thử nghiệm cả các báo cáo (reports) và bộ xử lý (data processors). Nếu thiếu một số quyền mà người dùng cần có trong vai trò của họ, thì hãy chỉnh sửa vai trò, sao cho người dùng có đủ quyền hoặc sử dụng chế độ đặc quyền để lấy dữ liệu.</w:t>
      </w:r>
    </w:p>
    <w:p w:rsidR="00000000" w:rsidDel="00000000" w:rsidP="00000000" w:rsidRDefault="00000000" w:rsidRPr="00000000" w14:paraId="0000000A">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1939290"/>
            <wp:effectExtent b="0" l="0" r="0" t="0"/>
            <wp:docPr descr="Practice_Designer1" id="4" name="image1.png"/>
            <a:graphic>
              <a:graphicData uri="http://schemas.openxmlformats.org/drawingml/2006/picture">
                <pic:pic>
                  <pic:nvPicPr>
                    <pic:cNvPr descr="Practice_Designer1" id="0" name="image1.png"/>
                    <pic:cNvPicPr preferRelativeResize="0"/>
                  </pic:nvPicPr>
                  <pic:blipFill>
                    <a:blip r:embed="rId9"/>
                    <a:srcRect b="0" l="0" r="0" t="0"/>
                    <a:stretch>
                      <a:fillRect/>
                    </a:stretch>
                  </pic:blipFill>
                  <pic:spPr>
                    <a:xfrm>
                      <a:off x="0" y="0"/>
                      <a:ext cx="5267960"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120" w:line="276"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C">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Qua kết quả thử nghiệm, tôi thấy rằng, nút “Fill by sales document" trong chứng từ "Return of goods from customer" vẫn hiển thị, ngay cả khi các thành phần khác không khả dụng (khi người dùng không có quyền chỉnh sửa đối tượng).</w:t>
      </w:r>
    </w:p>
    <w:p w:rsidR="00000000" w:rsidDel="00000000" w:rsidP="00000000" w:rsidRDefault="00000000" w:rsidRPr="00000000" w14:paraId="0000000D">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506345"/>
            <wp:effectExtent b="0" l="0" r="0" t="0"/>
            <wp:docPr descr="AccessRightsTest_Enterprise1" id="6" name="image2.png"/>
            <a:graphic>
              <a:graphicData uri="http://schemas.openxmlformats.org/drawingml/2006/picture">
                <pic:pic>
                  <pic:nvPicPr>
                    <pic:cNvPr descr="AccessRightsTest_Enterprise1" id="0" name="image2.png"/>
                    <pic:cNvPicPr preferRelativeResize="0"/>
                  </pic:nvPicPr>
                  <pic:blipFill>
                    <a:blip r:embed="rId10"/>
                    <a:srcRect b="0" l="0" r="0" t="0"/>
                    <a:stretch>
                      <a:fillRect/>
                    </a:stretch>
                  </pic:blipFill>
                  <pic:spPr>
                    <a:xfrm>
                      <a:off x="0" y="0"/>
                      <a:ext cx="5269230" cy="250634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20" w:before="120" w:line="276" w:lineRule="auto"/>
        <w:ind w:firstLine="720"/>
        <w:jc w:val="both"/>
        <w:rPr>
          <w:rFonts w:ascii="Verdana" w:cs="Verdana" w:eastAsia="Verdana" w:hAnsi="Verdana"/>
          <w:sz w:val="22"/>
          <w:szCs w:val="22"/>
        </w:rPr>
      </w:pPr>
      <w:bookmarkStart w:colFirst="0" w:colLast="0" w:name="_heading=h.mxe4egh5vqv1" w:id="1"/>
      <w:bookmarkEnd w:id="1"/>
      <w:r w:rsidDel="00000000" w:rsidR="00000000" w:rsidRPr="00000000">
        <w:rPr>
          <w:rFonts w:ascii="Verdana" w:cs="Verdana" w:eastAsia="Verdana" w:hAnsi="Verdana"/>
          <w:sz w:val="22"/>
          <w:szCs w:val="22"/>
          <w:rtl w:val="0"/>
        </w:rPr>
        <w:t xml:space="preserve">Vấn đề này xảy ra vì tôi đã quên đặt dấu hộp kiểm "Modifies saved data" cho lệnh. Chỉ cần đặt dấu hộp kiểm này, thì nền tảng sẽ kiểm soát tính khả dụng của nút tùy thuộc quyền của người dùng:</w:t>
      </w:r>
    </w:p>
    <w:p w:rsidR="00000000" w:rsidDel="00000000" w:rsidP="00000000" w:rsidRDefault="00000000" w:rsidRPr="00000000" w14:paraId="0000000F">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114925" cy="2600325"/>
            <wp:effectExtent b="0" l="0" r="0" t="0"/>
            <wp:docPr descr="AccessRightsTest_Designer1" id="5" name="image3.png"/>
            <a:graphic>
              <a:graphicData uri="http://schemas.openxmlformats.org/drawingml/2006/picture">
                <pic:pic>
                  <pic:nvPicPr>
                    <pic:cNvPr descr="AccessRightsTest_Designer1" id="0" name="image3.png"/>
                    <pic:cNvPicPr preferRelativeResize="0"/>
                  </pic:nvPicPr>
                  <pic:blipFill>
                    <a:blip r:embed="rId11"/>
                    <a:srcRect b="0" l="0" r="0" t="0"/>
                    <a:stretch>
                      <a:fillRect/>
                    </a:stretch>
                  </pic:blipFill>
                  <pic:spPr>
                    <a:xfrm>
                      <a:off x="0" y="0"/>
                      <a:ext cx="5114925" cy="2600325"/>
                    </a:xfrm>
                    <a:prstGeom prst="rect"/>
                    <a:ln/>
                  </pic:spPr>
                </pic:pic>
              </a:graphicData>
            </a:graphic>
          </wp:inline>
        </w:drawing>
      </w:r>
      <w:r w:rsidDel="00000000" w:rsidR="00000000" w:rsidRPr="00000000">
        <w:rPr>
          <w:rtl w:val="0"/>
        </w:rPr>
      </w:r>
    </w:p>
    <w:sectPr>
      <w:pgSz w:h="16838" w:w="11906" w:orient="portrait"/>
      <w:pgMar w:bottom="1440" w:top="1440" w:left="1800" w:right="180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ạm Viết Quý" w:id="0" w:date="2025-04-16T10:16:54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Quyền "String Input" (tạm dịch: Nhập chuỗi văn bản) trong 1C:Enterprise là một quyền truy cập rất đặc biệt, dùng để kiểm soát hành vi nhập dữ liệu thủ công (gõ bằng bàn phím) vào trường kiểu tham chiếu (reference field), tức là các trường mà người dùng có thể:</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Chọn giá trị từ danh sách (VD: chọn khách hàng từ danh mục)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Hoặc tự nhập thủ công mã hoặc tên (gõ vào ô tìm kiếm/nhập liệu)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"String Input" dùng để làm gì?</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Khi một trường là kiểu liên kết (reference) – ví dụ:</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Contractor (Đối tác)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Item (Hàng hóa)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Employee (Nhân viên)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Người dùng thường: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Chọn từ danh sách có sẵn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Hoặc nhập trực tiếp chuỗi văn bản (mã hoặc tên) → hệ thống tự tìm và điền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Quyền "String Input" kiểm soát hành vi nhập trực tiếp này.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Nếu không có quyền "String Input", điều gì xảy 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Người dùng vẫn có thể chọn giá trị từ danh sách (nếu có quyền Read và View)</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Nhưng nếu họ gõ thủ công vào ô tìm kiếm/ô nhập → hệ thống sẽ không phản hồi gì, hoặc hiển thị thông báo "Không đủ quyền"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Ví dụ thực tế:</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Quyền</w:t>
        <w:tab/>
        <w:t xml:space="preserve">Hành vi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Read + View + String Input</w:t>
            <w:tab/>
            <w:t xml:space="preserve">Gõ trực tiếp "KH001" vào ô khách hàng → tự nhận KH001</w:t>
          </w:r>
        </w:sdtContent>
      </w:sdt>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Thiếu String Input</w:t>
            <w:tab/>
            <w:t xml:space="preserve">Gõ "KH001" → không phản ứng, phải bấm chọn từ danh sách</w:t>
          </w:r>
        </w:sdtContent>
      </w:sdt>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 Khi nào cần cấp quyền này?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Khi người dùng thường xuyên gõ mã đối tượng, thay vì dùng chuột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Khi sử dụng các biểu mẫu nhập liệu nhanh, hoặc trường liên kết dạng text có gợi ý</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 Khi nào KHÔNG nên cấp?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bạn muốn người dùng chỉ được chọn từ danh sách, không được tự gõ (để tránh nhầm lẫn hoặc lừa nhập mã)</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Nếu bạn muốn kiểm soát dữ liệu chặt hơn, buộc người dùng nhìn rõ đối tượng đang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rPr>
      <w:rFonts w:ascii="Calibri" w:cs="Calibri" w:eastAsia="Calibri" w:hAnsi="Calibri"/>
      <w:sz w:val="20"/>
      <w:szCs w:val="20"/>
      <w:lang w:bidi="ar-SA" w:eastAsia="zh-CN" w:val="ru-RU"/>
    </w:rPr>
  </w:style>
  <w:style w:type="paragraph" w:styleId="2">
    <w:name w:val="heading 1"/>
    <w:basedOn w:val="1"/>
    <w:next w:val="1"/>
    <w:uiPriority w:val="0"/>
    <w:qFormat w:val="1"/>
    <w:pPr>
      <w:keepNext w:val="1"/>
      <w:keepLines w:val="1"/>
      <w:spacing w:after="120" w:before="480"/>
    </w:pPr>
    <w:rPr>
      <w:b w:val="1"/>
      <w:sz w:val="48"/>
      <w:szCs w:val="48"/>
    </w:rPr>
  </w:style>
  <w:style w:type="paragraph" w:styleId="3">
    <w:name w:val="heading 2"/>
    <w:basedOn w:val="1"/>
    <w:next w:val="1"/>
    <w:uiPriority w:val="0"/>
    <w:qFormat w:val="1"/>
    <w:pPr>
      <w:keepNext w:val="1"/>
      <w:keepLines w:val="1"/>
      <w:spacing w:after="80" w:before="360"/>
    </w:pPr>
    <w:rPr>
      <w:b w:val="1"/>
      <w:sz w:val="36"/>
      <w:szCs w:val="36"/>
    </w:rPr>
  </w:style>
  <w:style w:type="paragraph" w:styleId="4">
    <w:name w:val="heading 3"/>
    <w:basedOn w:val="1"/>
    <w:next w:val="1"/>
    <w:uiPriority w:val="0"/>
    <w:qFormat w:val="1"/>
    <w:pPr>
      <w:keepNext w:val="1"/>
      <w:keepLines w:val="1"/>
      <w:spacing w:after="80" w:before="280"/>
    </w:pPr>
    <w:rPr>
      <w:b w:val="1"/>
      <w:sz w:val="28"/>
      <w:szCs w:val="28"/>
    </w:rPr>
  </w:style>
  <w:style w:type="paragraph" w:styleId="5">
    <w:name w:val="heading 4"/>
    <w:basedOn w:val="1"/>
    <w:next w:val="1"/>
    <w:uiPriority w:val="0"/>
    <w:qFormat w:val="1"/>
    <w:pPr>
      <w:keepNext w:val="1"/>
      <w:keepLines w:val="1"/>
      <w:spacing w:after="40" w:before="240"/>
    </w:pPr>
    <w:rPr>
      <w:b w:val="1"/>
      <w:sz w:val="24"/>
      <w:szCs w:val="24"/>
    </w:rPr>
  </w:style>
  <w:style w:type="paragraph" w:styleId="6">
    <w:name w:val="heading 5"/>
    <w:basedOn w:val="1"/>
    <w:next w:val="1"/>
    <w:uiPriority w:val="0"/>
    <w:qFormat w:val="1"/>
    <w:pPr>
      <w:keepNext w:val="1"/>
      <w:keepLines w:val="1"/>
      <w:spacing w:after="40" w:before="220"/>
    </w:pPr>
    <w:rPr>
      <w:b w:val="1"/>
      <w:sz w:val="22"/>
      <w:szCs w:val="22"/>
    </w:rPr>
  </w:style>
  <w:style w:type="paragraph" w:styleId="7">
    <w:name w:val="heading 6"/>
    <w:basedOn w:val="1"/>
    <w:next w:val="1"/>
    <w:uiPriority w:val="0"/>
    <w:qFormat w:val="1"/>
    <w:pPr>
      <w:keepNext w:val="1"/>
      <w:keepLines w:val="1"/>
      <w:spacing w:after="40" w:before="200"/>
    </w:pPr>
    <w:rPr>
      <w:b w:val="1"/>
    </w:rPr>
  </w:style>
  <w:style w:type="character" w:styleId="8" w:default="1">
    <w:name w:val="Default Paragraph Font"/>
    <w:uiPriority w:val="0"/>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footer"/>
    <w:basedOn w:val="11"/>
    <w:uiPriority w:val="0"/>
    <w:qFormat w:val="1"/>
    <w:pPr>
      <w:tabs>
        <w:tab w:val="center" w:pos="4153"/>
        <w:tab w:val="right" w:pos="8306"/>
      </w:tabs>
    </w:pPr>
    <w:rPr>
      <w:sz w:val="18"/>
      <w:szCs w:val="18"/>
    </w:rPr>
  </w:style>
  <w:style w:type="paragraph" w:styleId="11" w:customStyle="1">
    <w:name w:val="Normal*"/>
    <w:uiPriority w:val="0"/>
    <w:qFormat w:val="1"/>
    <w:rPr>
      <w:rFonts w:ascii="Calibri" w:cs="Calibri" w:eastAsia="Calibri" w:hAnsi="Calibri"/>
      <w:sz w:val="20"/>
      <w:szCs w:val="20"/>
      <w:lang w:bidi="ar-SA" w:eastAsia="zh-CN" w:val="en-US"/>
    </w:rPr>
  </w:style>
  <w:style w:type="paragraph" w:styleId="12">
    <w:name w:val="header"/>
    <w:basedOn w:val="11"/>
    <w:uiPriority w:val="0"/>
    <w:qFormat w:val="1"/>
    <w:pPr>
      <w:tabs>
        <w:tab w:val="center" w:pos="4153"/>
        <w:tab w:val="right" w:pos="8306"/>
      </w:tabs>
    </w:pPr>
    <w:rPr>
      <w:sz w:val="18"/>
      <w:szCs w:val="18"/>
    </w:rPr>
  </w:style>
  <w:style w:type="paragraph" w:styleId="13">
    <w:name w:val="Subtitle"/>
    <w:basedOn w:val="1"/>
    <w:next w:val="1"/>
    <w:uiPriority w:val="0"/>
    <w:qFormat w:val="1"/>
    <w:pPr>
      <w:keepNext w:val="1"/>
      <w:keepLines w:val="1"/>
      <w:spacing w:after="80" w:before="360"/>
    </w:pPr>
    <w:rPr>
      <w:rFonts w:ascii="Georgia" w:cs="Georgia" w:eastAsia="Georgia" w:hAnsi="Georgia"/>
      <w:i w:val="1"/>
      <w:color w:val="666666"/>
      <w:sz w:val="48"/>
      <w:szCs w:val="48"/>
    </w:rPr>
  </w:style>
  <w:style w:type="table" w:styleId="14">
    <w:name w:val="Table Grid"/>
    <w:basedOn w:val="9"/>
    <w:uiPriority w:val="59"/>
    <w:qFormat w:val="1"/>
    <w:pPr>
      <w:widowControl w:val="0"/>
      <w:jc w:val="both"/>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15">
    <w:name w:val="Title"/>
    <w:basedOn w:val="1"/>
    <w:next w:val="1"/>
    <w:uiPriority w:val="0"/>
    <w:qFormat w:val="1"/>
    <w:pPr>
      <w:keepNext w:val="1"/>
      <w:keepLines w:val="1"/>
      <w:spacing w:after="120" w:before="480"/>
    </w:pPr>
    <w:rPr>
      <w:b w:val="1"/>
      <w:sz w:val="72"/>
      <w:szCs w:val="72"/>
    </w:rPr>
  </w:style>
  <w:style w:type="paragraph" w:styleId="16">
    <w:name w:val="List Paragraph"/>
    <w:basedOn w:val="11"/>
    <w:uiPriority w:val="0"/>
    <w:qFormat w:val="1"/>
    <w:pPr>
      <w:ind w:left="720"/>
      <w:contextualSpacing w:val="1"/>
    </w:pPr>
  </w:style>
  <w:style w:type="table" w:styleId="17" w:customStyle="1">
    <w:name w:val="_Style 16"/>
    <w:uiPriority w:val="0"/>
    <w:qFormat w:val="1"/>
  </w:style>
  <w:style w:type="table" w:styleId="18" w:customStyle="1">
    <w:name w:val="_Style 17"/>
    <w:uiPriority w:val="0"/>
    <w:qFormat w:val="1"/>
  </w:style>
  <w:style w:type="table" w:styleId="19" w:customStyle="1">
    <w:name w:val="_Style 18"/>
    <w:uiPriority w:val="0"/>
    <w:qFormat w:val="1"/>
  </w:style>
  <w:style w:type="table" w:styleId="20" w:customStyle="1">
    <w:name w:val="_Style 19"/>
    <w:uiPriority w:val="0"/>
    <w:qFormat w:val="1"/>
  </w:style>
  <w:style w:type="table" w:styleId="21" w:customStyle="1">
    <w:name w:val="_Style 20"/>
    <w:uiPriority w:val="0"/>
    <w:qFormat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nAPp1dHkUSvzDwLGLV8W3dK1g==">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A17395A6D2044AAAB15961CB978168DC_12</vt:lpwstr>
  </property>
</Properties>
</file>