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Tạo phân hệ mới</w:t>
      </w:r>
      <w:r>
        <w:rPr>
          <w:rFonts w:cs="Times New Roman" w:ascii="Times New Roman" w:hAnsi="Times New Roman"/>
          <w:sz w:val="24"/>
          <w:szCs w:val="24"/>
          <w:lang w:val="ru-RU" w:eastAsia="zh-CN"/>
        </w:rPr>
        <w:t xml:space="preserve"> Purchas</w:t>
      </w:r>
      <w:r>
        <w:rPr>
          <w:rFonts w:cs="Times New Roman" w:ascii="Times New Roman" w:hAnsi="Times New Roman"/>
          <w:sz w:val="24"/>
          <w:szCs w:val="24"/>
          <w:lang w:val="en-US" w:eastAsia="zh-CN"/>
        </w:rPr>
        <w:t>es</w:t>
      </w:r>
      <w:r>
        <w:rPr>
          <w:rFonts w:cs="Times New Roman" w:ascii="Times New Roman" w:hAnsi="Times New Roman"/>
          <w:sz w:val="24"/>
          <w:szCs w:val="24"/>
          <w:lang w:val="ru-RU" w:eastAsia="zh-CN"/>
        </w:rPr>
        <w:t xml:space="preserve">. </w:t>
      </w:r>
      <w:r>
        <w:rPr>
          <w:rFonts w:cs="Times New Roman" w:ascii="Times New Roman" w:hAnsi="Times New Roman"/>
          <w:sz w:val="24"/>
          <w:szCs w:val="24"/>
          <w:u w:val="single"/>
          <w:lang w:val="en-US" w:eastAsia="zh-CN"/>
        </w:rPr>
        <w:t>Hãy đặt hình ảnh và tên cho tất cả các phân hệ</w:t>
      </w:r>
      <w:r>
        <w:rPr>
          <w:rFonts w:cs="Times New Roman" w:ascii="Times New Roman" w:hAnsi="Times New Roman"/>
          <w:sz w:val="24"/>
          <w:szCs w:val="24"/>
          <w:u w:val="single"/>
          <w:lang w:val="ru-RU" w:eastAsia="zh-CN"/>
        </w:rPr>
        <w:t>.</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 xml:space="preserve">Tạo chứng từ PurchaseInvoice với các mục tin </w:t>
      </w:r>
      <w:r>
        <w:rPr>
          <w:rFonts w:cs="Times New Roman" w:ascii="Times New Roman" w:hAnsi="Times New Roman"/>
          <w:b/>
          <w:bCs/>
          <w:sz w:val="24"/>
          <w:szCs w:val="24"/>
          <w:lang w:val="en-US" w:eastAsia="zh-CN"/>
        </w:rPr>
        <w:t>Vendor</w:t>
      </w:r>
      <w:r>
        <w:rPr>
          <w:rFonts w:cs="Times New Roman" w:ascii="Times New Roman" w:hAnsi="Times New Roman"/>
          <w:sz w:val="24"/>
          <w:szCs w:val="24"/>
          <w:lang w:val="en-US" w:eastAsia="zh-CN"/>
        </w:rPr>
        <w:t xml:space="preserve">, </w:t>
      </w:r>
      <w:r>
        <w:rPr>
          <w:rFonts w:cs="Times New Roman" w:ascii="Times New Roman" w:hAnsi="Times New Roman"/>
          <w:b/>
          <w:bCs/>
          <w:sz w:val="24"/>
          <w:szCs w:val="24"/>
          <w:lang w:val="en-US" w:eastAsia="zh-CN"/>
        </w:rPr>
        <w:t>Contract</w:t>
      </w:r>
      <w:r>
        <w:rPr>
          <w:rFonts w:cs="Times New Roman" w:ascii="Times New Roman" w:hAnsi="Times New Roman"/>
          <w:sz w:val="24"/>
          <w:szCs w:val="24"/>
          <w:lang w:val="en-US" w:eastAsia="zh-CN"/>
        </w:rPr>
        <w:t xml:space="preserve">, DocumentTotal và phần bảng </w:t>
      </w:r>
      <w:r>
        <w:rPr>
          <w:rFonts w:cs="Times New Roman" w:ascii="Times New Roman" w:hAnsi="Times New Roman"/>
          <w:b/>
          <w:bCs/>
          <w:sz w:val="24"/>
          <w:szCs w:val="24"/>
          <w:lang w:val="en-US" w:eastAsia="zh-CN"/>
        </w:rPr>
        <w:t xml:space="preserve">Products </w:t>
      </w:r>
      <w:r>
        <w:rPr>
          <w:rFonts w:cs="Times New Roman" w:ascii="Times New Roman" w:hAnsi="Times New Roman"/>
          <w:sz w:val="24"/>
          <w:szCs w:val="24"/>
          <w:lang w:val="en-US" w:eastAsia="zh-CN"/>
        </w:rPr>
        <w:t xml:space="preserve">với các mục tin </w:t>
      </w:r>
      <w:r>
        <w:rPr>
          <w:rFonts w:cs="Times New Roman" w:ascii="Times New Roman" w:hAnsi="Times New Roman"/>
          <w:b/>
          <w:bCs/>
          <w:sz w:val="24"/>
          <w:szCs w:val="24"/>
          <w:lang w:val="en-US" w:eastAsia="zh-CN"/>
        </w:rPr>
        <w:t>Product</w:t>
      </w:r>
      <w:r>
        <w:rPr>
          <w:rFonts w:cs="Times New Roman" w:ascii="Times New Roman" w:hAnsi="Times New Roman"/>
          <w:sz w:val="24"/>
          <w:szCs w:val="24"/>
          <w:lang w:val="en-US" w:eastAsia="zh-CN"/>
        </w:rPr>
        <w:t xml:space="preserve">, </w:t>
      </w:r>
      <w:r>
        <w:rPr>
          <w:rFonts w:cs="Times New Roman" w:ascii="Times New Roman" w:hAnsi="Times New Roman"/>
          <w:b/>
          <w:bCs/>
          <w:sz w:val="24"/>
          <w:szCs w:val="24"/>
          <w:lang w:val="en-US" w:eastAsia="zh-CN"/>
        </w:rPr>
        <w:t>Quantity</w:t>
      </w:r>
      <w:r>
        <w:rPr>
          <w:rFonts w:cs="Times New Roman" w:ascii="Times New Roman" w:hAnsi="Times New Roman"/>
          <w:sz w:val="24"/>
          <w:szCs w:val="24"/>
          <w:lang w:val="en-US" w:eastAsia="zh-CN"/>
        </w:rPr>
        <w:t xml:space="preserve">, </w:t>
      </w:r>
      <w:r>
        <w:rPr>
          <w:rFonts w:cs="Times New Roman" w:ascii="Times New Roman" w:hAnsi="Times New Roman"/>
          <w:b/>
          <w:bCs/>
          <w:sz w:val="24"/>
          <w:szCs w:val="24"/>
          <w:lang w:val="en-US" w:eastAsia="zh-CN"/>
        </w:rPr>
        <w:t>Price</w:t>
      </w:r>
      <w:r>
        <w:rPr>
          <w:rFonts w:cs="Times New Roman" w:ascii="Times New Roman" w:hAnsi="Times New Roman"/>
          <w:sz w:val="24"/>
          <w:szCs w:val="24"/>
          <w:lang w:val="en-US" w:eastAsia="zh-CN"/>
        </w:rPr>
        <w:t xml:space="preserve">, </w:t>
      </w:r>
      <w:r>
        <w:rPr>
          <w:rFonts w:cs="Times New Roman" w:ascii="Times New Roman" w:hAnsi="Times New Roman"/>
          <w:b/>
          <w:bCs/>
          <w:sz w:val="24"/>
          <w:szCs w:val="24"/>
          <w:lang w:val="en-US" w:eastAsia="zh-CN"/>
        </w:rPr>
        <w:t>Amount</w:t>
      </w:r>
      <w:r>
        <w:rPr>
          <w:rFonts w:cs="Times New Roman" w:ascii="Times New Roman" w:hAnsi="Times New Roman"/>
          <w:sz w:val="24"/>
          <w:szCs w:val="24"/>
          <w:lang w:val="en-US" w:eastAsia="zh-CN"/>
        </w:rPr>
        <w:t xml:space="preserve">. Đặt chứng từ này vào phân hệ Purchases. Biểu mẫu danh sách phải có tên trình bày là Purchase </w:t>
      </w:r>
      <w:r>
        <w:rPr>
          <w:rFonts w:cs="Times New Roman" w:ascii="Times New Roman" w:hAnsi="Times New Roman"/>
          <w:b w:val="false"/>
          <w:bCs w:val="false"/>
          <w:sz w:val="24"/>
          <w:szCs w:val="24"/>
          <w:lang w:val="en-US" w:eastAsia="zh-CN"/>
        </w:rPr>
        <w:t>Invoices</w:t>
      </w:r>
      <w:r>
        <w:rPr>
          <w:rFonts w:cs="Times New Roman" w:ascii="Times New Roman" w:hAnsi="Times New Roman"/>
          <w:sz w:val="24"/>
          <w:szCs w:val="24"/>
          <w:lang w:val="en-US" w:eastAsia="zh-CN"/>
        </w:rPr>
        <w:t>.</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Sửa đổi các biểu mẫu chứng từ (SalesInvoice, PurchaseInvoice) sao cho số và ngày của chứng từ nằm trên cùng một dòng theo chiều ngang. Sau này, bạn hãy tự thiết kế các biểu mẫu đối tượng với nhiều mục tin/phần bảng; các biểu mẫu do nền tảng tự động tạo ra luôn chứa các phần tử liên tiếp nhau, do đó không phải lúc nào trông cũng đẹp.</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Tùy chỉnh ứng dụng để hiển thị mặc định 2 thanh lệnh:</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thanh phân hệ và thanh lệnh các phần tử đang mở.</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Hãy thêm số lượng mục tin cần thiết vào danh mục Counterparties để xác định mối quan hệ với từng đối tác. Mối quan hệ có thể là: nhà cung cấp, khách hàng, khác. Một đối tác có thể có nhiều đặc điểm này, ví dụ: có thể vừa là nhà cung cấp, vừa là khách hàng. Hãy tạo biểu mẫu phần tử cho danh mục Counterparty. Nếu biểu mẫu này có bất kỳ hộp kiểm nào, hãy thay đổi thuộc tính TitleLocation của nó thành “Right”.</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 xml:space="preserve">Hãy thực hiện các thao tác cần thiết để trong chứng từ PurchaseInvoice, trường Vendor chỉ có thể chọn đối tác với thuộc tính </w:t>
      </w:r>
      <w:r>
        <w:rPr>
          <w:rFonts w:cs="Times New Roman" w:ascii="Times New Roman" w:hAnsi="Times New Roman"/>
          <w:i/>
          <w:iCs/>
          <w:sz w:val="24"/>
          <w:szCs w:val="24"/>
          <w:lang w:val="en-US" w:eastAsia="zh-CN"/>
        </w:rPr>
        <w:t>Vendor</w:t>
      </w:r>
      <w:r>
        <w:rPr>
          <w:rFonts w:cs="Times New Roman" w:ascii="Times New Roman" w:hAnsi="Times New Roman"/>
          <w:sz w:val="24"/>
          <w:szCs w:val="24"/>
          <w:lang w:val="en-US" w:eastAsia="zh-CN"/>
        </w:rPr>
        <w:t xml:space="preserve">, tương tự với chứng từ SalesInvoice - Customer chỉ có thể chọn đối tác có thuộc tính </w:t>
      </w:r>
      <w:r>
        <w:rPr>
          <w:rFonts w:cs="Times New Roman" w:ascii="Times New Roman" w:hAnsi="Times New Roman"/>
          <w:i/>
          <w:iCs/>
          <w:sz w:val="24"/>
          <w:szCs w:val="24"/>
          <w:lang w:val="en-US" w:eastAsia="zh-CN"/>
        </w:rPr>
        <w:t>Customer</w:t>
      </w:r>
      <w:r>
        <w:rPr>
          <w:rFonts w:cs="Times New Roman" w:ascii="Times New Roman" w:hAnsi="Times New Roman"/>
          <w:sz w:val="24"/>
          <w:szCs w:val="24"/>
          <w:lang w:val="en-US" w:eastAsia="zh-CN"/>
        </w:rPr>
        <w:t>.</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Hãy thêm phần bảng Services vào chứng từ PurchaseInvoice và SalesInvoice với các mục tin giống như phần bảng Products. Thay đổi biểu mẫu chứng từ sao cho các bảng Products và Services nằm trên các trang khác nhau của chứng từ.</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highlight w:val="none"/>
          <w:lang w:val="en-US" w:eastAsia="zh-CN"/>
        </w:rPr>
      </w:pPr>
      <w:r>
        <w:rPr>
          <w:rFonts w:cs="Times New Roman" w:ascii="Times New Roman" w:hAnsi="Times New Roman"/>
          <w:sz w:val="24"/>
          <w:szCs w:val="24"/>
          <w:lang w:val="en-US" w:eastAsia="zh-CN"/>
        </w:rPr>
        <w:t>Triển khai thuật toán tính số tiền trong dòng và kiểm tra đơn giá tối thiểu đối với phần bảng Services, tương tự thuật toán có sẵn đối với phần bảng Products. Cố gắng không viết trùng code, mà cần gọi ra một code từ các sự kiện thuộc cả hai phần bảng.</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Thay đổi thuật toán tính mục tin DocumentTotal sao cho giá trị này bằng tổng số tiền của tất cả hàng hóa và dịch vụ</w:t>
      </w:r>
      <w:r>
        <w:rPr>
          <w:rFonts w:cs="Times New Roman" w:ascii="Times New Roman" w:hAnsi="Times New Roman"/>
          <w:sz w:val="24"/>
          <w:szCs w:val="24"/>
          <w:lang w:val="ru-RU" w:eastAsia="zh-CN"/>
        </w:rPr>
        <w:t>.</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Hiển thị số dòng của bảng trên tiêu đề trang, ví dụ: nếu bảng Products chứa 2 dòng, thì tiêu đề của trang chứa bảng sẽ là “Products (2)”.</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 xml:space="preserve">Tiến hành lựa chọn cho mục tin Product của các phần bảng Products và Services để người dùng chỉ có thể chọn những mặt hàng có dạng </w:t>
      </w:r>
      <w:r>
        <w:rPr>
          <w:rFonts w:cs="Times New Roman" w:ascii="Times New Roman" w:hAnsi="Times New Roman"/>
          <w:i/>
          <w:iCs/>
          <w:sz w:val="24"/>
          <w:szCs w:val="24"/>
          <w:lang w:val="en-US" w:eastAsia="zh-CN"/>
        </w:rPr>
        <w:t xml:space="preserve">InventoryItem </w:t>
      </w:r>
      <w:r>
        <w:rPr>
          <w:rFonts w:cs="Times New Roman" w:ascii="Times New Roman" w:hAnsi="Times New Roman"/>
          <w:i w:val="false"/>
          <w:iCs w:val="false"/>
          <w:sz w:val="24"/>
          <w:szCs w:val="24"/>
          <w:lang w:val="en-US" w:eastAsia="zh-CN"/>
        </w:rPr>
        <w:t>vào</w:t>
      </w:r>
      <w:r>
        <w:rPr>
          <w:rFonts w:cs="Times New Roman" w:ascii="Times New Roman" w:hAnsi="Times New Roman"/>
          <w:sz w:val="24"/>
          <w:szCs w:val="24"/>
          <w:lang w:val="en-US" w:eastAsia="zh-CN"/>
        </w:rPr>
        <w:t xml:space="preserve"> phần bảng Products, và mặt hàng có dạng </w:t>
      </w:r>
      <w:r>
        <w:rPr>
          <w:rFonts w:cs="Times New Roman" w:ascii="Times New Roman" w:hAnsi="Times New Roman"/>
          <w:i/>
          <w:iCs/>
          <w:sz w:val="24"/>
          <w:szCs w:val="24"/>
          <w:lang w:val="en-US" w:eastAsia="zh-CN"/>
        </w:rPr>
        <w:t xml:space="preserve">Service </w:t>
      </w:r>
      <w:r>
        <w:rPr>
          <w:rFonts w:cs="Times New Roman" w:ascii="Times New Roman" w:hAnsi="Times New Roman"/>
          <w:i w:val="false"/>
          <w:iCs w:val="false"/>
          <w:sz w:val="24"/>
          <w:szCs w:val="24"/>
          <w:lang w:val="en-US" w:eastAsia="zh-CN"/>
        </w:rPr>
        <w:t>vào</w:t>
      </w:r>
      <w:r>
        <w:rPr>
          <w:rFonts w:cs="Times New Roman" w:ascii="Times New Roman" w:hAnsi="Times New Roman"/>
          <w:sz w:val="24"/>
          <w:szCs w:val="24"/>
          <w:lang w:val="en-US" w:eastAsia="zh-CN"/>
        </w:rPr>
        <w:t xml:space="preserve"> phần bảng Services.</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Thêm nút</w:t>
      </w:r>
      <w:r>
        <w:rPr>
          <w:rFonts w:cs="Times New Roman" w:ascii="Times New Roman" w:hAnsi="Times New Roman"/>
          <w:sz w:val="24"/>
          <w:szCs w:val="24"/>
          <w:lang w:val="ru-RU" w:eastAsia="zh-CN"/>
        </w:rPr>
        <w:t xml:space="preserve"> P</w:t>
      </w:r>
      <w:r>
        <w:rPr>
          <w:rFonts w:cs="Times New Roman" w:ascii="Times New Roman" w:hAnsi="Times New Roman"/>
          <w:sz w:val="24"/>
          <w:szCs w:val="24"/>
          <w:lang w:val="en-US" w:eastAsia="zh-CN"/>
        </w:rPr>
        <w:t>ic</w:t>
      </w:r>
      <w:r>
        <w:rPr>
          <w:rFonts w:cs="Times New Roman" w:ascii="Times New Roman" w:hAnsi="Times New Roman"/>
          <w:sz w:val="24"/>
          <w:szCs w:val="24"/>
          <w:lang w:val="ru-RU" w:eastAsia="zh-CN"/>
        </w:rPr>
        <w:t xml:space="preserve">k </w:t>
      </w:r>
      <w:r>
        <w:rPr>
          <w:rFonts w:cs="Times New Roman" w:ascii="Times New Roman" w:hAnsi="Times New Roman"/>
          <w:sz w:val="24"/>
          <w:szCs w:val="24"/>
          <w:lang w:val="en-US" w:eastAsia="zh-CN"/>
        </w:rPr>
        <w:t>vào chứng từ</w:t>
      </w:r>
      <w:r>
        <w:rPr>
          <w:rFonts w:cs="Times New Roman" w:ascii="Times New Roman" w:hAnsi="Times New Roman"/>
          <w:sz w:val="24"/>
          <w:szCs w:val="24"/>
          <w:lang w:val="ru-RU" w:eastAsia="zh-CN"/>
        </w:rPr>
        <w:t xml:space="preserve"> SalesInvoice </w:t>
      </w:r>
      <w:r>
        <w:rPr>
          <w:rFonts w:cs="Times New Roman" w:ascii="Times New Roman" w:hAnsi="Times New Roman"/>
          <w:sz w:val="24"/>
          <w:szCs w:val="24"/>
          <w:lang w:val="en-US" w:eastAsia="zh-CN"/>
        </w:rPr>
        <w:t>cho cả hai phần bảng</w:t>
      </w:r>
      <w:r>
        <w:rPr>
          <w:rFonts w:cs="Times New Roman" w:ascii="Times New Roman" w:hAnsi="Times New Roman"/>
          <w:sz w:val="24"/>
          <w:szCs w:val="24"/>
          <w:lang w:val="ru-RU" w:eastAsia="zh-CN"/>
        </w:rPr>
        <w:t xml:space="preserve">: Products </w:t>
      </w:r>
      <w:r>
        <w:rPr>
          <w:rFonts w:cs="Times New Roman" w:ascii="Times New Roman" w:hAnsi="Times New Roman"/>
          <w:sz w:val="24"/>
          <w:szCs w:val="24"/>
          <w:lang w:val="en-US" w:eastAsia="zh-CN"/>
        </w:rPr>
        <w:t xml:space="preserve">và </w:t>
      </w:r>
      <w:r>
        <w:rPr>
          <w:rFonts w:cs="Times New Roman" w:ascii="Times New Roman" w:hAnsi="Times New Roman"/>
          <w:sz w:val="24"/>
          <w:szCs w:val="24"/>
          <w:lang w:val="ru-RU" w:eastAsia="zh-CN"/>
        </w:rPr>
        <w:t>Services. K</w:t>
      </w:r>
      <w:r>
        <w:rPr>
          <w:rFonts w:cs="Times New Roman" w:ascii="Times New Roman" w:hAnsi="Times New Roman"/>
          <w:sz w:val="24"/>
          <w:szCs w:val="24"/>
          <w:lang w:val="en-US" w:eastAsia="zh-CN"/>
        </w:rPr>
        <w:t>hi nhấp vào nút này</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cần mở ra biểu mẫu chọn</w:t>
      </w:r>
      <w:r>
        <w:rPr>
          <w:rFonts w:cs="Times New Roman" w:ascii="Times New Roman" w:hAnsi="Times New Roman"/>
          <w:sz w:val="24"/>
          <w:szCs w:val="24"/>
          <w:lang w:val="ru-RU" w:eastAsia="zh-CN"/>
        </w:rPr>
        <w:t xml:space="preserve"> Product, </w:t>
      </w:r>
      <w:r>
        <w:rPr>
          <w:rFonts w:cs="Times New Roman" w:ascii="Times New Roman" w:hAnsi="Times New Roman"/>
          <w:sz w:val="24"/>
          <w:szCs w:val="24"/>
          <w:lang w:val="en-US" w:eastAsia="zh-CN"/>
        </w:rPr>
        <w:t>và người dùng chỉ có thể chọn mặt hàng có dạng</w:t>
      </w:r>
      <w:r>
        <w:rPr>
          <w:rFonts w:cs="Times New Roman" w:ascii="Times New Roman" w:hAnsi="Times New Roman"/>
          <w:sz w:val="24"/>
          <w:szCs w:val="24"/>
          <w:lang w:val="ru-RU" w:eastAsia="zh-CN"/>
        </w:rPr>
        <w:t xml:space="preserve"> “Inventory” v</w:t>
      </w:r>
      <w:r>
        <w:rPr>
          <w:rFonts w:cs="Times New Roman" w:ascii="Times New Roman" w:hAnsi="Times New Roman"/>
          <w:sz w:val="24"/>
          <w:szCs w:val="24"/>
          <w:lang w:val="en-US" w:eastAsia="zh-CN"/>
        </w:rPr>
        <w:t xml:space="preserve">ào phần bảng </w:t>
      </w:r>
      <w:r>
        <w:rPr>
          <w:rFonts w:cs="Times New Roman" w:ascii="Times New Roman" w:hAnsi="Times New Roman"/>
          <w:sz w:val="24"/>
          <w:szCs w:val="24"/>
          <w:lang w:val="ru-RU" w:eastAsia="zh-CN"/>
        </w:rPr>
        <w:t>Products, t</w:t>
      </w:r>
      <w:r>
        <w:rPr>
          <w:rFonts w:cs="Times New Roman" w:ascii="Times New Roman" w:hAnsi="Times New Roman"/>
          <w:sz w:val="24"/>
          <w:szCs w:val="24"/>
          <w:lang w:val="en-US" w:eastAsia="zh-CN"/>
        </w:rPr>
        <w:t>ương tự đối với Services - người dùng chỉ có thể chọn mặt hàng có dạng</w:t>
      </w:r>
      <w:r>
        <w:rPr>
          <w:rFonts w:cs="Times New Roman" w:ascii="Times New Roman" w:hAnsi="Times New Roman"/>
          <w:sz w:val="24"/>
          <w:szCs w:val="24"/>
          <w:lang w:val="ru-RU" w:eastAsia="zh-CN"/>
        </w:rPr>
        <w:t xml:space="preserve"> “Service”</w:t>
      </w:r>
      <w:r>
        <w:rPr>
          <w:rFonts w:cs="Times New Roman" w:ascii="Times New Roman" w:hAnsi="Times New Roman"/>
          <w:sz w:val="24"/>
          <w:szCs w:val="24"/>
          <w:lang w:val="en-US" w:eastAsia="zh-CN"/>
        </w:rPr>
        <w:t xml:space="preserve"> vào phần bảng</w:t>
      </w:r>
      <w:r>
        <w:rPr>
          <w:rFonts w:cs="Times New Roman" w:ascii="Times New Roman" w:hAnsi="Times New Roman"/>
          <w:sz w:val="24"/>
          <w:szCs w:val="24"/>
          <w:lang w:val="ru-RU" w:eastAsia="zh-CN"/>
        </w:rPr>
        <w:t xml:space="preserve"> Services. V</w:t>
      </w:r>
      <w:r>
        <w:rPr>
          <w:rFonts w:cs="Times New Roman" w:ascii="Times New Roman" w:hAnsi="Times New Roman"/>
          <w:sz w:val="24"/>
          <w:szCs w:val="24"/>
          <w:lang w:val="en-US" w:eastAsia="zh-CN"/>
        </w:rPr>
        <w:t>iệc chọn mặt hàng vào biểu mẫu này không được dẫn đến thao tác đóng biểu mẫu chọn và hoạt động như sau</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nếu đã có mặt hàng này trong phần bảng</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thì không cần làm gì</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 xml:space="preserve">nếu không thì thêm một dòng vào phần bảng và điền vào </w:t>
      </w:r>
      <w:r>
        <w:rPr>
          <w:rFonts w:cs="Times New Roman" w:ascii="Times New Roman" w:hAnsi="Times New Roman"/>
          <w:sz w:val="24"/>
          <w:szCs w:val="24"/>
          <w:lang w:val="ru-RU" w:eastAsia="zh-CN"/>
        </w:rPr>
        <w:t xml:space="preserve">2 </w:t>
      </w:r>
      <w:r>
        <w:rPr>
          <w:rFonts w:cs="Times New Roman" w:ascii="Times New Roman" w:hAnsi="Times New Roman"/>
          <w:sz w:val="24"/>
          <w:szCs w:val="24"/>
          <w:lang w:val="en-US" w:eastAsia="zh-CN"/>
        </w:rPr>
        <w:t>cột</w:t>
      </w:r>
      <w:r>
        <w:rPr>
          <w:rFonts w:cs="Times New Roman" w:ascii="Times New Roman" w:hAnsi="Times New Roman"/>
          <w:sz w:val="24"/>
          <w:szCs w:val="24"/>
          <w:lang w:val="ru-RU" w:eastAsia="zh-CN"/>
        </w:rPr>
        <w:t xml:space="preserve">: </w:t>
      </w:r>
      <w:r>
        <w:rPr>
          <w:rFonts w:cs="Times New Roman" w:ascii="Times New Roman" w:hAnsi="Times New Roman"/>
          <w:i/>
          <w:iCs/>
          <w:sz w:val="24"/>
          <w:szCs w:val="24"/>
          <w:lang w:val="en-US" w:eastAsia="zh-CN"/>
        </w:rPr>
        <w:t>P</w:t>
      </w:r>
      <w:r>
        <w:rPr>
          <w:rFonts w:cs="Times New Roman" w:ascii="Times New Roman" w:hAnsi="Times New Roman"/>
          <w:i/>
          <w:iCs/>
          <w:sz w:val="24"/>
          <w:szCs w:val="24"/>
          <w:lang w:val="ru-RU" w:eastAsia="zh-CN"/>
        </w:rPr>
        <w:t>roduct</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với mặt hàng được chọn từ danh sách</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 xml:space="preserve">và </w:t>
      </w:r>
      <w:r>
        <w:rPr>
          <w:rFonts w:cs="Times New Roman" w:ascii="Times New Roman" w:hAnsi="Times New Roman"/>
          <w:i/>
          <w:iCs/>
          <w:sz w:val="24"/>
          <w:szCs w:val="24"/>
          <w:lang w:val="en-US" w:eastAsia="zh-CN"/>
        </w:rPr>
        <w:t>Q</w:t>
      </w:r>
      <w:r>
        <w:rPr>
          <w:rFonts w:cs="Times New Roman" w:ascii="Times New Roman" w:hAnsi="Times New Roman"/>
          <w:i/>
          <w:iCs/>
          <w:sz w:val="24"/>
          <w:szCs w:val="24"/>
          <w:lang w:val="ru-RU" w:eastAsia="zh-CN"/>
        </w:rPr>
        <w:t>uantity</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 xml:space="preserve">bằng </w:t>
      </w:r>
      <w:r>
        <w:rPr>
          <w:rFonts w:cs="Times New Roman" w:ascii="Times New Roman" w:hAnsi="Times New Roman"/>
          <w:sz w:val="24"/>
          <w:szCs w:val="24"/>
          <w:lang w:val="ru-RU" w:eastAsia="zh-CN"/>
        </w:rPr>
        <w:t>1.</w:t>
      </w:r>
    </w:p>
    <w:p>
      <w:pPr>
        <w:pStyle w:val="Normal"/>
        <w:keepNext w:val="false"/>
        <w:keepLines w:val="false"/>
        <w:pageBreakBefore w:val="false"/>
        <w:widowControl/>
        <w:numPr>
          <w:ilvl w:val="0"/>
          <w:numId w:val="0"/>
        </w:numPr>
        <w:overflowPunct w:val="true"/>
        <w:bidi w:val="0"/>
        <w:snapToGrid w:val="true"/>
        <w:spacing w:lineRule="auto" w:line="360"/>
        <w:ind w:left="0" w:hanging="0"/>
        <w:jc w:val="both"/>
        <w:textAlignment w:val="auto"/>
        <w:rPr>
          <w:rFonts w:ascii="Calibri" w:hAnsi="Calibri" w:eastAsia="宋体" w:cs="" w:asciiTheme="minorHAnsi" w:cstheme="minorBidi" w:eastAsiaTheme="minorEastAsia" w:hAnsiTheme="minorHAnsi"/>
          <w:highlight w:val="none"/>
          <w:shd w:fill="auto" w:val="clear"/>
        </w:rPr>
      </w:pPr>
      <w:r>
        <w:rPr>
          <w:rFonts w:cs="Times New Roman" w:ascii="Times New Roman" w:hAnsi="Times New Roman"/>
          <w:sz w:val="24"/>
          <w:szCs w:val="24"/>
          <w:shd w:fill="auto" w:val="clear"/>
          <w:lang w:val="en-US" w:eastAsia="zh-CN"/>
        </w:rPr>
        <w:t>Lời khuyên để hoàn thành nhiệm vụ “Add Pick button”:</w:t>
      </w:r>
    </w:p>
    <w:p>
      <w:pPr>
        <w:pStyle w:val="Normal"/>
        <w:keepNext w:val="false"/>
        <w:keepLines w:val="false"/>
        <w:pageBreakBefore w:val="false"/>
        <w:widowControl/>
        <w:numPr>
          <w:ilvl w:val="0"/>
          <w:numId w:val="2"/>
        </w:numPr>
        <w:overflowPunct w:val="true"/>
        <w:bidi w:val="0"/>
        <w:snapToGrid w:val="true"/>
        <w:spacing w:lineRule="auto" w:line="360"/>
        <w:ind w:left="420" w:hanging="420"/>
        <w:jc w:val="both"/>
        <w:textAlignment w:val="auto"/>
        <w:rPr>
          <w:rFonts w:ascii="Calibri" w:hAnsi="Calibri" w:eastAsia="宋体" w:cs="" w:asciiTheme="minorHAnsi" w:cstheme="minorBidi" w:eastAsiaTheme="minorEastAsia" w:hAnsiTheme="minorHAnsi"/>
          <w:highlight w:val="none"/>
          <w:shd w:fill="auto" w:val="clear"/>
        </w:rPr>
      </w:pPr>
      <w:r>
        <w:rPr>
          <w:rFonts w:cs="Times New Roman" w:ascii="Times New Roman" w:hAnsi="Times New Roman"/>
          <w:sz w:val="24"/>
          <w:szCs w:val="24"/>
          <w:shd w:fill="auto" w:val="clear"/>
          <w:lang w:val="en-US" w:eastAsia="zh-CN"/>
        </w:rPr>
        <w:t xml:space="preserve">Để mở biểu mẫu chọn mặt hàng, hãy sử dụng phương thức OpenForm (tìm </w:t>
      </w:r>
      <w:r>
        <w:rPr>
          <w:rFonts w:cs="Times New Roman" w:ascii="Times New Roman" w:hAnsi="Times New Roman"/>
          <w:sz w:val="24"/>
          <w:szCs w:val="24"/>
          <w:shd w:fill="auto" w:val="clear"/>
          <w:lang w:val="en-US" w:eastAsia="zh-CN"/>
        </w:rPr>
        <w:t>kiếm</w:t>
      </w:r>
      <w:r>
        <w:rPr>
          <w:rFonts w:cs="Times New Roman" w:ascii="Times New Roman" w:hAnsi="Times New Roman"/>
          <w:sz w:val="24"/>
          <w:szCs w:val="24"/>
          <w:shd w:fill="auto" w:val="clear"/>
          <w:lang w:val="en-US" w:eastAsia="zh-CN"/>
        </w:rPr>
        <w:t xml:space="preserve"> trong Syntax assistant), theo đó bạn cần chuyển cấu trúc các tham số (tham số thứ hai), cần chứa các khóa MultipleChoice (False), CloseOnChoice (False) và Filter (với thuộc tính Type để chọn chỉ mặt hàng hoặc dịch vụ)</w:t>
      </w:r>
    </w:p>
    <w:p>
      <w:pPr>
        <w:pStyle w:val="Normal"/>
        <w:keepNext w:val="false"/>
        <w:keepLines w:val="false"/>
        <w:pageBreakBefore w:val="false"/>
        <w:widowControl/>
        <w:numPr>
          <w:ilvl w:val="0"/>
          <w:numId w:val="2"/>
        </w:numPr>
        <w:overflowPunct w:val="true"/>
        <w:bidi w:val="0"/>
        <w:snapToGrid w:val="true"/>
        <w:spacing w:lineRule="auto" w:line="360"/>
        <w:ind w:left="420" w:hanging="420"/>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Cần chuyển bảng của biểu mẫu thực hiện chọn vào tham số Owner (tham số thứ ba)</w:t>
      </w:r>
    </w:p>
    <w:p>
      <w:pPr>
        <w:pStyle w:val="Normal"/>
        <w:keepNext w:val="false"/>
        <w:keepLines w:val="false"/>
        <w:pageBreakBefore w:val="false"/>
        <w:widowControl/>
        <w:numPr>
          <w:ilvl w:val="0"/>
          <w:numId w:val="2"/>
        </w:numPr>
        <w:overflowPunct w:val="true"/>
        <w:bidi w:val="0"/>
        <w:snapToGrid w:val="true"/>
        <w:spacing w:lineRule="auto" w:line="360"/>
        <w:ind w:left="420" w:hanging="420"/>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Bây giờ cần thêm hàm sự kiện chọn bảng của biểu mẫu - sự kiện ChoiceProcessing sẽ thực hiện việc này.</w:t>
      </w:r>
    </w:p>
    <w:p>
      <w:pPr>
        <w:pStyle w:val="Normal"/>
        <w:keepNext w:val="false"/>
        <w:keepLines w:val="false"/>
        <w:pageBreakBefore w:val="false"/>
        <w:widowControl/>
        <w:numPr>
          <w:ilvl w:val="0"/>
          <w:numId w:val="2"/>
        </w:numPr>
        <w:overflowPunct w:val="true"/>
        <w:bidi w:val="0"/>
        <w:snapToGrid w:val="true"/>
        <w:spacing w:lineRule="auto" w:line="360"/>
        <w:ind w:left="420" w:hanging="420"/>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Để kiểm tra mặt hàng có nằm trong danh sách hay không, hãy sử dụng phương thức FindRows</w:t>
      </w:r>
      <w:r>
        <w:rPr>
          <w:rFonts w:cs="Times New Roman" w:ascii="Times New Roman" w:hAnsi="Times New Roman"/>
          <w:sz w:val="24"/>
          <w:szCs w:val="24"/>
          <w:lang w:val="ru-RU" w:eastAsia="zh-CN"/>
        </w:rPr>
        <w:t>()</w:t>
      </w:r>
      <w:r>
        <w:rPr>
          <w:rFonts w:cs="Times New Roman" w:ascii="Times New Roman" w:hAnsi="Times New Roman"/>
          <w:sz w:val="24"/>
          <w:szCs w:val="24"/>
          <w:lang w:val="en-US" w:eastAsia="zh-CN"/>
        </w:rPr>
        <w:t xml:space="preserve"> thuộc phần bảng (Object.&lt;TabularSectionName&gt;.FindRows), xem mô tả về phương thức trong Syntax assistant.</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b w:val="false"/>
          <w:b w:val="false"/>
          <w:bCs w:val="false"/>
          <w:sz w:val="24"/>
          <w:szCs w:val="24"/>
          <w:lang w:val="en-US" w:eastAsia="zh-CN"/>
        </w:rPr>
      </w:pPr>
      <w:r>
        <w:rPr>
          <w:rFonts w:cs="Times New Roman" w:ascii="Times New Roman" w:hAnsi="Times New Roman"/>
          <w:sz w:val="24"/>
          <w:szCs w:val="24"/>
          <w:lang w:val="en-US" w:eastAsia="zh-CN"/>
        </w:rPr>
        <w:t xml:space="preserve">Hãy thêm </w:t>
      </w:r>
      <w:r>
        <w:rPr>
          <w:rFonts w:ascii="Times New Roman" w:hAnsi="Times New Roman"/>
          <w:sz w:val="24"/>
          <w:szCs w:val="24"/>
          <w:lang w:val="en-US" w:eastAsia="zh-CN"/>
        </w:rPr>
        <w:t>phần đáy vào bảng</w:t>
      </w:r>
      <w:r>
        <w:rPr>
          <w:rFonts w:cs="Times New Roman" w:ascii="Times New Roman" w:hAnsi="Times New Roman"/>
          <w:sz w:val="24"/>
          <w:szCs w:val="24"/>
          <w:lang w:val="en-US" w:eastAsia="zh-CN"/>
        </w:rPr>
        <w:t xml:space="preserve"> Products và Services thuộc chứng từ SalesInvoice và PurchaseInvoice, trong đó cần hiển thị tổng số cho cột </w:t>
      </w:r>
      <w:r>
        <w:rPr>
          <w:rFonts w:cs="Times New Roman" w:ascii="Times New Roman" w:hAnsi="Times New Roman"/>
          <w:b w:val="false"/>
          <w:bCs w:val="false"/>
          <w:sz w:val="24"/>
          <w:szCs w:val="24"/>
          <w:lang w:val="en-US" w:eastAsia="zh-CN"/>
        </w:rPr>
        <w:t>Amount.</w:t>
      </w:r>
    </w:p>
    <w:p>
      <w:pPr>
        <w:pStyle w:val="Normal"/>
        <w:keepNext w:val="false"/>
        <w:keepLines w:val="false"/>
        <w:pageBreakBefore w:val="false"/>
        <w:widowControl/>
        <w:numPr>
          <w:ilvl w:val="0"/>
          <w:numId w:val="1"/>
        </w:numPr>
        <w:overflowPunct w:val="true"/>
        <w:bidi w:val="0"/>
        <w:snapToGrid w:val="true"/>
        <w:spacing w:lineRule="auto" w:line="360"/>
        <w:ind w:left="432" w:hanging="432"/>
        <w:jc w:val="both"/>
        <w:textAlignment w:val="auto"/>
        <w:rPr>
          <w:rFonts w:ascii="Times New Roman" w:hAnsi="Times New Roman" w:cs="Times New Roman"/>
          <w:sz w:val="24"/>
          <w:szCs w:val="24"/>
          <w:lang w:val="en-US" w:eastAsia="zh-CN"/>
        </w:rPr>
      </w:pPr>
      <w:r>
        <w:rPr>
          <w:rFonts w:cs="Times New Roman" w:ascii="Times New Roman" w:hAnsi="Times New Roman"/>
          <w:sz w:val="24"/>
          <w:szCs w:val="24"/>
          <w:lang w:val="en-US" w:eastAsia="zh-CN"/>
        </w:rPr>
        <w:t>Hiển thị biểu mẫu danh sách chứng từ (của cả hai chứng từ) trên trang chủ giúp người dùng truy cập nhanh hơn.</w:t>
      </w:r>
      <w:r>
        <w:rPr>
          <w:rFonts w:cs="Times New Roman" w:ascii="Times New Roman" w:hAnsi="Times New Roman"/>
          <w:sz w:val="24"/>
          <w:szCs w:val="24"/>
          <w:lang w:val="ru-RU" w:eastAsia="zh-CN"/>
        </w:rPr>
        <w:t xml:space="preserve"> </w:t>
      </w:r>
      <w:r>
        <w:rPr>
          <w:rFonts w:cs="Times New Roman" w:ascii="Times New Roman" w:hAnsi="Times New Roman"/>
          <w:sz w:val="24"/>
          <w:szCs w:val="24"/>
          <w:lang w:val="en-US" w:eastAsia="zh-CN"/>
        </w:rPr>
        <w:t>Để làm điều này, bạn nên tạo các biểu mẫu danh sách chứng từ nếu chưa có sẵn</w:t>
      </w:r>
      <w:bookmarkStart w:id="0" w:name="_GoBack"/>
      <w:bookmarkEnd w:id="0"/>
      <w:r>
        <w:rPr>
          <w:rFonts w:cs="Times New Roman" w:ascii="Times New Roman" w:hAnsi="Times New Roman"/>
          <w:sz w:val="24"/>
          <w:szCs w:val="24"/>
          <w:lang w:val="en-US" w:eastAsia="zh-CN"/>
        </w:rPr>
        <w:t>.</w:t>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25"/>
        </w:tabs>
        <w:ind w:left="425" w:hanging="425"/>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embedSystemFonts/>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pPr>
      <w:spacing w:before="0" w:after="0"/>
      <w:ind w:left="720" w:hanging="0"/>
      <w:contextualSpacing/>
    </w:pPr>
    <w:rPr/>
  </w:style>
  <w:style w:type="table" w:default="1" w:styleId="3">
    <w:name w:val="Normal Table"/>
    <w:uiPriority w:val="0"/>
    <w:semiHidden/>
    <w:qFormat/>
    <w:tblPr>
      <w:tblCellMar>
        <w:top w:w="0" w:type="dxa"/>
        <w:left w:w="108" w:type="dxa"/>
        <w:bottom w:w="0" w:type="dxa"/>
        <w:right w:w="108" w:type="dxa"/>
      </w:tblCellMar>
    </w:tblPr>
  </w:style>
  <w:style w:type="table" w:styleId="4">
    <w:name w:val="Table Grid"/>
    <w:basedOn w:val="3"/>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1181</TotalTime>
  <Application>LibreOffice/7.4.2.3$Windows_X86_64 LibreOffice_project/382eef1f22670f7f4118c8c2dd222ec7ad009daf</Application>
  <AppVersion>15.0000</AppVersion>
  <Pages>2</Pages>
  <Words>818</Words>
  <Characters>3265</Characters>
  <CharactersWithSpaces>4046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dc:description/>
  <dc:language>en-US</dc:language>
  <cp:lastModifiedBy/>
  <dcterms:modified xsi:type="dcterms:W3CDTF">2024-02-05T10:54:45Z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1033-12.2.0.13431</vt:lpwstr>
  </property>
</Properties>
</file>