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widowControl/>
        <w:numPr>
          <w:ilvl w:val="0"/>
          <w:numId w:val="1"/>
        </w:numPr>
        <w:overflowPunct w:val="false"/>
        <w:bidi w:val="0"/>
        <w:snapToGrid w:val="true"/>
        <w:spacing w:lineRule="auto" w:line="259"/>
        <w:ind w:left="425" w:hanging="425"/>
        <w:jc w:val="both"/>
        <w:textAlignment w:val="auto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22"/>
          <w:szCs w:val="22"/>
          <w:lang w:val="en-US"/>
        </w:rPr>
        <w:t>T</w:t>
      </w:r>
      <w:r>
        <w:rPr>
          <w:rFonts w:ascii="Verdana" w:hAnsi="Verdana"/>
          <w:sz w:val="22"/>
          <w:szCs w:val="22"/>
          <w:lang w:val="en-US"/>
        </w:rPr>
        <w:t xml:space="preserve">ạo một hằng số "Kiểm soát số dư hàng hóa" và thay đổi mã trong chứng từ để việc kiểm soát số dư chỉ được thực hiện nếu </w:t>
      </w:r>
      <w:r>
        <w:rPr>
          <w:rFonts w:ascii="Verdana" w:hAnsi="Verdana"/>
          <w:sz w:val="22"/>
          <w:szCs w:val="22"/>
          <w:lang w:val="en-US"/>
        </w:rPr>
        <w:t>đã bật sử dụng tính năng kiểm tra</w:t>
      </w:r>
      <w:r>
        <w:rPr>
          <w:rFonts w:ascii="Verdana" w:hAnsi="Verdana"/>
          <w:sz w:val="22"/>
          <w:szCs w:val="22"/>
          <w:lang w:val="en-US"/>
        </w:rPr>
        <w:t xml:space="preserve"> (giá trị của hằng số là </w:t>
      </w:r>
      <w:r>
        <w:rPr>
          <w:rFonts w:ascii="Verdana" w:hAnsi="Verdana"/>
          <w:sz w:val="22"/>
          <w:szCs w:val="22"/>
          <w:lang w:val="en-US"/>
        </w:rPr>
        <w:t>Đúng (</w:t>
      </w:r>
      <w:r>
        <w:rPr>
          <w:rFonts w:ascii="Verdana" w:hAnsi="Verdana"/>
          <w:sz w:val="22"/>
          <w:szCs w:val="22"/>
          <w:lang w:val="en-US"/>
        </w:rPr>
        <w:t>True</w:t>
      </w:r>
      <w:r>
        <w:rPr>
          <w:rFonts w:ascii="Verdana" w:hAnsi="Verdana"/>
          <w:sz w:val="22"/>
          <w:szCs w:val="22"/>
          <w:lang w:val="en-US"/>
        </w:rPr>
        <w:t>)</w:t>
      </w:r>
      <w:r>
        <w:rPr>
          <w:rFonts w:ascii="Verdana" w:hAnsi="Verdana"/>
          <w:sz w:val="22"/>
          <w:szCs w:val="22"/>
          <w:lang w:val="en-US"/>
        </w:rPr>
        <w:t>).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spacing w:lineRule="auto" w:line="259"/>
        <w:ind w:left="425" w:hanging="0"/>
        <w:jc w:val="both"/>
        <w:textAlignment w:val="auto"/>
        <w:rPr>
          <w:rFonts w:ascii="Verdana" w:hAnsi="Verdana"/>
          <w:sz w:val="22"/>
          <w:szCs w:val="22"/>
          <w:lang w:val="en-US"/>
        </w:rPr>
      </w:pPr>
      <w:r>
        <w:rPr/>
      </w:r>
    </w:p>
    <w:p>
      <w:pPr>
        <w:pStyle w:val="Normal"/>
        <w:pageBreakBefore w:val="false"/>
        <w:widowControl/>
        <w:numPr>
          <w:ilvl w:val="0"/>
          <w:numId w:val="1"/>
        </w:numPr>
        <w:overflowPunct w:val="false"/>
        <w:bidi w:val="0"/>
        <w:snapToGrid w:val="true"/>
        <w:spacing w:lineRule="auto" w:line="259"/>
        <w:ind w:left="425" w:hanging="425"/>
        <w:jc w:val="both"/>
        <w:textAlignment w:val="auto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22"/>
          <w:szCs w:val="22"/>
          <w:lang w:val="en-US"/>
        </w:rPr>
        <w:t xml:space="preserve">Tạo nhật ký </w:t>
      </w:r>
      <w:r>
        <w:rPr>
          <w:rFonts w:ascii="Verdana" w:hAnsi="Verdana"/>
          <w:sz w:val="22"/>
          <w:szCs w:val="22"/>
          <w:lang w:val="en-US"/>
        </w:rPr>
        <w:t>chứng từ "Chứng từ</w:t>
      </w:r>
      <w:r>
        <w:rPr>
          <w:rFonts w:ascii="Verdana" w:hAnsi="Verdana"/>
          <w:sz w:val="22"/>
          <w:szCs w:val="22"/>
          <w:lang w:val="en-US"/>
        </w:rPr>
        <w:t xml:space="preserve"> bán hàng</w:t>
      </w:r>
      <w:r>
        <w:rPr>
          <w:rFonts w:ascii="Verdana" w:hAnsi="Verdana"/>
          <w:sz w:val="22"/>
          <w:szCs w:val="22"/>
          <w:lang w:val="en-US"/>
        </w:rPr>
        <w:t>"</w:t>
      </w:r>
      <w:r>
        <w:rPr>
          <w:rFonts w:ascii="Verdana" w:hAnsi="Verdana"/>
          <w:sz w:val="22"/>
          <w:szCs w:val="22"/>
          <w:lang w:val="en-US"/>
        </w:rPr>
        <w:t xml:space="preserve">, </w:t>
      </w:r>
      <w:r>
        <w:rPr>
          <w:rFonts w:ascii="Verdana" w:hAnsi="Verdana"/>
          <w:sz w:val="22"/>
          <w:szCs w:val="22"/>
          <w:lang w:val="en-US"/>
        </w:rPr>
        <w:t xml:space="preserve">trong đó </w:t>
      </w:r>
      <w:r>
        <w:rPr>
          <w:rFonts w:ascii="Verdana" w:hAnsi="Verdana"/>
          <w:sz w:val="22"/>
          <w:szCs w:val="22"/>
          <w:lang w:val="en-US"/>
        </w:rPr>
        <w:t xml:space="preserve">bao gồm các </w:t>
      </w:r>
      <w:r>
        <w:rPr>
          <w:rFonts w:ascii="Verdana" w:hAnsi="Verdana"/>
          <w:sz w:val="22"/>
          <w:szCs w:val="22"/>
          <w:lang w:val="en-US"/>
        </w:rPr>
        <w:t>chứng từ</w:t>
      </w:r>
      <w:r>
        <w:rPr>
          <w:rFonts w:ascii="Verdana" w:hAnsi="Verdana"/>
          <w:sz w:val="22"/>
          <w:szCs w:val="22"/>
          <w:lang w:val="en-US"/>
        </w:rPr>
        <w:t xml:space="preserve"> </w:t>
      </w:r>
      <w:r>
        <w:rPr>
          <w:rFonts w:ascii="Verdana" w:hAnsi="Verdana"/>
          <w:sz w:val="22"/>
          <w:szCs w:val="22"/>
          <w:lang w:val="en-US"/>
        </w:rPr>
        <w:t>HóaĐơnBánHàng (</w:t>
      </w:r>
      <w:r>
        <w:rPr>
          <w:rFonts w:ascii="Verdana" w:hAnsi="Verdana"/>
          <w:sz w:val="22"/>
          <w:szCs w:val="22"/>
          <w:lang w:val="en-US"/>
        </w:rPr>
        <w:t>SalesInvoice</w:t>
      </w:r>
      <w:r>
        <w:rPr>
          <w:rFonts w:ascii="Verdana" w:hAnsi="Verdana"/>
          <w:sz w:val="22"/>
          <w:szCs w:val="22"/>
          <w:lang w:val="en-US"/>
        </w:rPr>
        <w:t>)</w:t>
      </w:r>
      <w:r>
        <w:rPr>
          <w:rFonts w:ascii="Verdana" w:hAnsi="Verdana"/>
          <w:sz w:val="22"/>
          <w:szCs w:val="22"/>
          <w:lang w:val="en-US"/>
        </w:rPr>
        <w:t xml:space="preserve"> và </w:t>
      </w:r>
      <w:r>
        <w:rPr>
          <w:rFonts w:ascii="Verdana" w:hAnsi="Verdana"/>
          <w:sz w:val="22"/>
          <w:szCs w:val="22"/>
          <w:lang w:val="en-US"/>
        </w:rPr>
        <w:t>NhậnHàngBánBịTrảLại (</w:t>
      </w:r>
      <w:r>
        <w:rPr>
          <w:rFonts w:ascii="Verdana" w:hAnsi="Verdana"/>
          <w:sz w:val="22"/>
          <w:szCs w:val="22"/>
          <w:lang w:val="en-US"/>
        </w:rPr>
        <w:t>ReturnOfGoodsFromCustomer</w:t>
      </w:r>
      <w:r>
        <w:rPr>
          <w:rFonts w:ascii="Verdana" w:hAnsi="Verdana"/>
          <w:sz w:val="22"/>
          <w:szCs w:val="22"/>
          <w:lang w:val="en-US"/>
        </w:rPr>
        <w:t>)</w:t>
      </w:r>
      <w:r>
        <w:rPr>
          <w:rFonts w:ascii="Verdana" w:hAnsi="Verdana"/>
          <w:sz w:val="22"/>
          <w:szCs w:val="22"/>
          <w:lang w:val="en-US"/>
        </w:rPr>
        <w:t xml:space="preserve">. Nhật ký phải chứa các cột Công ty </w:t>
      </w:r>
      <w:r>
        <w:rPr>
          <w:rFonts w:ascii="Verdana" w:hAnsi="Verdana"/>
          <w:sz w:val="22"/>
          <w:szCs w:val="22"/>
          <w:lang w:val="en-US"/>
        </w:rPr>
        <w:t>(Doanh nghiệp)</w:t>
      </w:r>
      <w:r>
        <w:rPr>
          <w:rFonts w:ascii="Verdana" w:hAnsi="Verdana"/>
          <w:sz w:val="22"/>
          <w:szCs w:val="22"/>
          <w:lang w:val="en-US"/>
        </w:rPr>
        <w:t xml:space="preserve">, Khách hàng, Hợp đồng, Kho </w:t>
      </w:r>
      <w:r>
        <w:rPr>
          <w:rFonts w:ascii="Verdana" w:hAnsi="Verdana"/>
          <w:sz w:val="22"/>
          <w:szCs w:val="22"/>
          <w:lang w:val="en-US"/>
        </w:rPr>
        <w:t>bãi</w:t>
      </w:r>
      <w:r>
        <w:rPr>
          <w:rFonts w:ascii="Verdana" w:hAnsi="Verdana"/>
          <w:sz w:val="22"/>
          <w:szCs w:val="22"/>
          <w:lang w:val="en-US"/>
        </w:rPr>
        <w:t>, Tài</w:t>
      </w:r>
      <w:r>
        <w:rPr>
          <w:rFonts w:ascii="Verdana" w:hAnsi="Verdana"/>
          <w:sz w:val="22"/>
          <w:szCs w:val="22"/>
          <w:lang w:val="en-US"/>
        </w:rPr>
        <w:t>KhoảnNgânHàng (</w:t>
      </w:r>
      <w:r>
        <w:rPr>
          <w:rFonts w:ascii="Verdana" w:hAnsi="Verdana"/>
          <w:sz w:val="22"/>
          <w:szCs w:val="22"/>
          <w:lang w:val="en-US"/>
        </w:rPr>
        <w:t>BankAccount</w:t>
      </w:r>
      <w:r>
        <w:rPr>
          <w:rFonts w:ascii="Verdana" w:hAnsi="Verdana"/>
          <w:sz w:val="22"/>
          <w:szCs w:val="22"/>
          <w:lang w:val="en-US"/>
        </w:rPr>
        <w:t>)</w:t>
      </w:r>
      <w:r>
        <w:rPr>
          <w:rFonts w:ascii="Verdana" w:hAnsi="Verdana"/>
          <w:sz w:val="22"/>
          <w:szCs w:val="22"/>
          <w:lang w:val="en-US"/>
        </w:rPr>
        <w:t xml:space="preserve">, </w:t>
      </w:r>
      <w:r>
        <w:rPr>
          <w:rFonts w:ascii="Verdana" w:hAnsi="Verdana"/>
          <w:sz w:val="22"/>
          <w:szCs w:val="22"/>
          <w:lang w:val="en-US"/>
        </w:rPr>
        <w:t>TổngSốChứngTừ (</w:t>
      </w:r>
      <w:r>
        <w:rPr>
          <w:rFonts w:ascii="Verdana" w:hAnsi="Verdana"/>
          <w:sz w:val="22"/>
          <w:szCs w:val="22"/>
          <w:lang w:val="en-US"/>
        </w:rPr>
        <w:t>DocumentTotal</w:t>
      </w:r>
      <w:r>
        <w:rPr>
          <w:rFonts w:ascii="Verdana" w:hAnsi="Verdana"/>
          <w:sz w:val="22"/>
          <w:szCs w:val="22"/>
          <w:lang w:val="en-US"/>
        </w:rPr>
        <w:t>)</w:t>
      </w:r>
      <w:r>
        <w:rPr>
          <w:rFonts w:ascii="Verdana" w:hAnsi="Verdana"/>
          <w:sz w:val="22"/>
          <w:szCs w:val="22"/>
          <w:lang w:val="en-US"/>
        </w:rPr>
        <w:t>. Thêm nhật ký vào hệ thống con Bán hàng và đặt nó vào nhóm Quan trọng.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spacing w:lineRule="auto" w:line="259"/>
        <w:ind w:left="425" w:hanging="0"/>
        <w:jc w:val="both"/>
        <w:textAlignment w:val="auto"/>
        <w:rPr>
          <w:rFonts w:ascii="Verdana" w:hAnsi="Verdana"/>
          <w:sz w:val="22"/>
          <w:szCs w:val="22"/>
          <w:lang w:val="en-US"/>
        </w:rPr>
      </w:pPr>
      <w:r>
        <w:rPr/>
      </w:r>
    </w:p>
    <w:p>
      <w:pPr>
        <w:pStyle w:val="Normal"/>
        <w:pageBreakBefore w:val="false"/>
        <w:widowControl/>
        <w:numPr>
          <w:ilvl w:val="0"/>
          <w:numId w:val="1"/>
        </w:numPr>
        <w:overflowPunct w:val="false"/>
        <w:bidi w:val="0"/>
        <w:snapToGrid w:val="true"/>
        <w:spacing w:lineRule="auto" w:line="259"/>
        <w:ind w:left="425" w:hanging="425"/>
        <w:jc w:val="both"/>
        <w:textAlignment w:val="auto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22"/>
          <w:szCs w:val="22"/>
          <w:lang w:val="en-US"/>
        </w:rPr>
        <w:t xml:space="preserve">Tạo </w:t>
      </w:r>
      <w:r>
        <w:rPr>
          <w:rFonts w:ascii="Verdana" w:hAnsi="Verdana"/>
          <w:sz w:val="22"/>
          <w:szCs w:val="22"/>
          <w:lang w:val="en-US"/>
        </w:rPr>
        <w:t>hệ thống dạng đặc tính</w:t>
      </w:r>
      <w:r>
        <w:rPr>
          <w:rFonts w:ascii="Verdana" w:hAnsi="Verdana"/>
          <w:sz w:val="22"/>
          <w:szCs w:val="22"/>
          <w:lang w:val="en-US"/>
        </w:rPr>
        <w:t xml:space="preserve"> ExtraAttributAndProperties </w:t>
      </w:r>
      <w:r>
        <w:rPr>
          <w:rFonts w:ascii="Verdana" w:hAnsi="Verdana"/>
          <w:sz w:val="22"/>
          <w:szCs w:val="22"/>
          <w:lang w:val="en-US"/>
        </w:rPr>
        <w:t>mà</w:t>
      </w:r>
      <w:r>
        <w:rPr>
          <w:rFonts w:ascii="Verdana" w:hAnsi="Verdana"/>
          <w:sz w:val="22"/>
          <w:szCs w:val="22"/>
          <w:lang w:val="en-US"/>
        </w:rPr>
        <w:t xml:space="preserve"> cho phép người dùng chỉ định các </w:t>
      </w:r>
      <w:r>
        <w:rPr>
          <w:rFonts w:ascii="Verdana" w:hAnsi="Verdana"/>
          <w:sz w:val="22"/>
          <w:szCs w:val="22"/>
          <w:lang w:val="en-US"/>
        </w:rPr>
        <w:t>mục tin</w:t>
      </w:r>
      <w:r>
        <w:rPr>
          <w:rFonts w:ascii="Verdana" w:hAnsi="Verdana"/>
          <w:sz w:val="22"/>
          <w:szCs w:val="22"/>
          <w:lang w:val="en-US"/>
        </w:rPr>
        <w:t xml:space="preserve">/thuộc tính (đặc </w:t>
      </w:r>
      <w:r>
        <w:rPr>
          <w:rFonts w:ascii="Verdana" w:hAnsi="Verdana"/>
          <w:sz w:val="22"/>
          <w:szCs w:val="22"/>
          <w:lang w:val="en-US"/>
        </w:rPr>
        <w:t>tính</w:t>
      </w:r>
      <w:r>
        <w:rPr>
          <w:rFonts w:ascii="Verdana" w:hAnsi="Verdana"/>
          <w:sz w:val="22"/>
          <w:szCs w:val="22"/>
          <w:lang w:val="en-US"/>
        </w:rPr>
        <w:t xml:space="preserve">) bổ sung cho danh mục Công ty </w:t>
      </w:r>
      <w:r>
        <w:rPr>
          <w:rFonts w:ascii="Verdana" w:hAnsi="Verdana"/>
          <w:sz w:val="22"/>
          <w:szCs w:val="22"/>
          <w:lang w:val="en-US"/>
        </w:rPr>
        <w:t>(Doanh nghiệp)</w:t>
      </w:r>
      <w:r>
        <w:rPr>
          <w:rFonts w:ascii="Verdana" w:hAnsi="Verdana"/>
          <w:sz w:val="22"/>
          <w:szCs w:val="22"/>
          <w:lang w:val="en-US"/>
        </w:rPr>
        <w:t>, Đối tác, Hợp</w:t>
      </w:r>
      <w:r>
        <w:rPr>
          <w:rFonts w:ascii="Verdana" w:hAnsi="Verdana"/>
          <w:sz w:val="22"/>
          <w:szCs w:val="22"/>
          <w:lang w:val="en-US"/>
        </w:rPr>
        <w:t>Đ</w:t>
      </w:r>
      <w:r>
        <w:rPr>
          <w:rFonts w:ascii="Verdana" w:hAnsi="Verdana"/>
          <w:sz w:val="22"/>
          <w:szCs w:val="22"/>
          <w:lang w:val="en-US"/>
        </w:rPr>
        <w:t>ồng</w:t>
      </w:r>
      <w:r>
        <w:rPr>
          <w:rFonts w:ascii="Verdana" w:hAnsi="Verdana"/>
          <w:sz w:val="22"/>
          <w:szCs w:val="22"/>
          <w:lang w:val="en-US"/>
        </w:rPr>
        <w:t>Đ</w:t>
      </w:r>
      <w:r>
        <w:rPr>
          <w:rFonts w:ascii="Verdana" w:hAnsi="Verdana"/>
          <w:sz w:val="22"/>
          <w:szCs w:val="22"/>
          <w:lang w:val="en-US"/>
        </w:rPr>
        <w:t>ối</w:t>
      </w:r>
      <w:r>
        <w:rPr>
          <w:rFonts w:ascii="Verdana" w:hAnsi="Verdana"/>
          <w:sz w:val="22"/>
          <w:szCs w:val="22"/>
          <w:lang w:val="en-US"/>
        </w:rPr>
        <w:t>T</w:t>
      </w:r>
      <w:r>
        <w:rPr>
          <w:rFonts w:ascii="Verdana" w:hAnsi="Verdana"/>
          <w:sz w:val="22"/>
          <w:szCs w:val="22"/>
          <w:lang w:val="en-US"/>
        </w:rPr>
        <w:t xml:space="preserve">ác </w:t>
      </w:r>
      <w:r>
        <w:rPr>
          <w:rFonts w:ascii="Verdana" w:hAnsi="Verdana"/>
          <w:sz w:val="22"/>
          <w:szCs w:val="22"/>
          <w:lang w:val="en-US"/>
        </w:rPr>
        <w:t>(CounterpartyContracts)</w:t>
      </w:r>
      <w:r>
        <w:rPr>
          <w:rFonts w:ascii="Verdana" w:hAnsi="Verdana"/>
          <w:sz w:val="22"/>
          <w:szCs w:val="22"/>
          <w:lang w:val="en-US"/>
        </w:rPr>
        <w:t xml:space="preserve">, Sản phẩm, Kho </w:t>
      </w:r>
      <w:r>
        <w:rPr>
          <w:rFonts w:ascii="Verdana" w:hAnsi="Verdana"/>
          <w:sz w:val="22"/>
          <w:szCs w:val="22"/>
          <w:lang w:val="en-US"/>
        </w:rPr>
        <w:t>bãi</w:t>
      </w:r>
      <w:r>
        <w:rPr>
          <w:rFonts w:ascii="Verdana" w:hAnsi="Verdana"/>
          <w:sz w:val="22"/>
          <w:szCs w:val="22"/>
          <w:lang w:val="en-US"/>
        </w:rPr>
        <w:t xml:space="preserve">, cũng như các </w:t>
      </w:r>
      <w:r>
        <w:rPr>
          <w:rFonts w:ascii="Verdana" w:hAnsi="Verdana"/>
          <w:sz w:val="22"/>
          <w:szCs w:val="22"/>
          <w:lang w:val="en-US"/>
        </w:rPr>
        <w:t>chứng từ</w:t>
      </w:r>
      <w:r>
        <w:rPr>
          <w:rFonts w:ascii="Verdana" w:hAnsi="Verdana"/>
          <w:sz w:val="22"/>
          <w:szCs w:val="22"/>
          <w:lang w:val="en-US"/>
        </w:rPr>
        <w:t xml:space="preserve"> SalesInvoice và ReturnOfGoodsFromCustomer. Các giá trị đặc </w:t>
      </w:r>
      <w:r>
        <w:rPr>
          <w:rFonts w:ascii="Verdana" w:hAnsi="Verdana"/>
          <w:sz w:val="22"/>
          <w:szCs w:val="22"/>
          <w:lang w:val="en-US"/>
        </w:rPr>
        <w:t>tính</w:t>
      </w:r>
      <w:r>
        <w:rPr>
          <w:rFonts w:ascii="Verdana" w:hAnsi="Verdana"/>
          <w:sz w:val="22"/>
          <w:szCs w:val="22"/>
          <w:lang w:val="en-US"/>
        </w:rPr>
        <w:t xml:space="preserve"> có thể là </w:t>
      </w:r>
      <w:r>
        <w:rPr>
          <w:rFonts w:ascii="Verdana" w:hAnsi="Verdana"/>
          <w:sz w:val="22"/>
          <w:szCs w:val="22"/>
          <w:lang w:val="en-US"/>
        </w:rPr>
        <w:t>dạng ban đầu</w:t>
      </w:r>
      <w:r>
        <w:rPr>
          <w:rFonts w:ascii="Verdana" w:hAnsi="Verdana"/>
          <w:sz w:val="22"/>
          <w:szCs w:val="22"/>
          <w:lang w:val="en-US"/>
        </w:rPr>
        <w:t xml:space="preserve">, danh mục Đối tác, cũng như bất kỳ giá trị bổ sung nào được lưu trữ trong một đối tượng riêng biệt. Tạo đối tượng siêu dữ liệu cần thiết </w:t>
      </w:r>
      <w:r>
        <w:rPr>
          <w:rFonts w:ascii="Verdana" w:hAnsi="Verdana"/>
          <w:sz w:val="22"/>
          <w:szCs w:val="22"/>
          <w:lang w:val="en-US"/>
        </w:rPr>
        <w:t>bất kỳ</w:t>
      </w:r>
      <w:r>
        <w:rPr>
          <w:rFonts w:ascii="Verdana" w:hAnsi="Verdana"/>
          <w:sz w:val="22"/>
          <w:szCs w:val="22"/>
          <w:lang w:val="en-US"/>
        </w:rPr>
        <w:t xml:space="preserve"> để thực hiện </w:t>
      </w:r>
      <w:r>
        <w:rPr>
          <w:rFonts w:ascii="Verdana" w:hAnsi="Verdana"/>
          <w:sz w:val="22"/>
          <w:szCs w:val="22"/>
          <w:lang w:val="en-US"/>
        </w:rPr>
        <w:t>nhiệm</w:t>
      </w:r>
      <w:r>
        <w:rPr>
          <w:rFonts w:ascii="Verdana" w:hAnsi="Verdana"/>
          <w:sz w:val="22"/>
          <w:szCs w:val="22"/>
          <w:lang w:val="en-US"/>
        </w:rPr>
        <w:t xml:space="preserve"> vụ này, hãy nhớ đặt chúng vào các hệ thống con thích hợp. </w:t>
      </w:r>
      <w:r>
        <w:rPr>
          <w:rFonts w:ascii="Verdana" w:hAnsi="Verdana"/>
          <w:sz w:val="22"/>
          <w:szCs w:val="22"/>
          <w:lang w:val="en-US"/>
        </w:rPr>
        <w:t>Hãy làm</w:t>
      </w:r>
      <w:r>
        <w:rPr>
          <w:rFonts w:ascii="Verdana" w:hAnsi="Verdana"/>
          <w:sz w:val="22"/>
          <w:szCs w:val="22"/>
          <w:lang w:val="en-US"/>
        </w:rPr>
        <w:t xml:space="preserve"> </w:t>
      </w:r>
      <w:r>
        <w:rPr>
          <w:rFonts w:ascii="Verdana" w:hAnsi="Verdana"/>
          <w:sz w:val="22"/>
          <w:szCs w:val="22"/>
          <w:lang w:val="en-US"/>
        </w:rPr>
        <w:t>như vậy</w:t>
      </w:r>
      <w:r>
        <w:rPr>
          <w:rFonts w:ascii="Verdana" w:hAnsi="Verdana"/>
          <w:sz w:val="22"/>
          <w:szCs w:val="22"/>
          <w:lang w:val="en-US"/>
        </w:rPr>
        <w:t xml:space="preserve"> để bạn có thể tạo giá trị của các </w:t>
      </w:r>
      <w:r>
        <w:rPr>
          <w:rFonts w:ascii="Verdana" w:hAnsi="Verdana"/>
          <w:sz w:val="22"/>
          <w:szCs w:val="22"/>
          <w:lang w:val="en-US"/>
        </w:rPr>
        <w:t>mục tin</w:t>
      </w:r>
      <w:r>
        <w:rPr>
          <w:rFonts w:ascii="Verdana" w:hAnsi="Verdana"/>
          <w:sz w:val="22"/>
          <w:szCs w:val="22"/>
          <w:lang w:val="en-US"/>
        </w:rPr>
        <w:t xml:space="preserve">/thuộc tính bổ sung, cũng như chính các </w:t>
      </w:r>
      <w:r>
        <w:rPr>
          <w:rFonts w:ascii="Verdana" w:hAnsi="Verdana"/>
          <w:sz w:val="22"/>
          <w:szCs w:val="22"/>
          <w:lang w:val="en-US"/>
        </w:rPr>
        <w:t>mục tin</w:t>
      </w:r>
      <w:r>
        <w:rPr>
          <w:rFonts w:ascii="Verdana" w:hAnsi="Verdana"/>
          <w:sz w:val="22"/>
          <w:szCs w:val="22"/>
          <w:lang w:val="en-US"/>
        </w:rPr>
        <w:t xml:space="preserve">/thuộc tính bổ sung, trực tiếp từ tất cả các đối tượng được liệt kê và chỉ các </w:t>
      </w:r>
      <w:r>
        <w:rPr>
          <w:rFonts w:ascii="Verdana" w:hAnsi="Verdana"/>
          <w:sz w:val="22"/>
          <w:szCs w:val="22"/>
          <w:lang w:val="en-US"/>
        </w:rPr>
        <w:t>mục tin</w:t>
      </w:r>
      <w:r>
        <w:rPr>
          <w:rFonts w:ascii="Verdana" w:hAnsi="Verdana"/>
          <w:sz w:val="22"/>
          <w:szCs w:val="22"/>
          <w:lang w:val="en-US"/>
        </w:rPr>
        <w:t xml:space="preserve">/thuộc tính bổ sung của sản phẩm mới có sẵn từ </w:t>
      </w:r>
      <w:r>
        <w:rPr>
          <w:rFonts w:ascii="Verdana" w:hAnsi="Verdana"/>
          <w:sz w:val="22"/>
          <w:szCs w:val="22"/>
          <w:lang w:val="en-US"/>
        </w:rPr>
        <w:t>d</w:t>
      </w:r>
      <w:r>
        <w:rPr>
          <w:rFonts w:ascii="Verdana" w:hAnsi="Verdana"/>
          <w:sz w:val="22"/>
          <w:szCs w:val="22"/>
          <w:lang w:val="en-US"/>
        </w:rPr>
        <w:t xml:space="preserve">anh mục </w:t>
      </w:r>
      <w:r>
        <w:rPr>
          <w:rFonts w:ascii="Verdana" w:hAnsi="Verdana"/>
          <w:sz w:val="22"/>
          <w:szCs w:val="22"/>
          <w:lang w:val="en-US"/>
        </w:rPr>
        <w:t>S</w:t>
      </w:r>
      <w:r>
        <w:rPr>
          <w:rFonts w:ascii="Verdana" w:hAnsi="Verdana"/>
          <w:sz w:val="22"/>
          <w:szCs w:val="22"/>
          <w:lang w:val="en-US"/>
        </w:rPr>
        <w:t xml:space="preserve">ản phẩm và </w:t>
      </w:r>
      <w:r>
        <w:rPr>
          <w:rFonts w:ascii="Verdana" w:hAnsi="Verdana"/>
          <w:sz w:val="22"/>
          <w:szCs w:val="22"/>
          <w:lang w:val="en-US"/>
        </w:rPr>
        <w:t>v.v</w:t>
      </w:r>
      <w:r>
        <w:rPr>
          <w:rFonts w:ascii="Verdana" w:hAnsi="Verdana"/>
          <w:sz w:val="22"/>
          <w:szCs w:val="22"/>
          <w:lang w:val="en-US"/>
        </w:rPr>
        <w:t>.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true"/>
        <w:spacing w:lineRule="auto" w:line="259"/>
        <w:ind w:left="425" w:hanging="0"/>
        <w:jc w:val="both"/>
        <w:textAlignment w:val="auto"/>
        <w:rPr>
          <w:rFonts w:ascii="Verdana" w:hAnsi="Verdana"/>
          <w:sz w:val="22"/>
          <w:szCs w:val="22"/>
          <w:lang w:val="en-US"/>
        </w:rPr>
      </w:pPr>
      <w:r>
        <w:rPr/>
      </w:r>
    </w:p>
    <w:p>
      <w:pPr>
        <w:pStyle w:val="Normal"/>
        <w:pageBreakBefore w:val="false"/>
        <w:widowControl/>
        <w:numPr>
          <w:ilvl w:val="0"/>
          <w:numId w:val="1"/>
        </w:numPr>
        <w:overflowPunct w:val="false"/>
        <w:bidi w:val="0"/>
        <w:snapToGrid w:val="true"/>
        <w:spacing w:lineRule="auto" w:line="259"/>
        <w:ind w:left="425" w:hanging="425"/>
        <w:jc w:val="both"/>
        <w:textAlignment w:val="auto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22"/>
          <w:szCs w:val="22"/>
          <w:lang w:val="en-US"/>
        </w:rPr>
        <w:t xml:space="preserve">Thiết lập các đặc </w:t>
      </w:r>
      <w:r>
        <w:rPr>
          <w:rFonts w:ascii="Verdana" w:hAnsi="Verdana"/>
          <w:sz w:val="22"/>
          <w:szCs w:val="22"/>
          <w:lang w:val="en-US"/>
        </w:rPr>
        <w:t>tính</w:t>
      </w:r>
      <w:r>
        <w:rPr>
          <w:rFonts w:ascii="Verdana" w:hAnsi="Verdana"/>
          <w:sz w:val="22"/>
          <w:szCs w:val="22"/>
          <w:lang w:val="en-US"/>
        </w:rPr>
        <w:t xml:space="preserve"> cho tất cả các đối tượng siêu dữ liệu để bạn có thể làm việc với các </w:t>
      </w:r>
      <w:r>
        <w:rPr>
          <w:rFonts w:ascii="Verdana" w:hAnsi="Verdana"/>
          <w:sz w:val="22"/>
          <w:szCs w:val="22"/>
          <w:lang w:val="en-US"/>
        </w:rPr>
        <w:t>mục tin</w:t>
      </w:r>
      <w:r>
        <w:rPr>
          <w:rFonts w:ascii="Verdana" w:hAnsi="Verdana"/>
          <w:sz w:val="22"/>
          <w:szCs w:val="22"/>
          <w:lang w:val="en-US"/>
        </w:rPr>
        <w:t xml:space="preserve">/thuộc tính bổ sung như với các </w:t>
      </w:r>
      <w:r>
        <w:rPr>
          <w:rFonts w:ascii="Verdana" w:hAnsi="Verdana"/>
          <w:sz w:val="22"/>
          <w:szCs w:val="22"/>
          <w:lang w:val="en-US"/>
        </w:rPr>
        <w:t>mục tin</w:t>
      </w:r>
      <w:r>
        <w:rPr>
          <w:rFonts w:ascii="Verdana" w:hAnsi="Verdana"/>
          <w:sz w:val="22"/>
          <w:szCs w:val="22"/>
          <w:lang w:val="en-US"/>
        </w:rPr>
        <w:t xml:space="preserve"> thông thường. Đối với danh mục Sản phẩm, hãy thêm </w:t>
      </w:r>
      <w:r>
        <w:rPr>
          <w:rFonts w:ascii="Verdana" w:hAnsi="Verdana"/>
          <w:sz w:val="22"/>
          <w:szCs w:val="22"/>
          <w:lang w:val="en-US"/>
        </w:rPr>
        <w:t>mục tin</w:t>
      </w:r>
      <w:r>
        <w:rPr>
          <w:rFonts w:ascii="Verdana" w:hAnsi="Verdana"/>
          <w:sz w:val="22"/>
          <w:szCs w:val="22"/>
          <w:lang w:val="en-US"/>
        </w:rPr>
        <w:t xml:space="preserve"> bổ sung “Nhà cung cấp chính” với </w:t>
      </w:r>
      <w:r>
        <w:rPr>
          <w:rFonts w:ascii="Verdana" w:hAnsi="Verdana"/>
          <w:sz w:val="22"/>
          <w:szCs w:val="22"/>
          <w:lang w:val="en-US"/>
        </w:rPr>
        <w:t>dạng</w:t>
      </w:r>
      <w:r>
        <w:rPr>
          <w:rFonts w:ascii="Verdana" w:hAnsi="Verdana"/>
          <w:sz w:val="22"/>
          <w:szCs w:val="22"/>
          <w:lang w:val="en-US"/>
        </w:rPr>
        <w:t xml:space="preserve"> CatalogRef.Counterparties và hiển thị bộ lọc dựa trên giá trị của thuộc tính bổ sung này trên biểu mẫu danh sách.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LibreOffice/7.4.2.3$Windows_X86_64 LibreOffice_project/382eef1f22670f7f4118c8c2dd222ec7ad009daf</Application>
  <AppVersion>15.0000</AppVersion>
  <Pages>1</Pages>
  <Words>342</Words>
  <Characters>1403</Characters>
  <CharactersWithSpaces>1737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2023-04-06T03:54:00Z</dcterms:created>
  <dc:creator>Dell</dc:creator>
  <dc:description/>
  <dc:language>en-US</dc:language>
  <cp:lastModifiedBy/>
  <dcterms:modified xsi:type="dcterms:W3CDTF">2024-05-29T15:41:51Z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845FEF79539D4DD1B8AE95D76E72E935</vt:lpwstr>
  </property>
  <property fmtid="{D5CDD505-2E9C-101B-9397-08002B2CF9AE}" pid="3" name="KSOProductBuildVer">
    <vt:lpwstr>1033-12.2.0.13489</vt:lpwstr>
  </property>
</Properties>
</file>