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numPr>
          <w:ilvl w:val="0"/>
          <w:numId w:val="1"/>
        </w:numPr>
        <w:shd w:val="clear" w:fill="FFFFFE"/>
        <w:tabs>
          <w:tab w:val="clear" w:pos="720"/>
        </w:tabs>
        <w:overflowPunct w:val="true"/>
        <w:bidi w:val="0"/>
        <w:snapToGrid w:val="true"/>
        <w:spacing w:lineRule="auto" w:line="276"/>
        <w:ind w:left="425" w:hanging="425"/>
        <w:jc w:val="both"/>
        <w:textAlignment w:val="auto"/>
        <w:rPr>
          <w:rFonts w:ascii="Verdana" w:hAnsi="Verdana"/>
          <w:sz w:val="22"/>
          <w:szCs w:val="22"/>
          <w:lang w:val="en-US" w:eastAsia="zh-CN"/>
        </w:rPr>
      </w:pPr>
      <w:r>
        <w:rPr>
          <w:rFonts w:ascii="Verdana" w:hAnsi="Verdana"/>
          <w:sz w:val="22"/>
          <w:szCs w:val="22"/>
          <w:lang w:val="en-US" w:eastAsia="zh-CN"/>
        </w:rPr>
        <w:t>Hãy tiếp tục phát triển cấu hình của chúng ta và thêm cơ chế chiết khấu. Chúng ta sẽ lưu tỷ lệ chiết khấu cho các khách hàng trong hợp đồng. Hãy thêm mục tin Chiết khấu (Discount) (Số (Number)(4, 2)) vào danh mục ContractsAccounts. Sau đó, thêm mục tin đó vào chứng từ SalesInvoice và thêm trường vào biểu mẫu, nhưng nó chỉ được phép đọc</w:t>
      </w:r>
      <w:r>
        <w:rPr>
          <w:rFonts w:ascii="Verdana" w:hAnsi="Verdana"/>
          <w:sz w:val="22"/>
          <w:szCs w:val="22"/>
          <w:lang w:val="ru-RU" w:eastAsia="zh-CN"/>
        </w:rPr>
        <w:t xml:space="preserve">. </w:t>
      </w:r>
    </w:p>
    <w:p>
      <w:pPr>
        <w:pStyle w:val="Normal"/>
        <w:keepNext w:val="false"/>
        <w:keepLines w:val="false"/>
        <w:pageBreakBefore w:val="false"/>
        <w:widowControl/>
        <w:numPr>
          <w:ilvl w:val="0"/>
          <w:numId w:val="1"/>
        </w:numPr>
        <w:shd w:val="clear" w:fill="FFFFFE"/>
        <w:tabs>
          <w:tab w:val="clear" w:pos="720"/>
        </w:tabs>
        <w:overflowPunct w:val="true"/>
        <w:bidi w:val="0"/>
        <w:snapToGrid w:val="true"/>
        <w:spacing w:lineRule="auto" w:line="276"/>
        <w:ind w:left="425" w:hanging="425"/>
        <w:jc w:val="both"/>
        <w:textAlignment w:val="auto"/>
        <w:rPr>
          <w:rFonts w:ascii="Verdana" w:hAnsi="Verdana"/>
          <w:sz w:val="22"/>
          <w:szCs w:val="22"/>
          <w:lang w:val="en-US" w:eastAsia="zh-CN"/>
        </w:rPr>
      </w:pPr>
      <w:r>
        <w:rPr>
          <w:rFonts w:ascii="Verdana" w:hAnsi="Verdana"/>
          <w:sz w:val="22"/>
          <w:szCs w:val="22"/>
          <w:lang w:val="en-US" w:eastAsia="zh-CN"/>
        </w:rPr>
        <w:t xml:space="preserve">Điền mục tin Chiết khấu (Discount) khi thay đổi hợp đồng trong chứng từ SalesInvoice (tạo hàm FillDiscount), đừng quên rằng, tốt </w:t>
      </w:r>
      <w:r>
        <w:rPr>
          <w:rFonts w:ascii="Verdana" w:hAnsi="Verdana"/>
          <w:sz w:val="22"/>
          <w:szCs w:val="22"/>
          <w:lang w:val="en-US" w:eastAsia="zh-CN"/>
        </w:rPr>
        <w:t>nhất</w:t>
      </w:r>
      <w:r>
        <w:rPr>
          <w:rFonts w:ascii="Verdana" w:hAnsi="Verdana"/>
          <w:sz w:val="22"/>
          <w:szCs w:val="22"/>
          <w:lang w:val="en-US" w:eastAsia="zh-CN"/>
        </w:rPr>
        <w:t xml:space="preserve"> nên triển khai điều này trong mô-đun đối tượng chứng từ, bởi vì hợp đồng có thể thay đổi không chỉ từ biểu mẫu chứng từ, mà cả từ code.</w:t>
      </w:r>
    </w:p>
    <w:p>
      <w:pPr>
        <w:pStyle w:val="Normal"/>
        <w:keepNext w:val="false"/>
        <w:keepLines w:val="false"/>
        <w:pageBreakBefore w:val="false"/>
        <w:widowControl/>
        <w:numPr>
          <w:ilvl w:val="0"/>
          <w:numId w:val="1"/>
        </w:numPr>
        <w:shd w:val="clear" w:fill="FFFFFE"/>
        <w:tabs>
          <w:tab w:val="clear" w:pos="720"/>
        </w:tabs>
        <w:overflowPunct w:val="true"/>
        <w:bidi w:val="0"/>
        <w:snapToGrid w:val="true"/>
        <w:spacing w:lineRule="auto" w:line="276"/>
        <w:ind w:left="425" w:hanging="425"/>
        <w:jc w:val="both"/>
        <w:textAlignment w:val="auto"/>
        <w:rPr>
          <w:rFonts w:ascii="Verdana" w:hAnsi="Verdana"/>
          <w:sz w:val="22"/>
          <w:szCs w:val="22"/>
          <w:lang w:val="en-US" w:eastAsia="zh-CN"/>
        </w:rPr>
      </w:pPr>
      <w:r>
        <w:rPr>
          <w:rFonts w:ascii="Verdana" w:hAnsi="Verdana"/>
          <w:sz w:val="22"/>
          <w:szCs w:val="22"/>
          <w:lang w:val="en-US" w:eastAsia="zh-CN"/>
        </w:rPr>
        <w:t>Tạo phương thức tính lại số tiền trong phần bảng Sản phẩm (Products) trên mô-đun biểu mẫu.</w:t>
      </w:r>
      <w:r>
        <w:rPr>
          <w:rFonts w:ascii="Verdana" w:hAnsi="Verdana"/>
          <w:sz w:val="22"/>
          <w:szCs w:val="22"/>
          <w:lang w:val="ru-RU" w:eastAsia="zh-CN"/>
        </w:rPr>
        <w:t xml:space="preserve"> </w:t>
      </w:r>
      <w:r>
        <w:rPr>
          <w:rFonts w:ascii="Verdana" w:hAnsi="Verdana"/>
          <w:sz w:val="22"/>
          <w:szCs w:val="22"/>
          <w:lang w:val="en-US" w:eastAsia="zh-CN"/>
        </w:rPr>
        <w:t xml:space="preserve">Hãy gọi ra phương thức này khi thay đổi chiết khấu. Chúng ta đã có thủ tục </w:t>
      </w:r>
      <w:r>
        <w:rPr>
          <w:rFonts w:ascii="Verdana" w:hAnsi="Verdana"/>
          <w:sz w:val="22"/>
          <w:szCs w:val="22"/>
          <w:lang w:val="ru-RU" w:eastAsia="zh-CN"/>
        </w:rPr>
        <w:t>client</w:t>
      </w:r>
      <w:r>
        <w:rPr>
          <w:rFonts w:ascii="Verdana" w:hAnsi="Verdana"/>
          <w:sz w:val="22"/>
          <w:szCs w:val="22"/>
          <w:lang w:val="en-US" w:eastAsia="zh-CN"/>
        </w:rPr>
        <w:t xml:space="preserve"> để tính số tiền</w:t>
      </w:r>
      <w:r>
        <w:rPr>
          <w:rFonts w:ascii="Verdana" w:hAnsi="Verdana"/>
          <w:sz w:val="22"/>
          <w:szCs w:val="22"/>
          <w:lang w:val="ru-RU" w:eastAsia="zh-CN"/>
        </w:rPr>
        <w:t xml:space="preserve"> </w:t>
      </w:r>
      <w:r>
        <w:rPr>
          <w:rFonts w:ascii="Verdana" w:hAnsi="Verdana"/>
          <w:sz w:val="22"/>
          <w:szCs w:val="22"/>
          <w:lang w:val="en-US" w:eastAsia="zh-CN"/>
        </w:rPr>
        <w:t>trong dòng sản phẩm,</w:t>
      </w:r>
      <w:r>
        <w:rPr>
          <w:rFonts w:ascii="Verdana" w:hAnsi="Verdana"/>
          <w:sz w:val="22"/>
          <w:szCs w:val="22"/>
          <w:lang w:val="ru-RU" w:eastAsia="zh-CN"/>
        </w:rPr>
        <w:t xml:space="preserve"> </w:t>
      </w:r>
      <w:r>
        <w:rPr>
          <w:rFonts w:ascii="Verdana" w:hAnsi="Verdana"/>
          <w:sz w:val="22"/>
          <w:szCs w:val="22"/>
          <w:lang w:val="en-US" w:eastAsia="zh-CN"/>
        </w:rPr>
        <w:t>nhưng quy trình này cần được thiết kế lại để</w:t>
      </w:r>
      <w:r>
        <w:rPr>
          <w:rFonts w:ascii="Verdana" w:hAnsi="Verdana"/>
          <w:sz w:val="22"/>
          <w:szCs w:val="22"/>
          <w:lang w:val="ru-RU" w:eastAsia="zh-CN"/>
        </w:rPr>
        <w:t>:</w:t>
      </w:r>
    </w:p>
    <w:p>
      <w:pPr>
        <w:pStyle w:val="Normal"/>
        <w:keepNext w:val="false"/>
        <w:keepLines w:val="false"/>
        <w:pageBreakBefore w:val="false"/>
        <w:widowControl/>
        <w:numPr>
          <w:ilvl w:val="0"/>
          <w:numId w:val="2"/>
        </w:numPr>
        <w:shd w:val="clear" w:fill="FFFFFE"/>
        <w:tabs>
          <w:tab w:val="clear" w:pos="720"/>
        </w:tabs>
        <w:overflowPunct w:val="true"/>
        <w:bidi w:val="0"/>
        <w:snapToGrid w:val="true"/>
        <w:spacing w:lineRule="auto" w:line="276"/>
        <w:ind w:left="820" w:hanging="420"/>
        <w:jc w:val="both"/>
        <w:textAlignment w:val="auto"/>
        <w:rPr>
          <w:rFonts w:ascii="Verdana" w:hAnsi="Verdana"/>
          <w:sz w:val="22"/>
          <w:szCs w:val="22"/>
          <w:lang w:val="ru-RU" w:eastAsia="zh-CN"/>
        </w:rPr>
      </w:pPr>
      <w:r>
        <w:rPr>
          <w:rFonts w:ascii="Verdana" w:hAnsi="Verdana"/>
          <w:sz w:val="22"/>
          <w:szCs w:val="22"/>
          <w:lang w:val="en-US" w:eastAsia="zh-CN"/>
        </w:rPr>
        <w:t>tính phần trăm chiết khấu trong chứng từ</w:t>
      </w:r>
      <w:r>
        <w:rPr>
          <w:rFonts w:ascii="Verdana" w:hAnsi="Verdana"/>
          <w:sz w:val="22"/>
          <w:szCs w:val="22"/>
          <w:lang w:val="ru-RU" w:eastAsia="zh-CN"/>
        </w:rPr>
        <w:t>;</w:t>
      </w:r>
    </w:p>
    <w:p>
      <w:pPr>
        <w:pStyle w:val="Normal"/>
        <w:keepNext w:val="false"/>
        <w:keepLines w:val="false"/>
        <w:pageBreakBefore w:val="false"/>
        <w:widowControl/>
        <w:numPr>
          <w:ilvl w:val="0"/>
          <w:numId w:val="2"/>
        </w:numPr>
        <w:shd w:val="clear" w:fill="FFFFFE"/>
        <w:tabs>
          <w:tab w:val="clear" w:pos="720"/>
        </w:tabs>
        <w:overflowPunct w:val="true"/>
        <w:bidi w:val="0"/>
        <w:snapToGrid w:val="true"/>
        <w:spacing w:lineRule="auto" w:line="276"/>
        <w:ind w:left="820" w:hanging="420"/>
        <w:jc w:val="both"/>
        <w:textAlignment w:val="auto"/>
        <w:rPr>
          <w:rFonts w:ascii="Verdana" w:hAnsi="Verdana"/>
          <w:sz w:val="22"/>
          <w:szCs w:val="22"/>
          <w:lang w:val="en-US" w:eastAsia="zh-CN"/>
        </w:rPr>
      </w:pPr>
      <w:r>
        <w:rPr>
          <w:rFonts w:ascii="Verdana" w:hAnsi="Verdana"/>
          <w:sz w:val="22"/>
          <w:szCs w:val="22"/>
          <w:lang w:val="en-US" w:eastAsia="zh-CN"/>
        </w:rPr>
        <w:t xml:space="preserve">có sẵn từ </w:t>
      </w:r>
      <w:r>
        <w:rPr>
          <w:rFonts w:ascii="Verdana" w:hAnsi="Verdana"/>
          <w:sz w:val="22"/>
          <w:szCs w:val="22"/>
          <w:lang w:val="ru-RU" w:eastAsia="zh-CN"/>
        </w:rPr>
        <w:t xml:space="preserve">client </w:t>
      </w:r>
      <w:r>
        <w:rPr>
          <w:rFonts w:ascii="Verdana" w:hAnsi="Verdana"/>
          <w:sz w:val="22"/>
          <w:szCs w:val="22"/>
          <w:lang w:val="en-US" w:eastAsia="zh-CN"/>
        </w:rPr>
        <w:t xml:space="preserve">và </w:t>
      </w:r>
      <w:r>
        <w:rPr>
          <w:rFonts w:ascii="Verdana" w:hAnsi="Verdana"/>
          <w:sz w:val="22"/>
          <w:szCs w:val="22"/>
          <w:lang w:val="ru-RU" w:eastAsia="zh-CN"/>
        </w:rPr>
        <w:t>server.</w:t>
      </w:r>
    </w:p>
    <w:p>
      <w:pPr>
        <w:pStyle w:val="Normal"/>
        <w:keepNext w:val="false"/>
        <w:keepLines w:val="false"/>
        <w:pageBreakBefore w:val="false"/>
        <w:widowControl/>
        <w:numPr>
          <w:ilvl w:val="0"/>
          <w:numId w:val="0"/>
        </w:numPr>
        <w:shd w:val="clear" w:fill="FFFFFE"/>
        <w:overflowPunct w:val="true"/>
        <w:bidi w:val="0"/>
        <w:snapToGrid w:val="true"/>
        <w:spacing w:lineRule="auto" w:line="276"/>
        <w:ind w:left="400" w:hanging="0"/>
        <w:jc w:val="both"/>
        <w:textAlignment w:val="auto"/>
        <w:rPr>
          <w:rFonts w:ascii="Verdana" w:hAnsi="Verdana"/>
          <w:sz w:val="22"/>
          <w:szCs w:val="22"/>
          <w:lang w:val="en-US" w:eastAsia="zh-CN"/>
        </w:rPr>
      </w:pPr>
      <w:r>
        <w:rPr>
          <w:rFonts w:ascii="Verdana" w:hAnsi="Verdana"/>
          <w:sz w:val="22"/>
          <w:szCs w:val="22"/>
          <w:lang w:val="en-US" w:eastAsia="zh-CN"/>
        </w:rPr>
        <w:t>Bạn phải tự tạo công thức tính số tiền có chiết khấu, dựa trên ví dụ:</w:t>
      </w:r>
    </w:p>
    <w:p>
      <w:pPr>
        <w:pStyle w:val="Normal"/>
        <w:keepNext w:val="false"/>
        <w:keepLines w:val="false"/>
        <w:pageBreakBefore w:val="false"/>
        <w:widowControl/>
        <w:numPr>
          <w:ilvl w:val="0"/>
          <w:numId w:val="0"/>
        </w:numPr>
        <w:shd w:val="clear" w:fill="FFFFFE"/>
        <w:overflowPunct w:val="true"/>
        <w:bidi w:val="0"/>
        <w:snapToGrid w:val="true"/>
        <w:spacing w:lineRule="auto" w:line="276"/>
        <w:ind w:left="400" w:hanging="0"/>
        <w:jc w:val="both"/>
        <w:textAlignment w:val="auto"/>
        <w:rPr>
          <w:rFonts w:ascii="Verdana" w:hAnsi="Verdana"/>
          <w:sz w:val="22"/>
          <w:szCs w:val="22"/>
          <w:lang w:val="en-US" w:eastAsia="zh-CN"/>
        </w:rPr>
      </w:pPr>
      <w:r>
        <w:rPr>
          <w:rFonts w:ascii="Verdana" w:hAnsi="Verdana"/>
          <w:sz w:val="22"/>
          <w:szCs w:val="22"/>
          <w:lang w:val="en-US" w:eastAsia="zh-CN"/>
        </w:rPr>
        <w:t>Đơn giá là 15, Số lượng là 10, Chiết khấu là 5</w:t>
      </w:r>
      <w:r>
        <w:rPr>
          <w:rFonts w:ascii="Verdana" w:hAnsi="Verdana"/>
          <w:sz w:val="22"/>
          <w:szCs w:val="22"/>
          <w:lang w:val="ru-RU" w:eastAsia="zh-CN"/>
        </w:rPr>
        <w:t>,</w:t>
      </w:r>
      <w:r>
        <w:rPr>
          <w:rFonts w:ascii="Verdana" w:hAnsi="Verdana"/>
          <w:sz w:val="22"/>
          <w:szCs w:val="22"/>
          <w:lang w:val="en-US" w:eastAsia="zh-CN"/>
        </w:rPr>
        <w:t xml:space="preserve"> Tổng số = 142.5</w:t>
      </w:r>
    </w:p>
    <w:p>
      <w:pPr>
        <w:pStyle w:val="Normal"/>
        <w:keepNext w:val="false"/>
        <w:keepLines w:val="false"/>
        <w:pageBreakBefore w:val="false"/>
        <w:widowControl/>
        <w:numPr>
          <w:ilvl w:val="0"/>
          <w:numId w:val="1"/>
        </w:numPr>
        <w:shd w:val="clear" w:fill="FFFFFE"/>
        <w:tabs>
          <w:tab w:val="clear" w:pos="720"/>
        </w:tabs>
        <w:overflowPunct w:val="true"/>
        <w:bidi w:val="0"/>
        <w:snapToGrid w:val="true"/>
        <w:spacing w:lineRule="auto" w:line="276"/>
        <w:ind w:left="425" w:hanging="425"/>
        <w:jc w:val="both"/>
        <w:textAlignment w:val="auto"/>
        <w:rPr>
          <w:rFonts w:ascii="Verdana" w:hAnsi="Verdana"/>
          <w:sz w:val="22"/>
          <w:szCs w:val="22"/>
          <w:lang w:val="en-US" w:eastAsia="zh-CN"/>
        </w:rPr>
      </w:pPr>
      <w:r>
        <w:rPr>
          <w:rFonts w:ascii="Verdana" w:hAnsi="Verdana"/>
          <w:sz w:val="22"/>
          <w:szCs w:val="22"/>
          <w:lang w:val="en-US" w:eastAsia="zh-CN"/>
        </w:rPr>
        <w:t xml:space="preserve">Cũng lưu ý rằng, việc tính lại tổng số chứng từ và ghi nó vào mục tin DocumentTotal được thực hiện trực tiếp trong hàm sự kiện client ProductsOnChange. Chúng ta đã biết rằng, tốt </w:t>
      </w:r>
      <w:r>
        <w:rPr>
          <w:rFonts w:ascii="Verdana" w:hAnsi="Verdana"/>
          <w:sz w:val="22"/>
          <w:szCs w:val="22"/>
          <w:lang w:val="en-US" w:eastAsia="zh-CN"/>
        </w:rPr>
        <w:t>nhất nên</w:t>
      </w:r>
      <w:r>
        <w:rPr>
          <w:rFonts w:ascii="Verdana" w:hAnsi="Verdana"/>
          <w:sz w:val="22"/>
          <w:szCs w:val="22"/>
          <w:lang w:val="en-US" w:eastAsia="zh-CN"/>
        </w:rPr>
        <w:t xml:space="preserve"> lặp lại phần bảng trên máy chủ, vì vậy hãy tạo thủ tục riêng trên server và tính lại số tiền chứng từ hoặc bạn có thể thêm thuật toán Tính lại tổng số (Total recalculation) vào phương thức tính lại số tiền trong Sản phẩm (Products), vì nó đã lặp lại phần bảng rồi. Nếu bạn tạo mới, đừng quên gọi ra nó sau khi tính lại số lượng trong các dòng của bảng Sản phẩm (Products).</w:t>
      </w:r>
    </w:p>
    <w:p>
      <w:pPr>
        <w:pStyle w:val="Normal"/>
        <w:keepNext w:val="false"/>
        <w:keepLines w:val="false"/>
        <w:pageBreakBefore w:val="false"/>
        <w:widowControl/>
        <w:numPr>
          <w:ilvl w:val="0"/>
          <w:numId w:val="0"/>
        </w:numPr>
        <w:shd w:val="clear" w:fill="FFFFFE"/>
        <w:overflowPunct w:val="true"/>
        <w:bidi w:val="0"/>
        <w:snapToGrid w:val="true"/>
        <w:spacing w:lineRule="auto" w:line="276"/>
        <w:ind w:left="0" w:hanging="0"/>
        <w:jc w:val="both"/>
        <w:textAlignment w:val="auto"/>
        <w:rPr>
          <w:rFonts w:ascii="Verdana" w:hAnsi="Verdana"/>
          <w:sz w:val="22"/>
          <w:szCs w:val="22"/>
          <w:lang w:val="en-US" w:eastAsia="zh-CN"/>
        </w:rPr>
      </w:pPr>
      <w:r>
        <w:rPr>
          <w:rFonts w:ascii="Verdana" w:hAnsi="Verdana"/>
          <w:sz w:val="22"/>
          <w:szCs w:val="22"/>
          <w:lang w:val="en-US" w:eastAsia="zh-CN"/>
        </w:rPr>
      </w:r>
    </w:p>
    <w:p>
      <w:pPr>
        <w:pStyle w:val="Normal"/>
        <w:keepNext w:val="false"/>
        <w:keepLines w:val="false"/>
        <w:pageBreakBefore w:val="false"/>
        <w:widowControl/>
        <w:numPr>
          <w:ilvl w:val="0"/>
          <w:numId w:val="0"/>
        </w:numPr>
        <w:shd w:val="clear" w:fill="FFFFFE"/>
        <w:overflowPunct w:val="true"/>
        <w:bidi w:val="0"/>
        <w:snapToGrid w:val="true"/>
        <w:spacing w:lineRule="auto" w:line="276"/>
        <w:ind w:left="0" w:firstLine="720"/>
        <w:jc w:val="both"/>
        <w:textAlignment w:val="auto"/>
        <w:rPr>
          <w:rFonts w:ascii="Verdana" w:hAnsi="Verdana"/>
          <w:sz w:val="22"/>
          <w:szCs w:val="22"/>
          <w:lang w:val="en-US" w:eastAsia="zh-CN"/>
        </w:rPr>
      </w:pPr>
      <w:r>
        <w:rPr>
          <w:rFonts w:ascii="Verdana" w:hAnsi="Verdana"/>
          <w:sz w:val="22"/>
          <w:szCs w:val="22"/>
          <w:lang w:val="en-US" w:eastAsia="zh-CN"/>
        </w:rPr>
        <w:t>Trước đây, chúng ta đã thêm mục tin ValidUntil vào danh mục Hợp đồng (Contracts) để lưu ngày kết thúc hợp đồng. Hãy sử dụng nó để cảnh báo cho người sử dụng, nếu họ chọn hợp đồng không hợp lệ tại ngày chứng từ. Để thực hiện việc này, khi thay đổi ngày và hợp đồng,</w:t>
      </w:r>
      <w:r>
        <w:rPr>
          <w:rFonts w:ascii="Verdana" w:hAnsi="Verdana"/>
          <w:sz w:val="22"/>
          <w:szCs w:val="22"/>
          <w:lang w:val="vi-VN" w:eastAsia="zh-CN"/>
        </w:rPr>
        <w:t xml:space="preserve"> cần kiểm tra</w:t>
      </w:r>
      <w:r>
        <w:rPr>
          <w:rFonts w:ascii="Verdana" w:hAnsi="Verdana"/>
          <w:sz w:val="22"/>
          <w:szCs w:val="22"/>
          <w:lang w:val="en-US" w:eastAsia="zh-CN"/>
        </w:rPr>
        <w:t xml:space="preserve"> ngày kết thúc hợp đồng có nhỏ hơn ngày chứng từ hay không</w:t>
      </w:r>
      <w:r>
        <w:rPr>
          <w:rFonts w:ascii="Verdana" w:hAnsi="Verdana"/>
          <w:sz w:val="22"/>
          <w:szCs w:val="22"/>
          <w:lang w:val="ru-RU" w:eastAsia="zh-CN"/>
        </w:rPr>
        <w:t>.</w:t>
      </w:r>
      <w:r>
        <w:rPr>
          <w:rFonts w:ascii="Verdana" w:hAnsi="Verdana"/>
          <w:sz w:val="22"/>
          <w:szCs w:val="22"/>
          <w:lang w:val="en-US" w:eastAsia="zh-CN"/>
        </w:rPr>
        <w:t xml:space="preserve"> Nếu không chỉ định ngày kết thúc hợp đồng thì hợp đồng được coi là có hiệu lực.</w:t>
      </w:r>
    </w:p>
    <w:p>
      <w:pPr>
        <w:pStyle w:val="Normal"/>
        <w:keepNext w:val="false"/>
        <w:keepLines w:val="false"/>
        <w:pageBreakBefore w:val="false"/>
        <w:widowControl/>
        <w:numPr>
          <w:ilvl w:val="0"/>
          <w:numId w:val="1"/>
        </w:numPr>
        <w:shd w:val="clear" w:fill="FFFFFE"/>
        <w:tabs>
          <w:tab w:val="clear" w:pos="720"/>
        </w:tabs>
        <w:overflowPunct w:val="true"/>
        <w:bidi w:val="0"/>
        <w:snapToGrid w:val="true"/>
        <w:spacing w:lineRule="auto" w:line="276"/>
        <w:ind w:left="425" w:hanging="425"/>
        <w:jc w:val="both"/>
        <w:textAlignment w:val="auto"/>
        <w:rPr>
          <w:rFonts w:ascii="Verdana" w:hAnsi="Verdana"/>
          <w:sz w:val="22"/>
          <w:szCs w:val="22"/>
          <w:lang w:val="ru-RU" w:eastAsia="zh-CN"/>
        </w:rPr>
      </w:pPr>
      <w:r>
        <w:rPr>
          <w:rFonts w:ascii="Verdana" w:hAnsi="Verdana"/>
          <w:sz w:val="22"/>
          <w:szCs w:val="22"/>
          <w:lang w:val="en-US" w:eastAsia="zh-CN"/>
        </w:rPr>
        <w:t xml:space="preserve">Tạo thủ tục </w:t>
      </w:r>
      <w:r>
        <w:rPr>
          <w:rFonts w:ascii="Verdana" w:hAnsi="Verdana"/>
          <w:sz w:val="22"/>
          <w:szCs w:val="22"/>
          <w:lang w:val="ru-RU" w:eastAsia="zh-CN"/>
        </w:rPr>
        <w:t>client</w:t>
      </w:r>
      <w:r>
        <w:rPr>
          <w:rFonts w:ascii="Verdana" w:hAnsi="Verdana"/>
          <w:sz w:val="22"/>
          <w:szCs w:val="22"/>
          <w:lang w:val="en-US" w:eastAsia="zh-CN"/>
        </w:rPr>
        <w:t xml:space="preserve"> thực hiện </w:t>
      </w:r>
      <w:r>
        <w:rPr>
          <w:rFonts w:ascii="Verdana" w:hAnsi="Verdana"/>
          <w:sz w:val="22"/>
          <w:szCs w:val="22"/>
          <w:lang w:val="ru-RU" w:eastAsia="zh-CN"/>
        </w:rPr>
        <w:t xml:space="preserve">xác nhận hợp đồng. </w:t>
      </w:r>
      <w:r>
        <w:rPr>
          <w:rFonts w:ascii="Verdana" w:hAnsi="Verdana"/>
          <w:sz w:val="22"/>
          <w:szCs w:val="22"/>
          <w:lang w:val="en-US" w:eastAsia="zh-CN"/>
        </w:rPr>
        <w:t>Thủ tục phải lấy ngày kết thúc hợp đồng</w:t>
      </w:r>
      <w:r>
        <w:rPr>
          <w:rFonts w:ascii="Verdana" w:hAnsi="Verdana"/>
          <w:sz w:val="22"/>
          <w:szCs w:val="22"/>
          <w:lang w:val="ru-RU" w:eastAsia="zh-CN"/>
        </w:rPr>
        <w:t xml:space="preserve"> </w:t>
      </w:r>
      <w:r>
        <w:rPr>
          <w:rFonts w:ascii="Verdana" w:hAnsi="Verdana"/>
          <w:sz w:val="22"/>
          <w:szCs w:val="22"/>
          <w:lang w:val="en-US" w:eastAsia="zh-CN"/>
        </w:rPr>
        <w:t>(để thực hiện việc này</w:t>
      </w:r>
      <w:r>
        <w:rPr>
          <w:rFonts w:ascii="Verdana" w:hAnsi="Verdana"/>
          <w:sz w:val="22"/>
          <w:szCs w:val="22"/>
          <w:lang w:val="ru-RU" w:eastAsia="zh-CN"/>
        </w:rPr>
        <w:t xml:space="preserve">, </w:t>
      </w:r>
      <w:r>
        <w:rPr>
          <w:rFonts w:ascii="Verdana" w:hAnsi="Verdana"/>
          <w:sz w:val="22"/>
          <w:szCs w:val="22"/>
          <w:lang w:val="en-US" w:eastAsia="zh-CN"/>
        </w:rPr>
        <w:t xml:space="preserve">hãy tạo hàm trên </w:t>
      </w:r>
      <w:r>
        <w:rPr>
          <w:rFonts w:ascii="Verdana" w:hAnsi="Verdana"/>
          <w:sz w:val="22"/>
          <w:szCs w:val="22"/>
          <w:lang w:val="ru-RU" w:eastAsia="zh-CN"/>
        </w:rPr>
        <w:t>server</w:t>
      </w:r>
      <w:r>
        <w:rPr>
          <w:rFonts w:ascii="Verdana" w:hAnsi="Verdana"/>
          <w:sz w:val="22"/>
          <w:szCs w:val="22"/>
          <w:lang w:val="en-US" w:eastAsia="zh-CN"/>
        </w:rPr>
        <w:t xml:space="preserve"> không có ngữ cảnh) và so sánh nó với ngày của chứng từ</w:t>
      </w:r>
      <w:r>
        <w:rPr>
          <w:rFonts w:ascii="Verdana" w:hAnsi="Verdana"/>
          <w:sz w:val="22"/>
          <w:szCs w:val="22"/>
          <w:lang w:val="ru-RU" w:eastAsia="zh-CN"/>
        </w:rPr>
        <w:t xml:space="preserve">. </w:t>
      </w:r>
      <w:r>
        <w:rPr>
          <w:rFonts w:ascii="Verdana" w:hAnsi="Verdana"/>
          <w:sz w:val="22"/>
          <w:szCs w:val="22"/>
          <w:lang w:val="en-US" w:eastAsia="zh-CN"/>
        </w:rPr>
        <w:t>Chúng ta sẽ không kiểm tra nghiệm ngặt</w:t>
      </w:r>
      <w:r>
        <w:rPr>
          <w:rFonts w:ascii="Verdana" w:hAnsi="Verdana"/>
          <w:sz w:val="22"/>
          <w:szCs w:val="22"/>
          <w:lang w:val="ru-RU" w:eastAsia="zh-CN"/>
        </w:rPr>
        <w:t xml:space="preserve">, </w:t>
      </w:r>
      <w:r>
        <w:rPr>
          <w:rFonts w:ascii="Verdana" w:hAnsi="Verdana"/>
          <w:sz w:val="22"/>
          <w:szCs w:val="22"/>
          <w:lang w:val="en-US" w:eastAsia="zh-CN"/>
        </w:rPr>
        <w:t>mà chỉ cảnh báo người sử dụng bằng thông báo</w:t>
      </w:r>
      <w:r>
        <w:rPr>
          <w:rFonts w:ascii="Verdana" w:hAnsi="Verdana"/>
          <w:sz w:val="22"/>
          <w:szCs w:val="22"/>
          <w:lang w:val="ru-RU" w:eastAsia="zh-CN"/>
        </w:rPr>
        <w:t xml:space="preserve">. </w:t>
      </w:r>
      <w:r>
        <w:rPr>
          <w:rFonts w:ascii="Verdana" w:hAnsi="Verdana"/>
          <w:sz w:val="22"/>
          <w:szCs w:val="22"/>
          <w:lang w:val="en-US" w:eastAsia="zh-CN"/>
        </w:rPr>
        <w:t>Nếu đã điền ngày hợp đồng và nhỏ hơn ngày chứng từ thì cần đưa ra thông báo cho</w:t>
      </w:r>
      <w:r>
        <w:rPr>
          <w:rFonts w:ascii="Verdana" w:hAnsi="Verdana"/>
          <w:sz w:val="22"/>
          <w:szCs w:val="22"/>
          <w:lang w:val="ru-RU" w:eastAsia="zh-CN"/>
        </w:rPr>
        <w:t xml:space="preserve"> </w:t>
      </w:r>
      <w:r>
        <w:rPr>
          <w:rFonts w:ascii="Verdana" w:hAnsi="Verdana"/>
          <w:sz w:val="22"/>
          <w:szCs w:val="22"/>
          <w:lang w:val="en-US" w:eastAsia="zh-CN"/>
        </w:rPr>
        <w:t>người sử dụng</w:t>
      </w:r>
      <w:r>
        <w:rPr>
          <w:rFonts w:ascii="Verdana" w:hAnsi="Verdana"/>
          <w:sz w:val="22"/>
          <w:szCs w:val="22"/>
          <w:lang w:val="ru-RU" w:eastAsia="zh-CN"/>
        </w:rPr>
        <w:t>: "</w:t>
      </w:r>
      <w:r>
        <w:rPr>
          <w:rFonts w:ascii="Verdana" w:hAnsi="Verdana"/>
          <w:sz w:val="22"/>
          <w:szCs w:val="22"/>
          <w:lang w:val="en-US" w:eastAsia="zh-CN"/>
        </w:rPr>
        <w:t>Hợp đồng này</w:t>
      </w:r>
      <w:r>
        <w:rPr>
          <w:rFonts w:ascii="Verdana" w:hAnsi="Verdana"/>
          <w:sz w:val="22"/>
          <w:szCs w:val="22"/>
          <w:lang w:val="ru-RU" w:eastAsia="zh-CN"/>
        </w:rPr>
        <w:t xml:space="preserve"> không có hiệu lực v</w:t>
      </w:r>
      <w:r>
        <w:rPr>
          <w:rFonts w:ascii="Verdana" w:hAnsi="Verdana"/>
          <w:sz w:val="22"/>
          <w:szCs w:val="22"/>
          <w:lang w:val="en-US" w:eastAsia="zh-CN"/>
        </w:rPr>
        <w:t xml:space="preserve">ào </w:t>
      </w:r>
      <w:r>
        <w:rPr>
          <w:rFonts w:ascii="Verdana" w:hAnsi="Verdana"/>
          <w:sz w:val="22"/>
          <w:szCs w:val="22"/>
          <w:lang w:val="ru-RU" w:eastAsia="zh-CN"/>
        </w:rPr>
        <w:t>&lt;</w:t>
      </w:r>
      <w:r>
        <w:rPr>
          <w:rFonts w:ascii="Verdana" w:hAnsi="Verdana"/>
          <w:sz w:val="22"/>
          <w:szCs w:val="22"/>
          <w:lang w:val="en-US" w:eastAsia="zh-CN"/>
        </w:rPr>
        <w:t>Ngày chứng từ (</w:t>
      </w:r>
      <w:r>
        <w:rPr>
          <w:rFonts w:ascii="Verdana" w:hAnsi="Verdana"/>
          <w:sz w:val="22"/>
          <w:szCs w:val="22"/>
          <w:lang w:val="ru-RU" w:eastAsia="zh-CN"/>
        </w:rPr>
        <w:t>Document date</w:t>
      </w:r>
      <w:r>
        <w:rPr>
          <w:rFonts w:ascii="Verdana" w:hAnsi="Verdana"/>
          <w:sz w:val="22"/>
          <w:szCs w:val="22"/>
          <w:lang w:val="en-US" w:eastAsia="zh-CN"/>
        </w:rPr>
        <w:t>)</w:t>
      </w:r>
      <w:r>
        <w:rPr>
          <w:rFonts w:ascii="Verdana" w:hAnsi="Verdana"/>
          <w:sz w:val="22"/>
          <w:szCs w:val="22"/>
          <w:lang w:val="ru-RU" w:eastAsia="zh-CN"/>
        </w:rPr>
        <w:t>&gt;", t</w:t>
      </w:r>
      <w:r>
        <w:rPr>
          <w:rFonts w:ascii="Verdana" w:hAnsi="Verdana"/>
          <w:sz w:val="22"/>
          <w:szCs w:val="22"/>
          <w:lang w:val="en-US" w:eastAsia="zh-CN"/>
        </w:rPr>
        <w:t xml:space="preserve">rong đó </w:t>
      </w:r>
      <w:r>
        <w:rPr>
          <w:rFonts w:ascii="Verdana" w:hAnsi="Verdana"/>
          <w:sz w:val="22"/>
          <w:szCs w:val="22"/>
          <w:lang w:val="ru-RU" w:eastAsia="zh-CN"/>
        </w:rPr>
        <w:t>&lt;</w:t>
      </w:r>
      <w:r>
        <w:rPr>
          <w:rFonts w:ascii="Verdana" w:hAnsi="Verdana"/>
          <w:sz w:val="22"/>
          <w:szCs w:val="22"/>
          <w:lang w:val="en-US" w:eastAsia="zh-CN"/>
        </w:rPr>
        <w:t>Ngày chứng từ (</w:t>
      </w:r>
      <w:r>
        <w:rPr>
          <w:rFonts w:ascii="Verdana" w:hAnsi="Verdana"/>
          <w:sz w:val="22"/>
          <w:szCs w:val="22"/>
          <w:lang w:val="ru-RU" w:eastAsia="zh-CN"/>
        </w:rPr>
        <w:t>Document date</w:t>
      </w:r>
      <w:r>
        <w:rPr>
          <w:rFonts w:ascii="Verdana" w:hAnsi="Verdana"/>
          <w:sz w:val="22"/>
          <w:szCs w:val="22"/>
          <w:lang w:val="en-US" w:eastAsia="zh-CN"/>
        </w:rPr>
        <w:t>)</w:t>
      </w:r>
      <w:r>
        <w:rPr>
          <w:rFonts w:ascii="Verdana" w:hAnsi="Verdana"/>
          <w:sz w:val="22"/>
          <w:szCs w:val="22"/>
          <w:lang w:val="ru-RU" w:eastAsia="zh-CN"/>
        </w:rPr>
        <w:t>&gt;</w:t>
      </w:r>
      <w:r>
        <w:rPr>
          <w:rFonts w:ascii="Verdana" w:hAnsi="Verdana"/>
          <w:sz w:val="22"/>
          <w:szCs w:val="22"/>
          <w:lang w:val="en-US" w:eastAsia="zh-CN"/>
        </w:rPr>
        <w:t xml:space="preserve"> là ngày chứng từ</w:t>
      </w:r>
      <w:r>
        <w:rPr>
          <w:rFonts w:ascii="Verdana" w:hAnsi="Verdana"/>
          <w:sz w:val="22"/>
          <w:szCs w:val="22"/>
          <w:lang w:val="ru-RU" w:eastAsia="zh-CN"/>
        </w:rPr>
        <w:t xml:space="preserve"> </w:t>
      </w:r>
      <w:r>
        <w:rPr>
          <w:rFonts w:ascii="Verdana" w:hAnsi="Verdana"/>
          <w:sz w:val="22"/>
          <w:szCs w:val="22"/>
          <w:lang w:val="en-US" w:eastAsia="zh-CN"/>
        </w:rPr>
        <w:t>với</w:t>
      </w:r>
      <w:r>
        <w:rPr>
          <w:rFonts w:ascii="Verdana" w:hAnsi="Verdana"/>
          <w:sz w:val="22"/>
          <w:szCs w:val="22"/>
          <w:lang w:val="ru-RU" w:eastAsia="zh-CN"/>
        </w:rPr>
        <w:t xml:space="preserve"> định dạng</w:t>
      </w:r>
      <w:r>
        <w:rPr>
          <w:rFonts w:ascii="Verdana" w:hAnsi="Verdana"/>
          <w:sz w:val="22"/>
          <w:szCs w:val="22"/>
          <w:lang w:val="en-US" w:eastAsia="zh-CN"/>
        </w:rPr>
        <w:t xml:space="preserve"> không có giờ cần được chèn vào thông báo</w:t>
      </w:r>
      <w:r>
        <w:rPr>
          <w:rFonts w:ascii="Verdana" w:hAnsi="Verdana"/>
          <w:sz w:val="22"/>
          <w:szCs w:val="22"/>
          <w:lang w:val="ru-RU" w:eastAsia="zh-CN"/>
        </w:rPr>
        <w:t>.</w:t>
      </w:r>
    </w:p>
    <w:p>
      <w:pPr>
        <w:pStyle w:val="Normal"/>
        <w:keepNext w:val="false"/>
        <w:keepLines w:val="false"/>
        <w:pageBreakBefore w:val="false"/>
        <w:widowControl/>
        <w:numPr>
          <w:ilvl w:val="0"/>
          <w:numId w:val="0"/>
        </w:numPr>
        <w:shd w:val="clear" w:fill="FFFFFE"/>
        <w:overflowPunct w:val="true"/>
        <w:bidi w:val="0"/>
        <w:snapToGrid w:val="true"/>
        <w:spacing w:lineRule="auto" w:line="276"/>
        <w:ind w:left="0" w:firstLine="720"/>
        <w:jc w:val="both"/>
        <w:textAlignment w:val="auto"/>
        <w:rPr>
          <w:rFonts w:ascii="Verdana" w:hAnsi="Verdana"/>
          <w:sz w:val="22"/>
          <w:szCs w:val="22"/>
          <w:lang w:val="ru-RU" w:eastAsia="zh-CN"/>
        </w:rPr>
      </w:pPr>
      <w:r>
        <w:rPr>
          <w:rFonts w:ascii="Verdana" w:hAnsi="Verdana"/>
          <w:b/>
          <w:bCs/>
          <w:sz w:val="22"/>
          <w:szCs w:val="22"/>
          <w:lang w:val="en-US" w:eastAsia="zh-CN"/>
        </w:rPr>
        <w:t>Bạn nên chuyển ngày của chứng từ vào đầu ngày hoặc chuyển ngày kết thúc hợp đồng</w:t>
      </w:r>
      <w:r>
        <w:rPr>
          <w:rFonts w:ascii="Verdana" w:hAnsi="Verdana"/>
          <w:b/>
          <w:bCs/>
          <w:sz w:val="22"/>
          <w:szCs w:val="22"/>
          <w:lang w:val="vi-VN" w:eastAsia="zh-CN"/>
        </w:rPr>
        <w:t xml:space="preserve"> </w:t>
      </w:r>
      <w:r>
        <w:rPr>
          <w:rFonts w:ascii="Verdana" w:hAnsi="Verdana"/>
          <w:b/>
          <w:bCs/>
          <w:sz w:val="22"/>
          <w:szCs w:val="22"/>
          <w:lang w:val="en-US" w:eastAsia="zh-CN"/>
        </w:rPr>
        <w:t>vào cuối</w:t>
      </w:r>
      <w:r>
        <w:rPr>
          <w:rFonts w:ascii="Verdana" w:hAnsi="Verdana"/>
          <w:b/>
          <w:bCs/>
          <w:sz w:val="22"/>
          <w:szCs w:val="22"/>
          <w:lang w:val="vi-VN" w:eastAsia="zh-CN"/>
        </w:rPr>
        <w:t xml:space="preserve"> ngày</w:t>
      </w:r>
      <w:r>
        <w:rPr>
          <w:rFonts w:ascii="Verdana" w:hAnsi="Verdana"/>
          <w:b/>
          <w:bCs/>
          <w:sz w:val="22"/>
          <w:szCs w:val="22"/>
          <w:lang w:val="en-US" w:eastAsia="zh-CN"/>
        </w:rPr>
        <w:t xml:space="preserve">, </w:t>
      </w:r>
      <w:r>
        <w:rPr>
          <w:rFonts w:ascii="Verdana" w:hAnsi="Verdana"/>
          <w:b/>
          <w:bCs/>
          <w:sz w:val="22"/>
          <w:szCs w:val="22"/>
          <w:lang w:val="vi-VN" w:eastAsia="zh-CN"/>
        </w:rPr>
        <w:t>bởi vì hợp đồng có hiệu lực cho đến hết ngày</w:t>
      </w:r>
      <w:r>
        <w:rPr>
          <w:rFonts w:ascii="Verdana" w:hAnsi="Verdana"/>
          <w:b/>
          <w:bCs/>
          <w:sz w:val="22"/>
          <w:szCs w:val="22"/>
          <w:lang w:val="en-US" w:eastAsia="zh-CN"/>
        </w:rPr>
        <w:t xml:space="preserve"> chỉ</w:t>
      </w:r>
      <w:r>
        <w:rPr>
          <w:rFonts w:ascii="Verdana" w:hAnsi="Verdana"/>
          <w:b/>
          <w:bCs/>
          <w:sz w:val="22"/>
          <w:szCs w:val="22"/>
          <w:lang w:val="vi-VN" w:eastAsia="zh-CN"/>
        </w:rPr>
        <w:t xml:space="preserve"> định</w:t>
      </w:r>
      <w:r>
        <w:rPr>
          <w:rFonts w:ascii="Verdana" w:hAnsi="Verdana"/>
          <w:sz w:val="22"/>
          <w:szCs w:val="22"/>
          <w:lang w:val="en-US" w:eastAsia="zh-CN"/>
        </w:rPr>
        <w:t>)</w:t>
      </w:r>
      <w:r>
        <w:rPr>
          <w:rFonts w:ascii="Verdana" w:hAnsi="Verdana"/>
          <w:sz w:val="22"/>
          <w:szCs w:val="22"/>
          <w:lang w:val="vi-VN" w:eastAsia="zh-CN"/>
        </w:rPr>
        <w:t>.</w:t>
      </w:r>
    </w:p>
    <w:p>
      <w:pPr>
        <w:pStyle w:val="Normal"/>
        <w:keepNext w:val="false"/>
        <w:keepLines w:val="false"/>
        <w:pageBreakBefore w:val="false"/>
        <w:widowControl/>
        <w:numPr>
          <w:ilvl w:val="0"/>
          <w:numId w:val="0"/>
        </w:numPr>
        <w:shd w:val="clear" w:fill="FFFFFE"/>
        <w:overflowPunct w:val="true"/>
        <w:bidi w:val="0"/>
        <w:snapToGrid w:val="true"/>
        <w:spacing w:lineRule="auto" w:line="276"/>
        <w:ind w:left="0" w:firstLine="720"/>
        <w:jc w:val="both"/>
        <w:textAlignment w:val="auto"/>
        <w:rPr>
          <w:rFonts w:ascii="Verdana" w:hAnsi="Verdana"/>
          <w:sz w:val="22"/>
          <w:szCs w:val="22"/>
          <w:lang w:val="en-US" w:eastAsia="zh-CN"/>
        </w:rPr>
      </w:pPr>
      <w:r>
        <w:rPr>
          <w:rFonts w:ascii="Verdana" w:hAnsi="Verdana"/>
          <w:sz w:val="22"/>
          <w:szCs w:val="22"/>
          <w:lang w:val="en-US" w:eastAsia="zh-CN"/>
        </w:rPr>
        <w:t>Để đưa ngày về đầu hoặc cuối ngày</w:t>
      </w:r>
      <w:r>
        <w:rPr>
          <w:rFonts w:ascii="Verdana" w:hAnsi="Verdana"/>
          <w:sz w:val="22"/>
          <w:szCs w:val="22"/>
          <w:lang w:val="ru-RU" w:eastAsia="zh-CN"/>
        </w:rPr>
        <w:t>,</w:t>
      </w:r>
      <w:r>
        <w:rPr>
          <w:rFonts w:ascii="Verdana" w:hAnsi="Verdana"/>
          <w:sz w:val="22"/>
          <w:szCs w:val="22"/>
          <w:lang w:val="en-US" w:eastAsia="zh-CN"/>
        </w:rPr>
        <w:t xml:space="preserve"> sử dụng các hàm </w:t>
      </w:r>
      <w:r>
        <w:rPr>
          <w:rFonts w:ascii="Verdana" w:hAnsi="Verdana"/>
          <w:sz w:val="22"/>
          <w:szCs w:val="22"/>
          <w:lang w:val="ru-RU" w:eastAsia="zh-CN"/>
        </w:rPr>
        <w:t>BegOfDay(</w:t>
      </w:r>
      <w:r>
        <w:rPr>
          <w:rFonts w:ascii="Verdana" w:hAnsi="Verdana"/>
          <w:sz w:val="22"/>
          <w:szCs w:val="22"/>
          <w:lang w:val="en-US" w:eastAsia="zh-CN"/>
        </w:rPr>
        <w:t>Date</w:t>
      </w:r>
      <w:r>
        <w:rPr>
          <w:rFonts w:ascii="Verdana" w:hAnsi="Verdana"/>
          <w:sz w:val="22"/>
          <w:szCs w:val="22"/>
          <w:lang w:val="ru-RU" w:eastAsia="zh-CN"/>
        </w:rPr>
        <w:t>)</w:t>
      </w:r>
      <w:r>
        <w:rPr>
          <w:rFonts w:ascii="Verdana" w:hAnsi="Verdana"/>
          <w:sz w:val="22"/>
          <w:szCs w:val="22"/>
          <w:lang w:val="en-US" w:eastAsia="zh-CN"/>
        </w:rPr>
        <w:t xml:space="preserve"> và</w:t>
      </w:r>
      <w:r>
        <w:rPr>
          <w:rFonts w:ascii="Verdana" w:hAnsi="Verdana"/>
          <w:sz w:val="22"/>
          <w:szCs w:val="22"/>
          <w:lang w:val="ru-RU" w:eastAsia="zh-CN"/>
        </w:rPr>
        <w:t xml:space="preserve"> EndOfDay(</w:t>
      </w:r>
      <w:r>
        <w:rPr>
          <w:rFonts w:ascii="Verdana" w:hAnsi="Verdana"/>
          <w:sz w:val="22"/>
          <w:szCs w:val="22"/>
          <w:lang w:val="en-US" w:eastAsia="zh-CN"/>
        </w:rPr>
        <w:t>Date</w:t>
      </w:r>
      <w:r>
        <w:rPr>
          <w:rFonts w:ascii="Verdana" w:hAnsi="Verdana"/>
          <w:sz w:val="22"/>
          <w:szCs w:val="22"/>
          <w:lang w:val="ru-RU" w:eastAsia="zh-CN"/>
        </w:rPr>
        <w:t xml:space="preserve">). Để định dạng </w:t>
      </w:r>
      <w:r>
        <w:rPr>
          <w:rFonts w:ascii="Verdana" w:hAnsi="Verdana"/>
          <w:sz w:val="22"/>
          <w:szCs w:val="22"/>
          <w:lang w:val="en-US" w:eastAsia="zh-CN"/>
        </w:rPr>
        <w:t>xâu ký tự</w:t>
      </w:r>
      <w:r>
        <w:rPr>
          <w:rFonts w:ascii="Verdana" w:hAnsi="Verdana"/>
          <w:sz w:val="22"/>
          <w:szCs w:val="22"/>
          <w:lang w:val="ru-RU" w:eastAsia="zh-CN"/>
        </w:rPr>
        <w:t>,</w:t>
      </w:r>
      <w:r>
        <w:rPr>
          <w:rFonts w:ascii="Verdana" w:hAnsi="Verdana"/>
          <w:sz w:val="22"/>
          <w:szCs w:val="22"/>
          <w:lang w:val="en-US" w:eastAsia="zh-CN"/>
        </w:rPr>
        <w:t xml:space="preserve"> sử dụng hàm Định dạng (</w:t>
      </w:r>
      <w:r>
        <w:rPr>
          <w:rFonts w:ascii="Verdana" w:hAnsi="Verdana"/>
          <w:sz w:val="22"/>
          <w:szCs w:val="22"/>
          <w:lang w:val="ru-RU" w:eastAsia="zh-CN"/>
        </w:rPr>
        <w:t>Format</w:t>
      </w:r>
      <w:r>
        <w:rPr>
          <w:rFonts w:ascii="Verdana" w:hAnsi="Verdana"/>
          <w:sz w:val="22"/>
          <w:szCs w:val="22"/>
          <w:lang w:val="en-US" w:eastAsia="zh-CN"/>
        </w:rPr>
        <w:t>)</w:t>
      </w:r>
      <w:r>
        <w:rPr>
          <w:rFonts w:ascii="Verdana" w:hAnsi="Verdana"/>
          <w:sz w:val="22"/>
          <w:szCs w:val="22"/>
          <w:lang w:val="ru-RU" w:eastAsia="zh-CN"/>
        </w:rPr>
        <w:t>(Value, FormatString)</w:t>
      </w:r>
      <w:r>
        <w:rPr>
          <w:rFonts w:ascii="Verdana" w:hAnsi="Verdana"/>
          <w:sz w:val="22"/>
          <w:szCs w:val="22"/>
          <w:lang w:val="en-US" w:eastAsia="zh-CN"/>
        </w:rPr>
        <w:t>. Hãy sử dụng trợ lý</w:t>
      </w:r>
      <w:r>
        <w:rPr>
          <w:rFonts w:ascii="Verdana" w:hAnsi="Verdana"/>
          <w:sz w:val="22"/>
          <w:szCs w:val="22"/>
          <w:lang w:val="ru-RU" w:eastAsia="zh-CN"/>
        </w:rPr>
        <w:t xml:space="preserve"> </w:t>
      </w:r>
      <w:r>
        <w:rPr>
          <w:rFonts w:ascii="Verdana" w:hAnsi="Verdana"/>
          <w:sz w:val="22"/>
          <w:szCs w:val="22"/>
          <w:lang w:val="en-US" w:eastAsia="zh-CN"/>
        </w:rPr>
        <w:t>cú pháp</w:t>
      </w:r>
      <w:r>
        <w:rPr>
          <w:rFonts w:ascii="Verdana" w:hAnsi="Verdana"/>
          <w:sz w:val="22"/>
          <w:szCs w:val="22"/>
          <w:lang w:val="ru-RU" w:eastAsia="zh-CN"/>
        </w:rPr>
        <w:t xml:space="preserve"> </w:t>
      </w:r>
      <w:r>
        <w:rPr>
          <w:rFonts w:ascii="Verdana" w:hAnsi="Verdana"/>
          <w:sz w:val="22"/>
          <w:szCs w:val="22"/>
          <w:lang w:val="en-US" w:eastAsia="zh-CN"/>
        </w:rPr>
        <w:t>để tìm hiểu kỹ hơn về các phương thức này.</w:t>
      </w:r>
    </w:p>
    <w:p>
      <w:pPr>
        <w:pStyle w:val="Normal"/>
        <w:keepNext w:val="false"/>
        <w:keepLines w:val="false"/>
        <w:pageBreakBefore w:val="false"/>
        <w:widowControl/>
        <w:numPr>
          <w:ilvl w:val="0"/>
          <w:numId w:val="0"/>
        </w:numPr>
        <w:shd w:val="clear" w:fill="FFFFFE"/>
        <w:overflowPunct w:val="true"/>
        <w:bidi w:val="0"/>
        <w:snapToGrid w:val="true"/>
        <w:spacing w:lineRule="auto" w:line="276"/>
        <w:ind w:left="0" w:hanging="0"/>
        <w:jc w:val="both"/>
        <w:textAlignment w:val="auto"/>
        <w:rPr>
          <w:rFonts w:ascii="Verdana" w:hAnsi="Verdana"/>
          <w:sz w:val="22"/>
          <w:szCs w:val="22"/>
          <w:lang w:val="en-US" w:eastAsia="zh-CN"/>
        </w:rPr>
      </w:pPr>
      <w:bookmarkStart w:id="0" w:name="_GoBack"/>
      <w:bookmarkEnd w:id="0"/>
      <w:r>
        <w:rPr/>
        <w:drawing>
          <wp:inline distT="0" distB="0" distL="0" distR="0">
            <wp:extent cx="5269230" cy="26644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269230" cy="2664460"/>
                    </a:xfrm>
                    <a:prstGeom prst="rect">
                      <a:avLst/>
                    </a:prstGeom>
                  </pic:spPr>
                </pic:pic>
              </a:graphicData>
            </a:graphic>
          </wp:inline>
        </w:drawing>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Verdana">
    <w:charset w:val="00"/>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25"/>
        </w:tabs>
        <w:ind w:left="425" w:hanging="425"/>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420"/>
        </w:tabs>
        <w:ind w:left="8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embedSystemFonts/>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ar-SA"/>
    </w:rPr>
  </w:style>
  <w:style w:type="character" w:styleId="DefaultParagraphFont" w:default="1">
    <w:name w:val="Default Paragraph Font"/>
    <w:uiPriority w:val="0"/>
    <w:semiHidden/>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pPr>
      <w:spacing w:before="0" w:after="0"/>
      <w:ind w:left="720" w:hanging="0"/>
      <w:contextualSpacing/>
    </w:pPr>
    <w:rPr/>
  </w:style>
  <w:style w:type="table" w:default="1" w:styleId="3">
    <w:name w:val="Normal Table"/>
    <w:uiPriority w:val="0"/>
    <w:semiHidden/>
    <w:qFormat/>
    <w:tblPr>
      <w:tblCellMar>
        <w:top w:w="0" w:type="dxa"/>
        <w:left w:w="108" w:type="dxa"/>
        <w:bottom w:w="0" w:type="dxa"/>
        <w:right w:w="108" w:type="dxa"/>
      </w:tblCellMar>
    </w:tblPr>
  </w:style>
  <w:style w:type="table" w:styleId="4">
    <w:name w:val="Table Grid"/>
    <w:basedOn w:val="3"/>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228</TotalTime>
  <Application>LibreOffice/7.4.2.3$Windows_X86_64 LibreOffice_project/382eef1f22670f7f4118c8c2dd222ec7ad009daf</Application>
  <AppVersion>15.0000</AppVersion>
  <Pages>2</Pages>
  <Words>628</Words>
  <Characters>2379</Characters>
  <CharactersWithSpaces>2989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dc:description/>
  <dc:language>en-US</dc:language>
  <cp:lastModifiedBy/>
  <dcterms:modified xsi:type="dcterms:W3CDTF">2023-10-09T01:30:18Z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845FEF79539D4DD1B8AE95D76E72E935</vt:lpwstr>
  </property>
  <property fmtid="{D5CDD505-2E9C-101B-9397-08002B2CF9AE}" pid="3" name="KSOProductBuildVer">
    <vt:lpwstr>1033-12.2.0.13201</vt:lpwstr>
  </property>
</Properties>
</file>