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a new Purchases subsystem. </w:t>
      </w:r>
      <w:r w:rsidDel="00000000" w:rsidR="00000000" w:rsidRPr="00000000">
        <w:rPr>
          <w:rFonts w:ascii="Verdana" w:cs="Verdana" w:eastAsia="Verdana" w:hAnsi="Verdana"/>
          <w:sz w:val="22"/>
          <w:szCs w:val="22"/>
          <w:u w:val="single"/>
          <w:rtl w:val="0"/>
        </w:rPr>
        <w:t xml:space="preserve">Set pictures and explanations for all subsystems.</w:t>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a PurchaseInvoice document with the attributes </w:t>
      </w:r>
      <w:r w:rsidDel="00000000" w:rsidR="00000000" w:rsidRPr="00000000">
        <w:rPr>
          <w:rFonts w:ascii="Verdana" w:cs="Verdana" w:eastAsia="Verdana" w:hAnsi="Verdana"/>
          <w:b w:val="1"/>
          <w:sz w:val="22"/>
          <w:szCs w:val="22"/>
          <w:rtl w:val="0"/>
        </w:rPr>
        <w:t xml:space="preserve">Vendor</w:t>
      </w:r>
      <w:r w:rsidDel="00000000" w:rsidR="00000000" w:rsidRPr="00000000">
        <w:rPr>
          <w:rFonts w:ascii="Verdana" w:cs="Verdana" w:eastAsia="Verdana" w:hAnsi="Verdana"/>
          <w:sz w:val="22"/>
          <w:szCs w:val="22"/>
          <w:rtl w:val="0"/>
        </w:rPr>
        <w:t xml:space="preserve">, </w:t>
      </w:r>
      <w:r w:rsidDel="00000000" w:rsidR="00000000" w:rsidRPr="00000000">
        <w:rPr>
          <w:rFonts w:ascii="Verdana" w:cs="Verdana" w:eastAsia="Verdana" w:hAnsi="Verdana"/>
          <w:b w:val="1"/>
          <w:sz w:val="22"/>
          <w:szCs w:val="22"/>
          <w:rtl w:val="0"/>
        </w:rPr>
        <w:t xml:space="preserve">Contract</w:t>
      </w:r>
      <w:r w:rsidDel="00000000" w:rsidR="00000000" w:rsidRPr="00000000">
        <w:rPr>
          <w:rFonts w:ascii="Verdana" w:cs="Verdana" w:eastAsia="Verdana" w:hAnsi="Verdana"/>
          <w:sz w:val="22"/>
          <w:szCs w:val="22"/>
          <w:rtl w:val="0"/>
        </w:rPr>
        <w:t xml:space="preserve">, DocumentTotal and a tabular section </w:t>
      </w:r>
      <w:r w:rsidDel="00000000" w:rsidR="00000000" w:rsidRPr="00000000">
        <w:rPr>
          <w:rFonts w:ascii="Verdana" w:cs="Verdana" w:eastAsia="Verdana" w:hAnsi="Verdana"/>
          <w:b w:val="1"/>
          <w:sz w:val="22"/>
          <w:szCs w:val="22"/>
          <w:rtl w:val="0"/>
        </w:rPr>
        <w:t xml:space="preserve">Products </w:t>
      </w:r>
      <w:r w:rsidDel="00000000" w:rsidR="00000000" w:rsidRPr="00000000">
        <w:rPr>
          <w:rFonts w:ascii="Verdana" w:cs="Verdana" w:eastAsia="Verdana" w:hAnsi="Verdana"/>
          <w:sz w:val="22"/>
          <w:szCs w:val="22"/>
          <w:rtl w:val="0"/>
        </w:rPr>
        <w:t xml:space="preserve">with the attributes </w:t>
      </w:r>
      <w:r w:rsidDel="00000000" w:rsidR="00000000" w:rsidRPr="00000000">
        <w:rPr>
          <w:rFonts w:ascii="Verdana" w:cs="Verdana" w:eastAsia="Verdana" w:hAnsi="Verdana"/>
          <w:b w:val="1"/>
          <w:sz w:val="22"/>
          <w:szCs w:val="22"/>
          <w:rtl w:val="0"/>
        </w:rPr>
        <w:t xml:space="preserve">Product</w:t>
      </w:r>
      <w:r w:rsidDel="00000000" w:rsidR="00000000" w:rsidRPr="00000000">
        <w:rPr>
          <w:rFonts w:ascii="Verdana" w:cs="Verdana" w:eastAsia="Verdana" w:hAnsi="Verdana"/>
          <w:sz w:val="22"/>
          <w:szCs w:val="22"/>
          <w:rtl w:val="0"/>
        </w:rPr>
        <w:t xml:space="preserve">, </w:t>
      </w:r>
      <w:r w:rsidDel="00000000" w:rsidR="00000000" w:rsidRPr="00000000">
        <w:rPr>
          <w:rFonts w:ascii="Verdana" w:cs="Verdana" w:eastAsia="Verdana" w:hAnsi="Verdana"/>
          <w:b w:val="1"/>
          <w:sz w:val="22"/>
          <w:szCs w:val="22"/>
          <w:rtl w:val="0"/>
        </w:rPr>
        <w:t xml:space="preserve">Quantity</w:t>
      </w:r>
      <w:r w:rsidDel="00000000" w:rsidR="00000000" w:rsidRPr="00000000">
        <w:rPr>
          <w:rFonts w:ascii="Verdana" w:cs="Verdana" w:eastAsia="Verdana" w:hAnsi="Verdana"/>
          <w:sz w:val="22"/>
          <w:szCs w:val="22"/>
          <w:rtl w:val="0"/>
        </w:rPr>
        <w:t xml:space="preserve">, </w:t>
      </w:r>
      <w:r w:rsidDel="00000000" w:rsidR="00000000" w:rsidRPr="00000000">
        <w:rPr>
          <w:rFonts w:ascii="Verdana" w:cs="Verdana" w:eastAsia="Verdana" w:hAnsi="Verdana"/>
          <w:b w:val="1"/>
          <w:sz w:val="22"/>
          <w:szCs w:val="22"/>
          <w:rtl w:val="0"/>
        </w:rPr>
        <w:t xml:space="preserve">Price</w:t>
      </w:r>
      <w:r w:rsidDel="00000000" w:rsidR="00000000" w:rsidRPr="00000000">
        <w:rPr>
          <w:rFonts w:ascii="Verdana" w:cs="Verdana" w:eastAsia="Verdana" w:hAnsi="Verdana"/>
          <w:sz w:val="22"/>
          <w:szCs w:val="22"/>
          <w:rtl w:val="0"/>
        </w:rPr>
        <w:t xml:space="preserve">, </w:t>
      </w:r>
      <w:r w:rsidDel="00000000" w:rsidR="00000000" w:rsidRPr="00000000">
        <w:rPr>
          <w:rFonts w:ascii="Verdana" w:cs="Verdana" w:eastAsia="Verdana" w:hAnsi="Verdana"/>
          <w:b w:val="1"/>
          <w:sz w:val="22"/>
          <w:szCs w:val="22"/>
          <w:rtl w:val="0"/>
        </w:rPr>
        <w:t xml:space="preserve">Amount</w:t>
      </w:r>
      <w:r w:rsidDel="00000000" w:rsidR="00000000" w:rsidRPr="00000000">
        <w:rPr>
          <w:rFonts w:ascii="Verdana" w:cs="Verdana" w:eastAsia="Verdana" w:hAnsi="Verdana"/>
          <w:sz w:val="22"/>
          <w:szCs w:val="22"/>
          <w:rtl w:val="0"/>
        </w:rPr>
        <w:t xml:space="preserve">. Place this document to the Purchases subsystem. List form should have Purchase Invoice</w:t>
      </w:r>
      <w:r w:rsidDel="00000000" w:rsidR="00000000" w:rsidRPr="00000000">
        <w:rPr>
          <w:rFonts w:ascii="Verdana" w:cs="Verdana" w:eastAsia="Verdana" w:hAnsi="Verdana"/>
          <w:b w:val="1"/>
          <w:sz w:val="22"/>
          <w:szCs w:val="22"/>
          <w:rtl w:val="0"/>
        </w:rPr>
        <w:t xml:space="preserve">s</w:t>
      </w:r>
      <w:r w:rsidDel="00000000" w:rsidR="00000000" w:rsidRPr="00000000">
        <w:rPr>
          <w:rFonts w:ascii="Verdana" w:cs="Verdana" w:eastAsia="Verdana" w:hAnsi="Verdana"/>
          <w:sz w:val="22"/>
          <w:szCs w:val="22"/>
          <w:rtl w:val="0"/>
        </w:rPr>
        <w:t xml:space="preserve"> presentation.</w:t>
      </w:r>
    </w:p>
    <w:p w:rsidR="00000000" w:rsidDel="00000000" w:rsidP="00000000" w:rsidRDefault="00000000" w:rsidRPr="00000000" w14:paraId="00000003">
      <w:pPr>
        <w:keepNext w:val="0"/>
        <w:keepLines w:val="0"/>
        <w:pageBreakBefore w:val="0"/>
        <w:widowControl w:val="1"/>
        <w:numPr>
          <w:ilvl w:val="0"/>
          <w:numId w:val="1"/>
        </w:numPr>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Modify the document forms (SalesInvoice, PurchaseInvoice) so that the document number and date are on the same line horizontally. In the future, always design object forms with multiple attributes/tabular parts yourself; forms automatically generated by the platform always contain elements one under the other, which not always look so nice.</w:t>
      </w:r>
    </w:p>
    <w:p w:rsidR="00000000" w:rsidDel="00000000" w:rsidP="00000000" w:rsidRDefault="00000000" w:rsidRPr="00000000" w14:paraId="00000004">
      <w:pPr>
        <w:keepNext w:val="0"/>
        <w:keepLines w:val="0"/>
        <w:pageBreakBefore w:val="0"/>
        <w:widowControl w:val="1"/>
        <w:numPr>
          <w:ilvl w:val="0"/>
          <w:numId w:val="1"/>
        </w:numPr>
        <w:spacing w:line="360" w:lineRule="auto"/>
        <w:ind w:left="432" w:hanging="432"/>
        <w:jc w:val="both"/>
        <w:rPr>
          <w:rFonts w:ascii="Verdana" w:cs="Verdana" w:eastAsia="Verdana" w:hAnsi="Verdana"/>
          <w:sz w:val="22"/>
          <w:szCs w:val="22"/>
        </w:rPr>
      </w:pPr>
      <w:bookmarkStart w:colFirst="0" w:colLast="0" w:name="_heading=h.gjdgxs" w:id="0"/>
      <w:bookmarkEnd w:id="0"/>
      <w:r w:rsidDel="00000000" w:rsidR="00000000" w:rsidRPr="00000000">
        <w:rPr>
          <w:rFonts w:ascii="Verdana" w:cs="Verdana" w:eastAsia="Verdana" w:hAnsi="Verdana"/>
          <w:sz w:val="22"/>
          <w:szCs w:val="22"/>
          <w:rtl w:val="0"/>
        </w:rPr>
        <w:t xml:space="preserve">Configure the application so that 2 panels are displayed by default: sections panel and open items panel.</w:t>
      </w:r>
    </w:p>
    <w:p w:rsidR="00000000" w:rsidDel="00000000" w:rsidP="00000000" w:rsidRDefault="00000000" w:rsidRPr="00000000" w14:paraId="00000005">
      <w:pPr>
        <w:keepNext w:val="0"/>
        <w:keepLines w:val="0"/>
        <w:pageBreakBefore w:val="0"/>
        <w:widowControl w:val="1"/>
        <w:numPr>
          <w:ilvl w:val="0"/>
          <w:numId w:val="1"/>
        </w:numPr>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Add the required number of attributes to the Counterparties catalog to define the relationship with each counterparty. A relationship can be: vendor, customer, other. One counterparty may have several of these characteristics, for example, it may be both a vendor and a customer. Create item form for Counterparty catalog. If this form contains any flags, change the TitleLocation property of these form items to “Right”.</w:t>
      </w:r>
    </w:p>
    <w:p w:rsidR="00000000" w:rsidDel="00000000" w:rsidP="00000000" w:rsidRDefault="00000000" w:rsidRPr="00000000" w14:paraId="00000006">
      <w:pPr>
        <w:keepNext w:val="0"/>
        <w:keepLines w:val="0"/>
        <w:pageBreakBefore w:val="0"/>
        <w:widowControl w:val="1"/>
        <w:numPr>
          <w:ilvl w:val="0"/>
          <w:numId w:val="1"/>
        </w:numPr>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Perform the necessary actions so that in the PurchaseInvoice document in the Vendor field you can select only counterparties with the </w:t>
      </w:r>
      <w:r w:rsidDel="00000000" w:rsidR="00000000" w:rsidRPr="00000000">
        <w:rPr>
          <w:rFonts w:ascii="Verdana" w:cs="Verdana" w:eastAsia="Verdana" w:hAnsi="Verdana"/>
          <w:i w:val="1"/>
          <w:sz w:val="22"/>
          <w:szCs w:val="22"/>
          <w:rtl w:val="0"/>
        </w:rPr>
        <w:t xml:space="preserve">Vendor</w:t>
      </w:r>
      <w:r w:rsidDel="00000000" w:rsidR="00000000" w:rsidRPr="00000000">
        <w:rPr>
          <w:rFonts w:ascii="Verdana" w:cs="Verdana" w:eastAsia="Verdana" w:hAnsi="Verdana"/>
          <w:sz w:val="22"/>
          <w:szCs w:val="22"/>
          <w:rtl w:val="0"/>
        </w:rPr>
        <w:t xml:space="preserve"> attribute, similarly for the SalesInvoice document - the Customer can be selected only among counterparties with the </w:t>
      </w:r>
      <w:r w:rsidDel="00000000" w:rsidR="00000000" w:rsidRPr="00000000">
        <w:rPr>
          <w:rFonts w:ascii="Verdana" w:cs="Verdana" w:eastAsia="Verdana" w:hAnsi="Verdana"/>
          <w:i w:val="1"/>
          <w:sz w:val="22"/>
          <w:szCs w:val="22"/>
          <w:rtl w:val="0"/>
        </w:rPr>
        <w:t xml:space="preserve">Customer</w:t>
      </w:r>
      <w:r w:rsidDel="00000000" w:rsidR="00000000" w:rsidRPr="00000000">
        <w:rPr>
          <w:rFonts w:ascii="Verdana" w:cs="Verdana" w:eastAsia="Verdana" w:hAnsi="Verdana"/>
          <w:sz w:val="22"/>
          <w:szCs w:val="22"/>
          <w:rtl w:val="0"/>
        </w:rPr>
        <w:t xml:space="preserve"> attribute.</w:t>
      </w:r>
    </w:p>
    <w:p w:rsidR="00000000" w:rsidDel="00000000" w:rsidP="00000000" w:rsidRDefault="00000000" w:rsidRPr="00000000" w14:paraId="00000007">
      <w:pPr>
        <w:keepNext w:val="0"/>
        <w:keepLines w:val="0"/>
        <w:pageBreakBefore w:val="0"/>
        <w:widowControl w:val="1"/>
        <w:numPr>
          <w:ilvl w:val="0"/>
          <w:numId w:val="1"/>
        </w:numPr>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Add the Services tabular section to the PurchaseInvoice and SalesInvoice documents with the same attributes that are in the Products tabular section. Modify document forms so that the Products and Services tables are on different pages of the documents.</w:t>
      </w:r>
    </w:p>
    <w:p w:rsidR="00000000" w:rsidDel="00000000" w:rsidP="00000000" w:rsidRDefault="00000000" w:rsidRPr="00000000" w14:paraId="00000008">
      <w:pPr>
        <w:keepNext w:val="0"/>
        <w:keepLines w:val="0"/>
        <w:pageBreakBefore w:val="0"/>
        <w:widowControl w:val="1"/>
        <w:numPr>
          <w:ilvl w:val="0"/>
          <w:numId w:val="1"/>
        </w:numPr>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Implement an algorithm for calculating the amount in a row and checking the minimum price for the Services tabular section, similar to the already existing algorithm for the Products tabular section. Try not to duplicate code, but to call the same code from the events of both tabular sections.</w:t>
      </w:r>
    </w:p>
    <w:p w:rsidR="00000000" w:rsidDel="00000000" w:rsidP="00000000" w:rsidRDefault="00000000" w:rsidRPr="00000000" w14:paraId="00000009">
      <w:pPr>
        <w:keepNext w:val="0"/>
        <w:keepLines w:val="0"/>
        <w:pageBreakBefore w:val="0"/>
        <w:widowControl w:val="1"/>
        <w:numPr>
          <w:ilvl w:val="0"/>
          <w:numId w:val="1"/>
        </w:numPr>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Change the algorithm for calculating the DocumentTotal attribute so that this value is equal to the sum of all goods and services.</w:t>
      </w:r>
    </w:p>
    <w:p w:rsidR="00000000" w:rsidDel="00000000" w:rsidP="00000000" w:rsidRDefault="00000000" w:rsidRPr="00000000" w14:paraId="0000000A">
      <w:pPr>
        <w:keepNext w:val="0"/>
        <w:keepLines w:val="0"/>
        <w:pageBreakBefore w:val="0"/>
        <w:widowControl w:val="1"/>
        <w:numPr>
          <w:ilvl w:val="0"/>
          <w:numId w:val="1"/>
        </w:numPr>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Implement display of the number of rows of the table in the page titles, for example, if the Products table contains 2 rows, then the title of the page on which the table is located will be “Products (2)”.</w:t>
      </w:r>
    </w:p>
    <w:p w:rsidR="00000000" w:rsidDel="00000000" w:rsidP="00000000" w:rsidRDefault="00000000" w:rsidRPr="00000000" w14:paraId="0000000B">
      <w:pPr>
        <w:keepNext w:val="0"/>
        <w:keepLines w:val="0"/>
        <w:pageBreakBefore w:val="0"/>
        <w:widowControl w:val="1"/>
        <w:numPr>
          <w:ilvl w:val="0"/>
          <w:numId w:val="1"/>
        </w:numPr>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Implement selection for the Product attribute of the Products and Services tabular sections so that user can select only products with the </w:t>
      </w:r>
      <w:r w:rsidDel="00000000" w:rsidR="00000000" w:rsidRPr="00000000">
        <w:rPr>
          <w:rFonts w:ascii="Verdana" w:cs="Verdana" w:eastAsia="Verdana" w:hAnsi="Verdana"/>
          <w:i w:val="1"/>
          <w:sz w:val="22"/>
          <w:szCs w:val="22"/>
          <w:rtl w:val="0"/>
        </w:rPr>
        <w:t xml:space="preserve">InventoryItem </w:t>
      </w:r>
      <w:r w:rsidDel="00000000" w:rsidR="00000000" w:rsidRPr="00000000">
        <w:rPr>
          <w:rFonts w:ascii="Verdana" w:cs="Verdana" w:eastAsia="Verdana" w:hAnsi="Verdana"/>
          <w:sz w:val="22"/>
          <w:szCs w:val="22"/>
          <w:rtl w:val="0"/>
        </w:rPr>
        <w:t xml:space="preserve">type in the Products tabular section, and only products with the </w:t>
      </w:r>
      <w:r w:rsidDel="00000000" w:rsidR="00000000" w:rsidRPr="00000000">
        <w:rPr>
          <w:rFonts w:ascii="Verdana" w:cs="Verdana" w:eastAsia="Verdana" w:hAnsi="Verdana"/>
          <w:i w:val="1"/>
          <w:sz w:val="22"/>
          <w:szCs w:val="22"/>
          <w:rtl w:val="0"/>
        </w:rPr>
        <w:t xml:space="preserve">Service </w:t>
      </w:r>
      <w:r w:rsidDel="00000000" w:rsidR="00000000" w:rsidRPr="00000000">
        <w:rPr>
          <w:rFonts w:ascii="Verdana" w:cs="Verdana" w:eastAsia="Verdana" w:hAnsi="Verdana"/>
          <w:sz w:val="22"/>
          <w:szCs w:val="22"/>
          <w:rtl w:val="0"/>
        </w:rPr>
        <w:t xml:space="preserve">type in the Services tabular section.</w:t>
      </w:r>
    </w:p>
    <w:p w:rsidR="00000000" w:rsidDel="00000000" w:rsidP="00000000" w:rsidRDefault="00000000" w:rsidRPr="00000000" w14:paraId="0000000C">
      <w:pPr>
        <w:keepNext w:val="0"/>
        <w:keepLines w:val="0"/>
        <w:pageBreakBefore w:val="0"/>
        <w:widowControl w:val="1"/>
        <w:numPr>
          <w:ilvl w:val="0"/>
          <w:numId w:val="1"/>
        </w:numPr>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Add a Pick button to the SalesInvoice document for both tabular parts: Products and Services. By clicking this button, a Product choice form should open, and a user can select only products with the “Inventory” type in the Products tabular section, the same is for Services - a user can select only products with the “Service” type in the Services tabular section. Selecting a product in this form should not lead to closing the choice form and work as follows: if such a product is already presents in the tabular section, then do nothing, otherwise add a row to the tabular section and fill in 2 columns: the </w:t>
      </w:r>
      <w:r w:rsidDel="00000000" w:rsidR="00000000" w:rsidRPr="00000000">
        <w:rPr>
          <w:rFonts w:ascii="Verdana" w:cs="Verdana" w:eastAsia="Verdana" w:hAnsi="Verdana"/>
          <w:i w:val="1"/>
          <w:sz w:val="22"/>
          <w:szCs w:val="22"/>
          <w:rtl w:val="0"/>
        </w:rPr>
        <w:t xml:space="preserve">Product</w:t>
      </w:r>
      <w:r w:rsidDel="00000000" w:rsidR="00000000" w:rsidRPr="00000000">
        <w:rPr>
          <w:rFonts w:ascii="Verdana" w:cs="Verdana" w:eastAsia="Verdana" w:hAnsi="Verdana"/>
          <w:sz w:val="22"/>
          <w:szCs w:val="22"/>
          <w:rtl w:val="0"/>
        </w:rPr>
        <w:t xml:space="preserve"> with the product selected from the list, and also </w:t>
      </w:r>
      <w:r w:rsidDel="00000000" w:rsidR="00000000" w:rsidRPr="00000000">
        <w:rPr>
          <w:rFonts w:ascii="Verdana" w:cs="Verdana" w:eastAsia="Verdana" w:hAnsi="Verdana"/>
          <w:i w:val="1"/>
          <w:sz w:val="22"/>
          <w:szCs w:val="22"/>
          <w:rtl w:val="0"/>
        </w:rPr>
        <w:t xml:space="preserve">Quantity</w:t>
      </w:r>
      <w:r w:rsidDel="00000000" w:rsidR="00000000" w:rsidRPr="00000000">
        <w:rPr>
          <w:rFonts w:ascii="Verdana" w:cs="Verdana" w:eastAsia="Verdana" w:hAnsi="Verdana"/>
          <w:sz w:val="22"/>
          <w:szCs w:val="22"/>
          <w:rtl w:val="0"/>
        </w:rPr>
        <w:t xml:space="preserve"> with 1.</w:t>
      </w:r>
    </w:p>
    <w:p w:rsidR="00000000" w:rsidDel="00000000" w:rsidP="00000000" w:rsidRDefault="00000000" w:rsidRPr="00000000" w14:paraId="0000000D">
      <w:pPr>
        <w:keepNext w:val="0"/>
        <w:keepLines w:val="0"/>
        <w:pageBreakBefore w:val="0"/>
        <w:widowControl w:val="1"/>
        <w:spacing w:line="3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Tips for completing the “Add Pick button” task:</w:t>
      </w:r>
    </w:p>
    <w:p w:rsidR="00000000" w:rsidDel="00000000" w:rsidP="00000000" w:rsidRDefault="00000000" w:rsidRPr="00000000" w14:paraId="0000000E">
      <w:pPr>
        <w:keepNext w:val="0"/>
        <w:keepLines w:val="0"/>
        <w:pageBreakBefore w:val="0"/>
        <w:widowControl w:val="1"/>
        <w:numPr>
          <w:ilvl w:val="0"/>
          <w:numId w:val="2"/>
        </w:numPr>
        <w:spacing w:line="3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open a choice form of products, use the OpenForm method (find it at the Syntax assistant), to which you need to pass a structure of parameters (the second parameter), which should contain the keys MultipleChoice (False), CloseOnChoice (False) and Filter (with the Type property for selecting by product or service only)</w:t>
      </w:r>
    </w:p>
    <w:p w:rsidR="00000000" w:rsidDel="00000000" w:rsidP="00000000" w:rsidRDefault="00000000" w:rsidRPr="00000000" w14:paraId="0000000F">
      <w:pPr>
        <w:keepNext w:val="0"/>
        <w:keepLines w:val="0"/>
        <w:pageBreakBefore w:val="0"/>
        <w:widowControl w:val="1"/>
        <w:numPr>
          <w:ilvl w:val="0"/>
          <w:numId w:val="2"/>
        </w:numPr>
        <w:spacing w:line="3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Owner parameter (parameter No. 3), you need to pass the form table into which the selection is performed</w:t>
      </w:r>
    </w:p>
    <w:p w:rsidR="00000000" w:rsidDel="00000000" w:rsidP="00000000" w:rsidRDefault="00000000" w:rsidRPr="00000000" w14:paraId="00000010">
      <w:pPr>
        <w:keepNext w:val="0"/>
        <w:keepLines w:val="0"/>
        <w:pageBreakBefore w:val="0"/>
        <w:widowControl w:val="1"/>
        <w:numPr>
          <w:ilvl w:val="0"/>
          <w:numId w:val="2"/>
        </w:numPr>
        <w:spacing w:line="3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you need to add your own handler of the form table selection event - the ChoiceProcessing event is responsible for this.</w:t>
      </w:r>
    </w:p>
    <w:p w:rsidR="00000000" w:rsidDel="00000000" w:rsidP="00000000" w:rsidRDefault="00000000" w:rsidRPr="00000000" w14:paraId="00000011">
      <w:pPr>
        <w:keepNext w:val="0"/>
        <w:keepLines w:val="0"/>
        <w:pageBreakBefore w:val="0"/>
        <w:widowControl w:val="1"/>
        <w:numPr>
          <w:ilvl w:val="0"/>
          <w:numId w:val="2"/>
        </w:numPr>
        <w:spacing w:line="3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check if a product is in the list, use the FindRows() method of the tabular section (Object.&lt;TabularSectionName&gt;.FindRows), read the description of the method in the Syntax assistant.</w:t>
      </w:r>
    </w:p>
    <w:p w:rsidR="00000000" w:rsidDel="00000000" w:rsidP="00000000" w:rsidRDefault="00000000" w:rsidRPr="00000000" w14:paraId="00000012">
      <w:pPr>
        <w:keepNext w:val="0"/>
        <w:keepLines w:val="0"/>
        <w:pageBreakBefore w:val="0"/>
        <w:widowControl w:val="1"/>
        <w:numPr>
          <w:ilvl w:val="0"/>
          <w:numId w:val="1"/>
        </w:numPr>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Add a footer in the Products and Services tables of the SalesInvoice and PurchaseInvoice documents,  in which you need to display the total for the Amount column.</w:t>
      </w:r>
    </w:p>
    <w:p w:rsidR="00000000" w:rsidDel="00000000" w:rsidP="00000000" w:rsidRDefault="00000000" w:rsidRPr="00000000" w14:paraId="00000013">
      <w:pPr>
        <w:keepNext w:val="0"/>
        <w:keepLines w:val="0"/>
        <w:pageBreakBefore w:val="0"/>
        <w:widowControl w:val="1"/>
        <w:numPr>
          <w:ilvl w:val="0"/>
          <w:numId w:val="1"/>
        </w:numPr>
        <w:spacing w:line="360" w:lineRule="auto"/>
        <w:ind w:left="432" w:hanging="432"/>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Display document list forms (of both documents) on the home page for quicker access of a user to them. To do this you should create list forms of documents if they are not exist.</w:t>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Verdan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character" w:styleId="2" w:default="1">
    <w:name w:val="Default Paragraph Font"/>
    <w:uiPriority w:val="0"/>
    <w:semiHidden w:val="1"/>
    <w:qFormat w:val="1"/>
  </w:style>
  <w:style w:type="table" w:styleId="3" w:default="1">
    <w:name w:val="Normal Table"/>
    <w:uiPriority w:val="0"/>
    <w:semiHidden w:val="1"/>
    <w:qFormat w:val="1"/>
    <w:tblPr>
      <w:tblCellMar>
        <w:top w:w="0.0" w:type="dxa"/>
        <w:left w:w="108.0" w:type="dxa"/>
        <w:bottom w:w="0.0" w:type="dxa"/>
        <w:right w:w="108.0" w:type="dxa"/>
      </w:tblCellMar>
    </w:tblPr>
  </w:style>
  <w:style w:type="table" w:styleId="4">
    <w:name w:val="Table Grid"/>
    <w:basedOn w:val="3"/>
    <w:uiPriority w:val="0"/>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5">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znUNxIvfLGpQ6awckHD+mjPG3Q==">CgMxLjAyCGguZ2pkZ3hzOABqKgoUc3VnZ2VzdC4xajB6dXI3Y21uamsSElBo4bqhbSBWaeG7h3QgUXXDvXIhMVNMdF9tQ0h3WU1QRWt0N2lOY1BHYnk5OTd4d0ktWFZu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1033-12.2.0.13208</vt:lpwstr>
  </property>
  <property fmtid="{D5CDD505-2E9C-101B-9397-08002B2CF9AE}" pid="3" name="ICV">
    <vt:lpwstr>845FEF79539D4DD1B8AE95D76E72E935</vt:lpwstr>
  </property>
</Properties>
</file>