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12" w:rsidRDefault="003719D0" w:rsidP="003719D0">
      <w:pPr>
        <w:pStyle w:val="Titre"/>
      </w:pPr>
      <w:r>
        <w:t>Normes APA</w:t>
      </w:r>
    </w:p>
    <w:tbl>
      <w:tblPr>
        <w:tblStyle w:val="Grilledutableau"/>
        <w:tblW w:w="9175" w:type="dxa"/>
        <w:tblLook w:val="04A0" w:firstRow="1" w:lastRow="0" w:firstColumn="1" w:lastColumn="0" w:noHBand="0" w:noVBand="1"/>
      </w:tblPr>
      <w:tblGrid>
        <w:gridCol w:w="2538"/>
        <w:gridCol w:w="1123"/>
        <w:gridCol w:w="1441"/>
        <w:gridCol w:w="4073"/>
      </w:tblGrid>
      <w:tr w:rsidR="003719D0" w:rsidTr="0077053E">
        <w:tc>
          <w:tcPr>
            <w:tcW w:w="2538" w:type="dxa"/>
          </w:tcPr>
          <w:p w:rsidR="003719D0" w:rsidRDefault="003719D0" w:rsidP="003719D0">
            <w:r>
              <w:t>Nom du test</w:t>
            </w:r>
          </w:p>
        </w:tc>
        <w:tc>
          <w:tcPr>
            <w:tcW w:w="934" w:type="dxa"/>
          </w:tcPr>
          <w:p w:rsidR="003719D0" w:rsidRDefault="003719D0" w:rsidP="003719D0">
            <w:r>
              <w:t>Output</w:t>
            </w:r>
          </w:p>
        </w:tc>
        <w:tc>
          <w:tcPr>
            <w:tcW w:w="1449" w:type="dxa"/>
          </w:tcPr>
          <w:p w:rsidR="003719D0" w:rsidRDefault="003719D0" w:rsidP="003719D0">
            <w:r>
              <w:t>Notation</w:t>
            </w:r>
          </w:p>
        </w:tc>
        <w:tc>
          <w:tcPr>
            <w:tcW w:w="4254" w:type="dxa"/>
          </w:tcPr>
          <w:p w:rsidR="003719D0" w:rsidRDefault="003719D0" w:rsidP="003719D0">
            <w:r>
              <w:t>Exemple</w:t>
            </w:r>
          </w:p>
        </w:tc>
      </w:tr>
      <w:tr w:rsidR="0077053E" w:rsidTr="0077053E">
        <w:tc>
          <w:tcPr>
            <w:tcW w:w="2538" w:type="dxa"/>
          </w:tcPr>
          <w:p w:rsidR="0077053E" w:rsidRDefault="0077053E" w:rsidP="003719D0"/>
        </w:tc>
        <w:tc>
          <w:tcPr>
            <w:tcW w:w="934" w:type="dxa"/>
          </w:tcPr>
          <w:p w:rsidR="0077053E" w:rsidRDefault="0077053E" w:rsidP="003719D0"/>
        </w:tc>
        <w:tc>
          <w:tcPr>
            <w:tcW w:w="1449" w:type="dxa"/>
          </w:tcPr>
          <w:p w:rsidR="0077053E" w:rsidRDefault="0077053E" w:rsidP="003719D0"/>
        </w:tc>
        <w:tc>
          <w:tcPr>
            <w:tcW w:w="4254" w:type="dxa"/>
          </w:tcPr>
          <w:p w:rsidR="0077053E" w:rsidRDefault="0077053E" w:rsidP="003719D0"/>
        </w:tc>
      </w:tr>
      <w:tr w:rsidR="003719D0" w:rsidRPr="006824A7" w:rsidTr="0077053E">
        <w:tc>
          <w:tcPr>
            <w:tcW w:w="2538" w:type="dxa"/>
          </w:tcPr>
          <w:p w:rsidR="003719D0" w:rsidRPr="006824A7" w:rsidRDefault="00976B45" w:rsidP="003719D0">
            <w:pPr>
              <w:rPr>
                <w:lang w:val="en-GB"/>
              </w:rPr>
            </w:pPr>
            <w:r w:rsidRPr="006824A7">
              <w:rPr>
                <w:lang w:val="en-GB"/>
              </w:rPr>
              <w:t xml:space="preserve">(One-way) </w:t>
            </w:r>
            <w:r w:rsidR="003719D0" w:rsidRPr="006824A7">
              <w:rPr>
                <w:lang w:val="en-GB"/>
              </w:rPr>
              <w:t>ANOVA</w:t>
            </w:r>
            <w:r w:rsidR="006824A7" w:rsidRPr="006824A7">
              <w:rPr>
                <w:lang w:val="en-GB"/>
              </w:rPr>
              <w:t xml:space="preserve"> à d</w:t>
            </w:r>
            <w:r w:rsidR="006824A7">
              <w:rPr>
                <w:lang w:val="en-GB"/>
              </w:rPr>
              <w:t xml:space="preserve">eux </w:t>
            </w:r>
            <w:proofErr w:type="spellStart"/>
            <w:r w:rsidR="006824A7">
              <w:rPr>
                <w:lang w:val="en-GB"/>
              </w:rPr>
              <w:t>facteurs</w:t>
            </w:r>
            <w:proofErr w:type="spellEnd"/>
          </w:p>
        </w:tc>
        <w:tc>
          <w:tcPr>
            <w:tcW w:w="934" w:type="dxa"/>
          </w:tcPr>
          <w:p w:rsidR="003719D0" w:rsidRPr="006824A7" w:rsidRDefault="003719D0" w:rsidP="003719D0">
            <w:pPr>
              <w:rPr>
                <w:lang w:val="en-GB"/>
              </w:rPr>
            </w:pPr>
          </w:p>
        </w:tc>
        <w:tc>
          <w:tcPr>
            <w:tcW w:w="1449" w:type="dxa"/>
          </w:tcPr>
          <w:p w:rsidR="006824A7" w:rsidRPr="006824A7" w:rsidRDefault="006824A7" w:rsidP="006824A7">
            <w:r w:rsidRPr="006824A7">
              <w:t xml:space="preserve">pour l'effet d'interaction de l'exercice 2 de la série 5 par exemple : </w:t>
            </w:r>
            <w:proofErr w:type="spellStart"/>
            <w:r w:rsidRPr="006824A7">
              <w:t>Femp</w:t>
            </w:r>
            <w:proofErr w:type="spellEnd"/>
            <w:r w:rsidRPr="006824A7">
              <w:t xml:space="preserve"> = 0.002, puis noter : Prob(F(1, 28) ≥ 0.002) = .965</w:t>
            </w:r>
          </w:p>
          <w:p w:rsidR="006824A7" w:rsidRPr="006824A7" w:rsidRDefault="006824A7" w:rsidP="006824A7"/>
          <w:p w:rsidR="003719D0" w:rsidRPr="006824A7" w:rsidRDefault="006824A7" w:rsidP="006824A7">
            <w:r w:rsidRPr="006824A7">
              <w:t xml:space="preserve">Ou est-il juste aussi de noter simplement : F(1, 28) = 0.002, p = .965    ? </w:t>
            </w:r>
          </w:p>
        </w:tc>
        <w:tc>
          <w:tcPr>
            <w:tcW w:w="4254" w:type="dxa"/>
          </w:tcPr>
          <w:p w:rsidR="003719D0" w:rsidRPr="006824A7" w:rsidRDefault="003719D0" w:rsidP="003719D0"/>
        </w:tc>
      </w:tr>
      <w:tr w:rsidR="0077053E" w:rsidTr="0077053E">
        <w:tc>
          <w:tcPr>
            <w:tcW w:w="2538" w:type="dxa"/>
          </w:tcPr>
          <w:p w:rsidR="0077053E" w:rsidRDefault="0077053E" w:rsidP="0077053E">
            <w:r>
              <w:t>A</w:t>
            </w:r>
            <w:r w:rsidRPr="00034DE7">
              <w:t>nalyse de variance appliquée à un plan mixte</w:t>
            </w:r>
            <w:r w:rsidR="00A34644">
              <w:t xml:space="preserve"> (avec interaction)</w:t>
            </w:r>
          </w:p>
          <w:p w:rsidR="00A34644" w:rsidRPr="00A34644" w:rsidRDefault="00A34644" w:rsidP="0077053E">
            <w:pPr>
              <w:rPr>
                <w:i/>
              </w:rPr>
            </w:pPr>
            <w:r>
              <w:rPr>
                <w:i/>
              </w:rPr>
              <w:t>Les hypothèses sont</w:t>
            </w:r>
            <w:r w:rsidRPr="00A34644">
              <w:rPr>
                <w:i/>
              </w:rPr>
              <w:t xml:space="preserve"> les mêmes que dans une ANOVA à deux facteurs, </w:t>
            </w:r>
            <w:proofErr w:type="gramStart"/>
            <w:r w:rsidRPr="00A34644">
              <w:rPr>
                <w:i/>
              </w:rPr>
              <w:t>sauf qu'un</w:t>
            </w:r>
            <w:proofErr w:type="gramEnd"/>
            <w:r w:rsidRPr="00A34644">
              <w:rPr>
                <w:i/>
              </w:rPr>
              <w:t xml:space="preserve"> des facteurs est intra !</w:t>
            </w:r>
          </w:p>
        </w:tc>
        <w:tc>
          <w:tcPr>
            <w:tcW w:w="934" w:type="dxa"/>
          </w:tcPr>
          <w:p w:rsidR="0077053E" w:rsidRDefault="0077053E" w:rsidP="0077053E">
            <w:proofErr w:type="spellStart"/>
            <w:r w:rsidRPr="00034DE7">
              <w:t>nalyse</w:t>
            </w:r>
            <w:proofErr w:type="spellEnd"/>
            <w:r w:rsidRPr="00034DE7">
              <w:t xml:space="preserve"> de variance appliquée à un plan mixte</w:t>
            </w:r>
          </w:p>
        </w:tc>
        <w:tc>
          <w:tcPr>
            <w:tcW w:w="1449" w:type="dxa"/>
          </w:tcPr>
          <w:p w:rsidR="0077053E" w:rsidRDefault="0077053E" w:rsidP="0077053E">
            <w:proofErr w:type="spellStart"/>
            <w:r w:rsidRPr="00034DE7">
              <w:t>nalyse</w:t>
            </w:r>
            <w:proofErr w:type="spellEnd"/>
            <w:r w:rsidRPr="00034DE7">
              <w:t xml:space="preserve"> de variance appliquée à un plan mixte</w:t>
            </w:r>
          </w:p>
        </w:tc>
        <w:tc>
          <w:tcPr>
            <w:tcW w:w="4254" w:type="dxa"/>
          </w:tcPr>
          <w:p w:rsidR="0077053E" w:rsidRDefault="0077053E" w:rsidP="0077053E">
            <w:proofErr w:type="spellStart"/>
            <w:r w:rsidRPr="00034DE7">
              <w:t>nalyse</w:t>
            </w:r>
            <w:proofErr w:type="spellEnd"/>
            <w:r w:rsidRPr="00034DE7">
              <w:t xml:space="preserve"> de variance appliquée à un plan mixte</w:t>
            </w:r>
          </w:p>
        </w:tc>
      </w:tr>
      <w:tr w:rsidR="0077053E" w:rsidTr="0077053E">
        <w:tc>
          <w:tcPr>
            <w:tcW w:w="2538" w:type="dxa"/>
          </w:tcPr>
          <w:p w:rsidR="0077053E" w:rsidRDefault="0077053E" w:rsidP="003719D0">
            <w:r>
              <w:t>Modèles emboîtés</w:t>
            </w:r>
          </w:p>
          <w:p w:rsidR="0077053E" w:rsidRDefault="0077053E" w:rsidP="003719D0">
            <w:r>
              <w:t xml:space="preserve">Linear reg&gt;model </w:t>
            </w:r>
            <w:proofErr w:type="spellStart"/>
            <w:r>
              <w:t>builder</w:t>
            </w:r>
            <w:proofErr w:type="spellEnd"/>
          </w:p>
        </w:tc>
        <w:tc>
          <w:tcPr>
            <w:tcW w:w="934" w:type="dxa"/>
          </w:tcPr>
          <w:p w:rsidR="0077053E" w:rsidRDefault="0077053E" w:rsidP="003719D0"/>
        </w:tc>
        <w:tc>
          <w:tcPr>
            <w:tcW w:w="1449" w:type="dxa"/>
          </w:tcPr>
          <w:p w:rsidR="0077053E" w:rsidRDefault="0077053E" w:rsidP="003719D0"/>
        </w:tc>
        <w:tc>
          <w:tcPr>
            <w:tcW w:w="4254" w:type="dxa"/>
          </w:tcPr>
          <w:p w:rsidR="0077053E" w:rsidRDefault="0077053E" w:rsidP="003719D0"/>
        </w:tc>
      </w:tr>
      <w:tr w:rsidR="0077053E" w:rsidTr="0077053E">
        <w:tc>
          <w:tcPr>
            <w:tcW w:w="2538" w:type="dxa"/>
          </w:tcPr>
          <w:p w:rsidR="0077053E" w:rsidRDefault="0077053E" w:rsidP="003719D0">
            <w:r>
              <w:t>Régression multiple</w:t>
            </w:r>
          </w:p>
          <w:p w:rsidR="0077053E" w:rsidRDefault="0077053E" w:rsidP="003719D0">
            <w:r>
              <w:t xml:space="preserve">Conditions d’application : </w:t>
            </w:r>
          </w:p>
          <w:p w:rsidR="0077053E" w:rsidRDefault="0077053E" w:rsidP="0077053E">
            <w:pPr>
              <w:pStyle w:val="Paragraphedeliste"/>
              <w:numPr>
                <w:ilvl w:val="0"/>
                <w:numId w:val="1"/>
              </w:numPr>
            </w:pPr>
            <w:r>
              <w:t>Linéarité</w:t>
            </w:r>
          </w:p>
          <w:p w:rsidR="0077053E" w:rsidRDefault="0077053E" w:rsidP="0077053E">
            <w:pPr>
              <w:pStyle w:val="Paragraphedeliste"/>
              <w:numPr>
                <w:ilvl w:val="0"/>
                <w:numId w:val="1"/>
              </w:numPr>
            </w:pPr>
            <w:r>
              <w:t>Homoscédasticité</w:t>
            </w:r>
          </w:p>
          <w:p w:rsidR="0077053E" w:rsidRDefault="0077053E" w:rsidP="0077053E">
            <w:pPr>
              <w:pStyle w:val="Paragraphedeliste"/>
              <w:numPr>
                <w:ilvl w:val="0"/>
                <w:numId w:val="1"/>
              </w:numPr>
            </w:pPr>
            <w:r>
              <w:t>Normalité</w:t>
            </w:r>
          </w:p>
        </w:tc>
        <w:tc>
          <w:tcPr>
            <w:tcW w:w="934" w:type="dxa"/>
          </w:tcPr>
          <w:p w:rsidR="0077053E" w:rsidRDefault="0077053E" w:rsidP="003719D0"/>
        </w:tc>
        <w:tc>
          <w:tcPr>
            <w:tcW w:w="1449" w:type="dxa"/>
          </w:tcPr>
          <w:p w:rsidR="0077053E" w:rsidRDefault="0077053E" w:rsidP="003719D0"/>
        </w:tc>
        <w:tc>
          <w:tcPr>
            <w:tcW w:w="4254" w:type="dxa"/>
          </w:tcPr>
          <w:p w:rsidR="0077053E" w:rsidRDefault="0077053E" w:rsidP="003719D0"/>
        </w:tc>
      </w:tr>
      <w:tr w:rsidR="006824A7" w:rsidTr="0077053E">
        <w:tc>
          <w:tcPr>
            <w:tcW w:w="2538" w:type="dxa"/>
          </w:tcPr>
          <w:p w:rsidR="006824A7" w:rsidRDefault="006824A7" w:rsidP="003719D0">
            <w:r>
              <w:t>Sphéricité</w:t>
            </w:r>
            <w:bookmarkStart w:id="0" w:name="_GoBack"/>
            <w:bookmarkEnd w:id="0"/>
          </w:p>
        </w:tc>
        <w:tc>
          <w:tcPr>
            <w:tcW w:w="934" w:type="dxa"/>
          </w:tcPr>
          <w:p w:rsidR="006824A7" w:rsidRDefault="006824A7" w:rsidP="003719D0"/>
        </w:tc>
        <w:tc>
          <w:tcPr>
            <w:tcW w:w="1449" w:type="dxa"/>
          </w:tcPr>
          <w:p w:rsidR="006824A7" w:rsidRDefault="006824A7" w:rsidP="003719D0"/>
        </w:tc>
        <w:tc>
          <w:tcPr>
            <w:tcW w:w="4254" w:type="dxa"/>
          </w:tcPr>
          <w:p w:rsidR="006824A7" w:rsidRDefault="006824A7" w:rsidP="003719D0"/>
        </w:tc>
      </w:tr>
      <w:tr w:rsidR="001C03AB" w:rsidTr="0077053E">
        <w:tc>
          <w:tcPr>
            <w:tcW w:w="2538" w:type="dxa"/>
          </w:tcPr>
          <w:p w:rsidR="001C03AB" w:rsidRDefault="001C03AB" w:rsidP="003719D0">
            <w:r>
              <w:t>Test de la corrélation de Bravais-Pearson</w:t>
            </w:r>
          </w:p>
        </w:tc>
        <w:tc>
          <w:tcPr>
            <w:tcW w:w="934" w:type="dxa"/>
          </w:tcPr>
          <w:p w:rsidR="001C03AB" w:rsidRDefault="001C03AB" w:rsidP="003719D0"/>
        </w:tc>
        <w:tc>
          <w:tcPr>
            <w:tcW w:w="1449" w:type="dxa"/>
          </w:tcPr>
          <w:p w:rsidR="001C03AB" w:rsidRDefault="001C03AB" w:rsidP="003719D0">
            <w:r>
              <w:t>r(</w:t>
            </w:r>
            <w:r w:rsidRPr="001C03AB">
              <w:rPr>
                <w:b/>
                <w:i/>
              </w:rPr>
              <w:t>n-2</w:t>
            </w:r>
            <w:r>
              <w:t xml:space="preserve">)= </w:t>
            </w:r>
            <w:r w:rsidRPr="001C03AB">
              <w:rPr>
                <w:b/>
                <w:i/>
              </w:rPr>
              <w:t>r</w:t>
            </w:r>
            <w:r>
              <w:t>, p=</w:t>
            </w:r>
            <w:r w:rsidRPr="001C03AB">
              <w:rPr>
                <w:b/>
                <w:i/>
              </w:rPr>
              <w:t>p</w:t>
            </w:r>
          </w:p>
        </w:tc>
        <w:tc>
          <w:tcPr>
            <w:tcW w:w="4254" w:type="dxa"/>
          </w:tcPr>
          <w:p w:rsidR="001C03AB" w:rsidRPr="001C03AB" w:rsidRDefault="001C03AB" w:rsidP="003719D0">
            <w:pPr>
              <w:rPr>
                <w:i/>
              </w:rPr>
            </w:pPr>
            <w:r w:rsidRPr="001C03AB">
              <w:rPr>
                <w:i/>
              </w:rPr>
              <w:t>Le test du coefficient de corrélation est significatif au seuil de 5%, (r(10)=-0.8, p= 0.002). Nous rejetons l’hypothèse nulle et acceptons l’hypothèse alternative qui affirme une corrélation entre X et Y différente de 0.</w:t>
            </w:r>
          </w:p>
        </w:tc>
      </w:tr>
      <w:tr w:rsidR="001C03AB" w:rsidTr="0077053E">
        <w:tc>
          <w:tcPr>
            <w:tcW w:w="2538" w:type="dxa"/>
          </w:tcPr>
          <w:p w:rsidR="001C03AB" w:rsidRDefault="001C03AB" w:rsidP="003719D0">
            <w:r>
              <w:t>Test de la valeur de l’ordonnée à l’origine</w:t>
            </w:r>
          </w:p>
        </w:tc>
        <w:tc>
          <w:tcPr>
            <w:tcW w:w="934" w:type="dxa"/>
          </w:tcPr>
          <w:p w:rsidR="001C03AB" w:rsidRDefault="001C03AB" w:rsidP="003719D0"/>
        </w:tc>
        <w:tc>
          <w:tcPr>
            <w:tcW w:w="1449" w:type="dxa"/>
          </w:tcPr>
          <w:p w:rsidR="001C03AB" w:rsidRDefault="001C03AB" w:rsidP="003719D0">
            <w:r>
              <w:t>t(</w:t>
            </w:r>
            <w:r w:rsidRPr="001C03AB">
              <w:rPr>
                <w:b/>
              </w:rPr>
              <w:t>n-2</w:t>
            </w:r>
            <w:r>
              <w:t>)=</w:t>
            </w:r>
            <w:r w:rsidRPr="001C03AB">
              <w:rPr>
                <w:b/>
              </w:rPr>
              <w:t>t</w:t>
            </w:r>
            <w:r>
              <w:t xml:space="preserve">, p &lt; </w:t>
            </w:r>
            <w:r w:rsidRPr="001C03AB">
              <w:rPr>
                <w:b/>
              </w:rPr>
              <w:t>0.05 voire 0.001)</w:t>
            </w:r>
          </w:p>
        </w:tc>
        <w:tc>
          <w:tcPr>
            <w:tcW w:w="4254" w:type="dxa"/>
          </w:tcPr>
          <w:p w:rsidR="001C03AB" w:rsidRPr="001C03AB" w:rsidRDefault="001C03AB" w:rsidP="003719D0">
            <w:pPr>
              <w:rPr>
                <w:i/>
              </w:rPr>
            </w:pPr>
          </w:p>
        </w:tc>
      </w:tr>
      <w:tr w:rsidR="003719D0" w:rsidTr="0077053E">
        <w:tc>
          <w:tcPr>
            <w:tcW w:w="2538" w:type="dxa"/>
          </w:tcPr>
          <w:p w:rsidR="003719D0" w:rsidRDefault="003719D0" w:rsidP="003719D0">
            <w:r>
              <w:t>Test global</w:t>
            </w:r>
          </w:p>
          <w:p w:rsidR="00C8270D" w:rsidRPr="00C8270D" w:rsidRDefault="00C8270D" w:rsidP="003719D0">
            <w:pPr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</w:pPr>
            <w:r w:rsidRPr="00C8270D">
              <w:rPr>
                <w:rFonts w:ascii="Calibri" w:eastAsia="Times New Roman" w:hAnsi="Calibri" w:cs="Calibri"/>
                <w:color w:val="000000"/>
                <w:sz w:val="22"/>
                <w:lang w:eastAsia="fr-CH"/>
              </w:rPr>
              <w:t>Jamovi: Régression&gt;Linear&gt;Model fit</w:t>
            </w:r>
          </w:p>
        </w:tc>
        <w:tc>
          <w:tcPr>
            <w:tcW w:w="934" w:type="dxa"/>
          </w:tcPr>
          <w:p w:rsidR="003719D0" w:rsidRDefault="003719D0" w:rsidP="003719D0"/>
        </w:tc>
        <w:tc>
          <w:tcPr>
            <w:tcW w:w="1449" w:type="dxa"/>
          </w:tcPr>
          <w:p w:rsidR="003719D0" w:rsidRDefault="003719D0" w:rsidP="003719D0"/>
        </w:tc>
        <w:tc>
          <w:tcPr>
            <w:tcW w:w="4254" w:type="dxa"/>
          </w:tcPr>
          <w:p w:rsidR="003719D0" w:rsidRDefault="003719D0" w:rsidP="003719D0"/>
        </w:tc>
      </w:tr>
    </w:tbl>
    <w:p w:rsidR="003719D0" w:rsidRPr="003719D0" w:rsidRDefault="003719D0" w:rsidP="003719D0"/>
    <w:sectPr w:rsidR="003719D0" w:rsidRPr="003719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4516"/>
    <w:multiLevelType w:val="hybridMultilevel"/>
    <w:tmpl w:val="94F8750A"/>
    <w:lvl w:ilvl="0" w:tplc="86E0E122">
      <w:start w:val="16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Century Gothic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D0"/>
    <w:rsid w:val="001C03AB"/>
    <w:rsid w:val="002604EC"/>
    <w:rsid w:val="003719D0"/>
    <w:rsid w:val="00614D12"/>
    <w:rsid w:val="006824A7"/>
    <w:rsid w:val="0077053E"/>
    <w:rsid w:val="007F1F0A"/>
    <w:rsid w:val="00827EAE"/>
    <w:rsid w:val="00976B45"/>
    <w:rsid w:val="00991786"/>
    <w:rsid w:val="00A34644"/>
    <w:rsid w:val="00C8270D"/>
    <w:rsid w:val="00F6312B"/>
    <w:rsid w:val="00FA38F2"/>
    <w:rsid w:val="00FB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93AB3D"/>
  <w15:chartTrackingRefBased/>
  <w15:docId w15:val="{90E69858-9A75-4C50-96E3-3C1CAB660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="Century Gothic"/>
        <w:color w:val="585858"/>
        <w:sz w:val="18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312B"/>
  </w:style>
  <w:style w:type="paragraph" w:styleId="Titre1">
    <w:name w:val="heading 1"/>
    <w:basedOn w:val="Normal"/>
    <w:next w:val="Normal"/>
    <w:link w:val="Titre1Car"/>
    <w:uiPriority w:val="9"/>
    <w:qFormat/>
    <w:rsid w:val="00FA38F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38F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38F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A38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FA38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A38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A38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A38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A38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customStyle="1" w:styleId="Standard">
    <w:name w:val="Standard"/>
    <w:rsid w:val="007F1F0A"/>
    <w:pPr>
      <w:suppressAutoHyphens/>
      <w:autoSpaceDN w:val="0"/>
      <w:textAlignment w:val="baseline"/>
    </w:pPr>
    <w:rPr>
      <w:rFonts w:eastAsia="SimSun"/>
      <w:kern w:val="3"/>
      <w:lang w:eastAsia="zh-CN" w:bidi="hi-IN"/>
    </w:rPr>
  </w:style>
  <w:style w:type="paragraph" w:customStyle="1" w:styleId="Heading">
    <w:name w:val="Heading"/>
    <w:basedOn w:val="Standard"/>
    <w:next w:val="Textbody"/>
    <w:rsid w:val="007F1F0A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7F1F0A"/>
    <w:pPr>
      <w:spacing w:after="140" w:line="288" w:lineRule="auto"/>
    </w:pPr>
  </w:style>
  <w:style w:type="paragraph" w:customStyle="1" w:styleId="Index">
    <w:name w:val="Index"/>
    <w:basedOn w:val="Standard"/>
    <w:rsid w:val="007F1F0A"/>
    <w:pPr>
      <w:suppressLineNumbers/>
    </w:pPr>
  </w:style>
  <w:style w:type="paragraph" w:customStyle="1" w:styleId="ContentsHeading">
    <w:name w:val="Contents Heading"/>
    <w:basedOn w:val="Heading"/>
    <w:rsid w:val="007F1F0A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rsid w:val="007F1F0A"/>
    <w:pPr>
      <w:tabs>
        <w:tab w:val="right" w:leader="dot" w:pos="9638"/>
      </w:tabs>
    </w:pPr>
  </w:style>
  <w:style w:type="paragraph" w:customStyle="1" w:styleId="Contents2">
    <w:name w:val="Contents 2"/>
    <w:basedOn w:val="Index"/>
    <w:rsid w:val="007F1F0A"/>
    <w:pPr>
      <w:tabs>
        <w:tab w:val="right" w:leader="dot" w:pos="9638"/>
      </w:tabs>
      <w:ind w:left="283"/>
    </w:pPr>
  </w:style>
  <w:style w:type="paragraph" w:customStyle="1" w:styleId="Contents3">
    <w:name w:val="Contents 3"/>
    <w:basedOn w:val="Index"/>
    <w:rsid w:val="007F1F0A"/>
    <w:pPr>
      <w:tabs>
        <w:tab w:val="right" w:leader="dot" w:pos="9638"/>
      </w:tabs>
      <w:ind w:left="566"/>
    </w:pPr>
  </w:style>
  <w:style w:type="paragraph" w:customStyle="1" w:styleId="Footnote">
    <w:name w:val="Footnote"/>
    <w:basedOn w:val="Standard"/>
    <w:rsid w:val="007F1F0A"/>
    <w:pPr>
      <w:suppressLineNumbers/>
      <w:ind w:left="339" w:hanging="339"/>
    </w:pPr>
    <w:rPr>
      <w:sz w:val="20"/>
      <w:szCs w:val="20"/>
    </w:rPr>
  </w:style>
  <w:style w:type="paragraph" w:customStyle="1" w:styleId="Contents4">
    <w:name w:val="Contents 4"/>
    <w:basedOn w:val="Index"/>
    <w:rsid w:val="007F1F0A"/>
    <w:pPr>
      <w:tabs>
        <w:tab w:val="right" w:leader="dot" w:pos="9638"/>
      </w:tabs>
      <w:ind w:left="849"/>
    </w:pPr>
  </w:style>
  <w:style w:type="character" w:customStyle="1" w:styleId="Internetlink">
    <w:name w:val="Internet link"/>
    <w:rsid w:val="007F1F0A"/>
    <w:rPr>
      <w:color w:val="000080"/>
      <w:u w:val="single"/>
    </w:rPr>
  </w:style>
  <w:style w:type="character" w:customStyle="1" w:styleId="IndexLink">
    <w:name w:val="Index Link"/>
    <w:rsid w:val="007F1F0A"/>
  </w:style>
  <w:style w:type="character" w:customStyle="1" w:styleId="Footnoteanchor">
    <w:name w:val="Footnote anchor"/>
    <w:rsid w:val="007F1F0A"/>
    <w:rPr>
      <w:position w:val="0"/>
      <w:vertAlign w:val="superscript"/>
    </w:rPr>
  </w:style>
  <w:style w:type="character" w:customStyle="1" w:styleId="FootnoteSymbol">
    <w:name w:val="Footnote Symbol"/>
    <w:rsid w:val="007F1F0A"/>
  </w:style>
  <w:style w:type="character" w:customStyle="1" w:styleId="BulletSymbols">
    <w:name w:val="Bullet Symbols"/>
    <w:rsid w:val="007F1F0A"/>
    <w:rPr>
      <w:rFonts w:ascii="OpenSymbol" w:eastAsia="OpenSymbol" w:hAnsi="OpenSymbol" w:cs="OpenSymbol"/>
    </w:rPr>
  </w:style>
  <w:style w:type="character" w:customStyle="1" w:styleId="Titre1Car">
    <w:name w:val="Titre 1 Car"/>
    <w:basedOn w:val="Policepardfaut"/>
    <w:link w:val="Titre1"/>
    <w:uiPriority w:val="9"/>
    <w:rsid w:val="00FA38F2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FA3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5Car">
    <w:name w:val="Titre 5 Car"/>
    <w:basedOn w:val="Policepardfaut"/>
    <w:link w:val="Titre5"/>
    <w:uiPriority w:val="9"/>
    <w:rsid w:val="00FA38F2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2604EC"/>
    <w:pPr>
      <w:tabs>
        <w:tab w:val="right" w:leader="dot" w:pos="9628"/>
      </w:tabs>
      <w:spacing w:after="100"/>
    </w:pPr>
    <w:rPr>
      <w:rFonts w:ascii="Arial" w:hAnsi="Arial" w:cs="Arial"/>
      <w:noProof/>
      <w:color w:val="44546A" w:themeColor="text2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7F1F0A"/>
    <w:pPr>
      <w:spacing w:after="100"/>
      <w:ind w:left="240"/>
    </w:pPr>
    <w:rPr>
      <w:rFonts w:cs="Mangal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7F1F0A"/>
    <w:pPr>
      <w:spacing w:after="100"/>
      <w:ind w:left="480"/>
    </w:pPr>
    <w:rPr>
      <w:rFonts w:cs="Mangal"/>
      <w:szCs w:val="21"/>
    </w:rPr>
  </w:style>
  <w:style w:type="paragraph" w:styleId="TM4">
    <w:name w:val="toc 4"/>
    <w:basedOn w:val="Normal"/>
    <w:next w:val="Normal"/>
    <w:autoRedefine/>
    <w:uiPriority w:val="39"/>
    <w:unhideWhenUsed/>
    <w:rsid w:val="007F1F0A"/>
    <w:pPr>
      <w:spacing w:after="100"/>
      <w:ind w:left="720"/>
    </w:pPr>
    <w:rPr>
      <w:rFonts w:cs="Mangal"/>
      <w:szCs w:val="21"/>
    </w:rPr>
  </w:style>
  <w:style w:type="paragraph" w:styleId="TM5">
    <w:name w:val="toc 5"/>
    <w:basedOn w:val="Normal"/>
    <w:next w:val="Normal"/>
    <w:autoRedefine/>
    <w:uiPriority w:val="39"/>
    <w:unhideWhenUsed/>
    <w:rsid w:val="007F1F0A"/>
    <w:pPr>
      <w:spacing w:after="100"/>
      <w:ind w:left="960"/>
    </w:pPr>
    <w:rPr>
      <w:rFonts w:cs="Mangal"/>
      <w:szCs w:val="21"/>
    </w:rPr>
  </w:style>
  <w:style w:type="paragraph" w:styleId="Pieddepage">
    <w:name w:val="footer"/>
    <w:basedOn w:val="Standard"/>
    <w:link w:val="PieddepageCar"/>
    <w:rsid w:val="007F1F0A"/>
    <w:pPr>
      <w:suppressLineNumbers/>
      <w:tabs>
        <w:tab w:val="center" w:pos="4819"/>
        <w:tab w:val="right" w:pos="9638"/>
      </w:tabs>
    </w:pPr>
  </w:style>
  <w:style w:type="character" w:customStyle="1" w:styleId="PieddepageCar">
    <w:name w:val="Pied de page Car"/>
    <w:basedOn w:val="Policepardfaut"/>
    <w:link w:val="Pieddepage"/>
    <w:rsid w:val="007F1F0A"/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Lgende">
    <w:name w:val="caption"/>
    <w:basedOn w:val="Normal"/>
    <w:next w:val="Normal"/>
    <w:uiPriority w:val="35"/>
    <w:unhideWhenUsed/>
    <w:qFormat/>
    <w:rsid w:val="00FA38F2"/>
    <w:pPr>
      <w:spacing w:line="240" w:lineRule="auto"/>
    </w:pPr>
    <w:rPr>
      <w:b/>
      <w:bCs/>
      <w:smallCaps/>
      <w:color w:val="44546A" w:themeColor="text2"/>
    </w:rPr>
  </w:style>
  <w:style w:type="paragraph" w:styleId="Liste">
    <w:name w:val="List"/>
    <w:basedOn w:val="Textbody"/>
    <w:rsid w:val="007F1F0A"/>
  </w:style>
  <w:style w:type="paragraph" w:styleId="Titre">
    <w:name w:val="Title"/>
    <w:basedOn w:val="Normal"/>
    <w:next w:val="Normal"/>
    <w:link w:val="TitreCar"/>
    <w:uiPriority w:val="10"/>
    <w:qFormat/>
    <w:rsid w:val="00FA38F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FA38F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Lienhypertexte">
    <w:name w:val="Hyperlink"/>
    <w:basedOn w:val="Policepardfaut"/>
    <w:uiPriority w:val="99"/>
    <w:unhideWhenUsed/>
    <w:rsid w:val="007F1F0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F1F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CH"/>
    </w:rPr>
  </w:style>
  <w:style w:type="character" w:styleId="Textedelespacerserv">
    <w:name w:val="Placeholder Text"/>
    <w:basedOn w:val="Policepardfaut"/>
    <w:uiPriority w:val="99"/>
    <w:semiHidden/>
    <w:rsid w:val="007F1F0A"/>
    <w:rPr>
      <w:color w:val="80808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A38F2"/>
    <w:pPr>
      <w:outlineLvl w:val="9"/>
    </w:pPr>
  </w:style>
  <w:style w:type="character" w:customStyle="1" w:styleId="Titre6Car">
    <w:name w:val="Titre 6 Car"/>
    <w:basedOn w:val="Policepardfaut"/>
    <w:link w:val="Titre6"/>
    <w:uiPriority w:val="9"/>
    <w:semiHidden/>
    <w:rsid w:val="00FA38F2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FA38F2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FA38F2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FA38F2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38F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A38F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FA38F2"/>
    <w:rPr>
      <w:b/>
      <w:bCs/>
    </w:rPr>
  </w:style>
  <w:style w:type="character" w:styleId="Accentuation">
    <w:name w:val="Emphasis"/>
    <w:basedOn w:val="Policepardfaut"/>
    <w:uiPriority w:val="20"/>
    <w:qFormat/>
    <w:rsid w:val="00FA38F2"/>
    <w:rPr>
      <w:i/>
      <w:iCs/>
    </w:rPr>
  </w:style>
  <w:style w:type="paragraph" w:styleId="Sansinterligne">
    <w:name w:val="No Spacing"/>
    <w:uiPriority w:val="1"/>
    <w:qFormat/>
    <w:rsid w:val="00FA38F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A38F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FA38F2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38F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A38F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A38F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FA38F2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A38F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FA38F2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FA38F2"/>
    <w:rPr>
      <w:b/>
      <w:bCs/>
      <w:smallCaps/>
      <w:spacing w:val="10"/>
    </w:rPr>
  </w:style>
  <w:style w:type="table" w:styleId="Grilledutableau">
    <w:name w:val="Table Grid"/>
    <w:basedOn w:val="TableauNormal"/>
    <w:uiPriority w:val="39"/>
    <w:rsid w:val="00371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70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Dunja J. Vulliemin</dc:creator>
  <cp:keywords/>
  <dc:description/>
  <cp:lastModifiedBy>Dunja J. Vulliemin</cp:lastModifiedBy>
  <cp:revision>4</cp:revision>
  <dcterms:created xsi:type="dcterms:W3CDTF">2018-10-21T18:07:00Z</dcterms:created>
  <dcterms:modified xsi:type="dcterms:W3CDTF">2018-10-28T20:28:00Z</dcterms:modified>
</cp:coreProperties>
</file>