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6629" w14:textId="1CDDBF62" w:rsidR="00057732" w:rsidRDefault="005403CD">
      <w:r w:rsidRPr="005403CD">
        <w:drawing>
          <wp:anchor distT="0" distB="0" distL="114300" distR="114300" simplePos="0" relativeHeight="251658240" behindDoc="0" locked="0" layoutInCell="1" allowOverlap="1" wp14:anchorId="596B789F" wp14:editId="02A029A4">
            <wp:simplePos x="0" y="0"/>
            <wp:positionH relativeFrom="column">
              <wp:posOffset>3086100</wp:posOffset>
            </wp:positionH>
            <wp:positionV relativeFrom="paragraph">
              <wp:posOffset>9525</wp:posOffset>
            </wp:positionV>
            <wp:extent cx="2827567" cy="3400425"/>
            <wp:effectExtent l="0" t="0" r="0" b="0"/>
            <wp:wrapNone/>
            <wp:docPr id="1616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43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56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3CD">
        <w:drawing>
          <wp:inline distT="0" distB="0" distL="0" distR="0" wp14:anchorId="3D94E310" wp14:editId="0F46FB07">
            <wp:extent cx="2820689" cy="3143250"/>
            <wp:effectExtent l="0" t="0" r="0" b="0"/>
            <wp:docPr id="45878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3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584" cy="31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B16D" w14:textId="77777777" w:rsidR="005403CD" w:rsidRDefault="005403CD"/>
    <w:p w14:paraId="1C206F79" w14:textId="368163C8" w:rsidR="005403CD" w:rsidRDefault="005403CD"/>
    <w:p w14:paraId="6759AD59" w14:textId="5B913FED" w:rsidR="005403CD" w:rsidRDefault="005403CD">
      <w:r>
        <w:t>Table Dividing Into Type of Holding (e.g. Cash, Stocks, Funds, etc.):</w:t>
      </w:r>
    </w:p>
    <w:p w14:paraId="4F98F542" w14:textId="26C88AD9" w:rsidR="005403CD" w:rsidRDefault="005403CD">
      <w:r w:rsidRPr="005403CD">
        <w:drawing>
          <wp:inline distT="0" distB="0" distL="0" distR="0" wp14:anchorId="76837641" wp14:editId="7C4C202F">
            <wp:extent cx="5731510" cy="2894965"/>
            <wp:effectExtent l="0" t="0" r="2540" b="635"/>
            <wp:docPr id="84357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6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E98" w14:textId="77777777" w:rsidR="005403CD" w:rsidRDefault="005403CD"/>
    <w:p w14:paraId="1CC42394" w14:textId="77777777" w:rsidR="005403CD" w:rsidRDefault="005403CD"/>
    <w:p w14:paraId="28990AAF" w14:textId="77777777" w:rsidR="005403CD" w:rsidRDefault="005403CD"/>
    <w:p w14:paraId="14D435E7" w14:textId="77777777" w:rsidR="005403CD" w:rsidRDefault="005403CD"/>
    <w:p w14:paraId="13055360" w14:textId="77777777" w:rsidR="005403CD" w:rsidRDefault="005403CD"/>
    <w:p w14:paraId="42D8A0CF" w14:textId="77777777" w:rsidR="005403CD" w:rsidRDefault="005403CD"/>
    <w:p w14:paraId="1C6002CF" w14:textId="772E59D0" w:rsidR="005403CD" w:rsidRDefault="005403CD">
      <w:r>
        <w:lastRenderedPageBreak/>
        <w:t>Holdings Table:</w:t>
      </w:r>
    </w:p>
    <w:p w14:paraId="380D2F44" w14:textId="77777777" w:rsidR="005403CD" w:rsidRDefault="005403CD"/>
    <w:p w14:paraId="46E8DF34" w14:textId="62817B31" w:rsidR="005403CD" w:rsidRDefault="005403CD">
      <w:r>
        <w:t>Clean Holdings Table Design:</w:t>
      </w:r>
    </w:p>
    <w:p w14:paraId="4F17A605" w14:textId="05A3D4CF" w:rsidR="005403CD" w:rsidRDefault="005403CD">
      <w:r w:rsidRPr="005403CD">
        <w:drawing>
          <wp:inline distT="0" distB="0" distL="0" distR="0" wp14:anchorId="7927AC30" wp14:editId="3B4C8F0F">
            <wp:extent cx="4716298" cy="3038475"/>
            <wp:effectExtent l="0" t="0" r="8255" b="0"/>
            <wp:docPr id="14551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424" cy="30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DF8E" w14:textId="77777777" w:rsidR="005403CD" w:rsidRDefault="005403CD"/>
    <w:p w14:paraId="2899E582" w14:textId="77777777" w:rsidR="005403CD" w:rsidRDefault="005403CD">
      <w:r>
        <w:t>Clean Holdings Table Design 2:</w:t>
      </w:r>
    </w:p>
    <w:p w14:paraId="76032C3C" w14:textId="77777777" w:rsidR="005403CD" w:rsidRDefault="005403CD">
      <w:r w:rsidRPr="005403CD">
        <w:drawing>
          <wp:inline distT="0" distB="0" distL="0" distR="0" wp14:anchorId="454E24A2" wp14:editId="132C1C32">
            <wp:extent cx="4638675" cy="3998840"/>
            <wp:effectExtent l="0" t="0" r="0" b="1905"/>
            <wp:docPr id="10457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17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758" cy="40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3CD">
        <w:t xml:space="preserve"> </w:t>
      </w:r>
    </w:p>
    <w:p w14:paraId="7E138EC6" w14:textId="5EBD7525" w:rsidR="005403CD" w:rsidRDefault="005403CD">
      <w:r w:rsidRPr="005403CD">
        <w:lastRenderedPageBreak/>
        <w:drawing>
          <wp:inline distT="0" distB="0" distL="0" distR="0" wp14:anchorId="4060C1B2" wp14:editId="564BD2DF">
            <wp:extent cx="1671851" cy="2537514"/>
            <wp:effectExtent l="0" t="0" r="5080" b="0"/>
            <wp:docPr id="4722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3798" cy="25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3CD">
        <w:t xml:space="preserve"> </w:t>
      </w:r>
    </w:p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793"/>
        <w:gridCol w:w="1162"/>
        <w:gridCol w:w="1163"/>
        <w:gridCol w:w="1162"/>
        <w:gridCol w:w="1162"/>
        <w:gridCol w:w="1163"/>
        <w:gridCol w:w="1162"/>
        <w:gridCol w:w="1163"/>
      </w:tblGrid>
      <w:tr w:rsidR="00DE3DC5" w14:paraId="50F1FF49" w14:textId="77777777" w:rsidTr="00DE3DC5">
        <w:tc>
          <w:tcPr>
            <w:tcW w:w="1702" w:type="dxa"/>
          </w:tcPr>
          <w:p w14:paraId="270C06D7" w14:textId="36015957" w:rsidR="00DE3DC5" w:rsidRDefault="00DE3DC5" w:rsidP="007354E5">
            <w:r>
              <w:t>Holding View</w:t>
            </w:r>
          </w:p>
        </w:tc>
        <w:tc>
          <w:tcPr>
            <w:tcW w:w="992" w:type="dxa"/>
          </w:tcPr>
          <w:p w14:paraId="136F2533" w14:textId="77777777" w:rsidR="00DE3DC5" w:rsidRDefault="00DE3DC5" w:rsidP="007354E5">
            <w:r>
              <w:t>Symbol</w:t>
            </w:r>
          </w:p>
        </w:tc>
        <w:tc>
          <w:tcPr>
            <w:tcW w:w="793" w:type="dxa"/>
          </w:tcPr>
          <w:p w14:paraId="29F2C6C2" w14:textId="77777777" w:rsidR="00DE3DC5" w:rsidRDefault="00DE3DC5" w:rsidP="007354E5">
            <w:r>
              <w:t>Last Price</w:t>
            </w:r>
          </w:p>
        </w:tc>
        <w:tc>
          <w:tcPr>
            <w:tcW w:w="1162" w:type="dxa"/>
          </w:tcPr>
          <w:p w14:paraId="61BFC0EA" w14:textId="77777777" w:rsidR="00DE3DC5" w:rsidRDefault="00DE3DC5" w:rsidP="007354E5">
            <w:r>
              <w:t>FV Fair Value</w:t>
            </w:r>
          </w:p>
        </w:tc>
        <w:tc>
          <w:tcPr>
            <w:tcW w:w="1163" w:type="dxa"/>
          </w:tcPr>
          <w:p w14:paraId="1458B2F1" w14:textId="35EA3819" w:rsidR="00DE3DC5" w:rsidRDefault="00DE3DC5" w:rsidP="007354E5">
            <w:r>
              <w:t>1D Return</w:t>
            </w:r>
          </w:p>
        </w:tc>
        <w:tc>
          <w:tcPr>
            <w:tcW w:w="1162" w:type="dxa"/>
          </w:tcPr>
          <w:p w14:paraId="29D58A8A" w14:textId="40C8B07C" w:rsidR="00DE3DC5" w:rsidRDefault="00DE3DC5" w:rsidP="007354E5">
            <w:r>
              <w:t>Total Return</w:t>
            </w:r>
          </w:p>
        </w:tc>
        <w:tc>
          <w:tcPr>
            <w:tcW w:w="1162" w:type="dxa"/>
          </w:tcPr>
          <w:p w14:paraId="00309273" w14:textId="508C2B7F" w:rsidR="00DE3DC5" w:rsidRDefault="00DE3DC5" w:rsidP="007354E5">
            <w:r>
              <w:t>Value/Cost</w:t>
            </w:r>
          </w:p>
        </w:tc>
        <w:tc>
          <w:tcPr>
            <w:tcW w:w="1163" w:type="dxa"/>
          </w:tcPr>
          <w:p w14:paraId="626EEFBC" w14:textId="31D7B174" w:rsidR="00DE3DC5" w:rsidRDefault="00DE3DC5" w:rsidP="007354E5">
            <w:r>
              <w:t>Weight/Shares</w:t>
            </w:r>
          </w:p>
        </w:tc>
        <w:tc>
          <w:tcPr>
            <w:tcW w:w="1162" w:type="dxa"/>
          </w:tcPr>
          <w:p w14:paraId="54EFF4B6" w14:textId="0E2D73BD" w:rsidR="00DE3DC5" w:rsidRDefault="00DE3DC5" w:rsidP="007354E5">
            <w:r>
              <w:t>Avg. Price</w:t>
            </w:r>
          </w:p>
        </w:tc>
        <w:tc>
          <w:tcPr>
            <w:tcW w:w="1163" w:type="dxa"/>
          </w:tcPr>
          <w:p w14:paraId="148BC42F" w14:textId="6E797F07" w:rsidR="00DE3DC5" w:rsidRDefault="00DE3DC5" w:rsidP="007354E5">
            <w:r>
              <w:t>1Y Chart</w:t>
            </w:r>
          </w:p>
        </w:tc>
      </w:tr>
      <w:tr w:rsidR="005403CD" w14:paraId="63A57A6E" w14:textId="77777777" w:rsidTr="00DE3DC5">
        <w:tc>
          <w:tcPr>
            <w:tcW w:w="1702" w:type="dxa"/>
          </w:tcPr>
          <w:p w14:paraId="6993EA79" w14:textId="7CE8B23C" w:rsidR="005403CD" w:rsidRDefault="005403CD" w:rsidP="007354E5">
            <w:r>
              <w:t>Income View</w:t>
            </w:r>
          </w:p>
        </w:tc>
        <w:tc>
          <w:tcPr>
            <w:tcW w:w="992" w:type="dxa"/>
          </w:tcPr>
          <w:p w14:paraId="6A970FA0" w14:textId="77777777" w:rsidR="005403CD" w:rsidRDefault="005403CD" w:rsidP="007354E5">
            <w:r>
              <w:t>Symbol</w:t>
            </w:r>
          </w:p>
        </w:tc>
        <w:tc>
          <w:tcPr>
            <w:tcW w:w="793" w:type="dxa"/>
          </w:tcPr>
          <w:p w14:paraId="403F6E01" w14:textId="77777777" w:rsidR="005403CD" w:rsidRDefault="005403CD" w:rsidP="007354E5">
            <w:r>
              <w:t>Last Price</w:t>
            </w:r>
          </w:p>
        </w:tc>
        <w:tc>
          <w:tcPr>
            <w:tcW w:w="1162" w:type="dxa"/>
          </w:tcPr>
          <w:p w14:paraId="5C6BE006" w14:textId="77777777" w:rsidR="005403CD" w:rsidRDefault="005403CD" w:rsidP="007354E5">
            <w:r>
              <w:t>FV Fair Value</w:t>
            </w:r>
          </w:p>
        </w:tc>
        <w:tc>
          <w:tcPr>
            <w:tcW w:w="1163" w:type="dxa"/>
          </w:tcPr>
          <w:p w14:paraId="317E20D8" w14:textId="43140348" w:rsidR="005403CD" w:rsidRDefault="005403CD" w:rsidP="007354E5">
            <w:r>
              <w:t>Div. Yield</w:t>
            </w:r>
          </w:p>
        </w:tc>
        <w:tc>
          <w:tcPr>
            <w:tcW w:w="1162" w:type="dxa"/>
          </w:tcPr>
          <w:p w14:paraId="4EBED011" w14:textId="78419059" w:rsidR="005403CD" w:rsidRDefault="005403CD" w:rsidP="007354E5">
            <w:r>
              <w:t>Est. Ann. Income</w:t>
            </w:r>
          </w:p>
        </w:tc>
        <w:tc>
          <w:tcPr>
            <w:tcW w:w="1162" w:type="dxa"/>
          </w:tcPr>
          <w:p w14:paraId="0940EE9A" w14:textId="0B23F34A" w:rsidR="005403CD" w:rsidRDefault="005403CD" w:rsidP="007354E5">
            <w:r>
              <w:t>Div. Score</w:t>
            </w:r>
          </w:p>
        </w:tc>
        <w:tc>
          <w:tcPr>
            <w:tcW w:w="1163" w:type="dxa"/>
          </w:tcPr>
          <w:p w14:paraId="1B0E35EE" w14:textId="4818163F" w:rsidR="005403CD" w:rsidRDefault="005403CD" w:rsidP="007354E5">
            <w:r>
              <w:t>Payout Ratio</w:t>
            </w:r>
          </w:p>
        </w:tc>
        <w:tc>
          <w:tcPr>
            <w:tcW w:w="1162" w:type="dxa"/>
          </w:tcPr>
          <w:p w14:paraId="0B37B6D8" w14:textId="7CE8AC20" w:rsidR="005403CD" w:rsidRDefault="005403CD" w:rsidP="007354E5">
            <w:r>
              <w:t>Div. Growth</w:t>
            </w:r>
          </w:p>
        </w:tc>
        <w:tc>
          <w:tcPr>
            <w:tcW w:w="1163" w:type="dxa"/>
          </w:tcPr>
          <w:p w14:paraId="736E259A" w14:textId="34021CC5" w:rsidR="005403CD" w:rsidRDefault="005403CD" w:rsidP="007354E5">
            <w:r>
              <w:t>Future Div Yield</w:t>
            </w:r>
          </w:p>
        </w:tc>
      </w:tr>
      <w:tr w:rsidR="005403CD" w14:paraId="243A2103" w14:textId="77777777" w:rsidTr="00DE3DC5">
        <w:tc>
          <w:tcPr>
            <w:tcW w:w="1702" w:type="dxa"/>
          </w:tcPr>
          <w:p w14:paraId="79711FD1" w14:textId="18A75094" w:rsidR="005403CD" w:rsidRDefault="005403CD">
            <w:r>
              <w:t>Growth View</w:t>
            </w:r>
          </w:p>
        </w:tc>
        <w:tc>
          <w:tcPr>
            <w:tcW w:w="992" w:type="dxa"/>
          </w:tcPr>
          <w:p w14:paraId="03DE7E94" w14:textId="26BB5E72" w:rsidR="005403CD" w:rsidRDefault="005403CD">
            <w:r>
              <w:t>Symbol</w:t>
            </w:r>
          </w:p>
        </w:tc>
        <w:tc>
          <w:tcPr>
            <w:tcW w:w="793" w:type="dxa"/>
          </w:tcPr>
          <w:p w14:paraId="09AAABBE" w14:textId="484D5406" w:rsidR="005403CD" w:rsidRDefault="005403CD">
            <w:r>
              <w:t>Last Price</w:t>
            </w:r>
          </w:p>
        </w:tc>
        <w:tc>
          <w:tcPr>
            <w:tcW w:w="1162" w:type="dxa"/>
          </w:tcPr>
          <w:p w14:paraId="738B3F6F" w14:textId="64694067" w:rsidR="005403CD" w:rsidRDefault="005403CD">
            <w:r>
              <w:t>FV Fair Value</w:t>
            </w:r>
          </w:p>
        </w:tc>
        <w:tc>
          <w:tcPr>
            <w:tcW w:w="1163" w:type="dxa"/>
          </w:tcPr>
          <w:p w14:paraId="400D73FE" w14:textId="1833E075" w:rsidR="005403CD" w:rsidRDefault="005403CD">
            <w:r>
              <w:t>7D Return</w:t>
            </w:r>
          </w:p>
        </w:tc>
        <w:tc>
          <w:tcPr>
            <w:tcW w:w="1162" w:type="dxa"/>
          </w:tcPr>
          <w:p w14:paraId="5F27BC0D" w14:textId="6F421EF8" w:rsidR="005403CD" w:rsidRDefault="005403CD">
            <w:r>
              <w:t>3M Return</w:t>
            </w:r>
          </w:p>
        </w:tc>
        <w:tc>
          <w:tcPr>
            <w:tcW w:w="1162" w:type="dxa"/>
          </w:tcPr>
          <w:p w14:paraId="12662454" w14:textId="1CA7CC8A" w:rsidR="005403CD" w:rsidRDefault="005403CD">
            <w:r>
              <w:t>Total Return</w:t>
            </w:r>
          </w:p>
        </w:tc>
        <w:tc>
          <w:tcPr>
            <w:tcW w:w="1163" w:type="dxa"/>
          </w:tcPr>
          <w:p w14:paraId="738C69AD" w14:textId="5986732F" w:rsidR="005403CD" w:rsidRDefault="005403CD">
            <w:r>
              <w:t>Future Score</w:t>
            </w:r>
          </w:p>
        </w:tc>
        <w:tc>
          <w:tcPr>
            <w:tcW w:w="1162" w:type="dxa"/>
          </w:tcPr>
          <w:p w14:paraId="6CBF16C5" w14:textId="4EE4F3E8" w:rsidR="005403CD" w:rsidRDefault="005403CD">
            <w:r>
              <w:t>Future E. Growth</w:t>
            </w:r>
          </w:p>
        </w:tc>
        <w:tc>
          <w:tcPr>
            <w:tcW w:w="1163" w:type="dxa"/>
          </w:tcPr>
          <w:p w14:paraId="79D96665" w14:textId="24D596E3" w:rsidR="005403CD" w:rsidRDefault="005403CD">
            <w:r>
              <w:t>Future ROE</w:t>
            </w:r>
          </w:p>
        </w:tc>
      </w:tr>
      <w:tr w:rsidR="005403CD" w14:paraId="440F9AEF" w14:textId="77777777" w:rsidTr="00DE3DC5">
        <w:tc>
          <w:tcPr>
            <w:tcW w:w="1702" w:type="dxa"/>
          </w:tcPr>
          <w:p w14:paraId="2D4EA82D" w14:textId="2D51E198" w:rsidR="005403CD" w:rsidRDefault="005403CD" w:rsidP="007354E5">
            <w:r>
              <w:t>Value</w:t>
            </w:r>
            <w:r>
              <w:t xml:space="preserve"> View</w:t>
            </w:r>
          </w:p>
        </w:tc>
        <w:tc>
          <w:tcPr>
            <w:tcW w:w="992" w:type="dxa"/>
          </w:tcPr>
          <w:p w14:paraId="3D967F38" w14:textId="77777777" w:rsidR="005403CD" w:rsidRDefault="005403CD" w:rsidP="007354E5">
            <w:r>
              <w:t>Symbol</w:t>
            </w:r>
          </w:p>
        </w:tc>
        <w:tc>
          <w:tcPr>
            <w:tcW w:w="793" w:type="dxa"/>
          </w:tcPr>
          <w:p w14:paraId="519B5C03" w14:textId="77777777" w:rsidR="005403CD" w:rsidRDefault="005403CD" w:rsidP="007354E5">
            <w:r>
              <w:t>Last Price</w:t>
            </w:r>
          </w:p>
        </w:tc>
        <w:tc>
          <w:tcPr>
            <w:tcW w:w="1162" w:type="dxa"/>
          </w:tcPr>
          <w:p w14:paraId="5025C2AB" w14:textId="77777777" w:rsidR="005403CD" w:rsidRDefault="005403CD" w:rsidP="007354E5">
            <w:r>
              <w:t>FV Fair Value</w:t>
            </w:r>
          </w:p>
        </w:tc>
        <w:tc>
          <w:tcPr>
            <w:tcW w:w="1163" w:type="dxa"/>
          </w:tcPr>
          <w:p w14:paraId="53AA0352" w14:textId="5C569C1D" w:rsidR="005403CD" w:rsidRDefault="005403CD" w:rsidP="007354E5">
            <w:r>
              <w:t>Value Score</w:t>
            </w:r>
          </w:p>
        </w:tc>
        <w:tc>
          <w:tcPr>
            <w:tcW w:w="1162" w:type="dxa"/>
          </w:tcPr>
          <w:p w14:paraId="3C4E3B87" w14:textId="209D0AA9" w:rsidR="005403CD" w:rsidRDefault="005403CD" w:rsidP="007354E5">
            <w:r>
              <w:t>P/E Ratio</w:t>
            </w:r>
          </w:p>
        </w:tc>
        <w:tc>
          <w:tcPr>
            <w:tcW w:w="1162" w:type="dxa"/>
          </w:tcPr>
          <w:p w14:paraId="204E829C" w14:textId="3FF4B840" w:rsidR="005403CD" w:rsidRDefault="005403CD" w:rsidP="007354E5">
            <w:r>
              <w:t>P/S Ratio</w:t>
            </w:r>
          </w:p>
        </w:tc>
        <w:tc>
          <w:tcPr>
            <w:tcW w:w="1163" w:type="dxa"/>
          </w:tcPr>
          <w:p w14:paraId="7EF568F8" w14:textId="32C62F06" w:rsidR="005403CD" w:rsidRDefault="005403CD" w:rsidP="007354E5">
            <w:r>
              <w:t>Debt to Equity</w:t>
            </w:r>
          </w:p>
        </w:tc>
        <w:tc>
          <w:tcPr>
            <w:tcW w:w="1162" w:type="dxa"/>
          </w:tcPr>
          <w:p w14:paraId="27C8EB2E" w14:textId="27A7ED2D" w:rsidR="005403CD" w:rsidRDefault="005403CD" w:rsidP="007354E5">
            <w:r>
              <w:t>Health Score</w:t>
            </w:r>
          </w:p>
        </w:tc>
        <w:tc>
          <w:tcPr>
            <w:tcW w:w="1163" w:type="dxa"/>
          </w:tcPr>
          <w:p w14:paraId="61F30B91" w14:textId="5FDE6A72" w:rsidR="005403CD" w:rsidRDefault="005403CD" w:rsidP="007354E5">
            <w:r>
              <w:t>ROCE</w:t>
            </w:r>
          </w:p>
        </w:tc>
      </w:tr>
      <w:tr w:rsidR="005403CD" w14:paraId="0A7343AF" w14:textId="77777777" w:rsidTr="00DE3DC5">
        <w:tc>
          <w:tcPr>
            <w:tcW w:w="1702" w:type="dxa"/>
          </w:tcPr>
          <w:p w14:paraId="72A68E66" w14:textId="44247AE1" w:rsidR="005403CD" w:rsidRDefault="005403CD" w:rsidP="007354E5">
            <w:r>
              <w:t>Snowflake</w:t>
            </w:r>
            <w:r>
              <w:t xml:space="preserve"> View</w:t>
            </w:r>
          </w:p>
        </w:tc>
        <w:tc>
          <w:tcPr>
            <w:tcW w:w="992" w:type="dxa"/>
          </w:tcPr>
          <w:p w14:paraId="7AB1C9F9" w14:textId="77777777" w:rsidR="005403CD" w:rsidRDefault="005403CD" w:rsidP="007354E5">
            <w:r>
              <w:t>Symbol</w:t>
            </w:r>
          </w:p>
        </w:tc>
        <w:tc>
          <w:tcPr>
            <w:tcW w:w="793" w:type="dxa"/>
          </w:tcPr>
          <w:p w14:paraId="119E5D74" w14:textId="77777777" w:rsidR="005403CD" w:rsidRDefault="005403CD" w:rsidP="007354E5">
            <w:r>
              <w:t>Last Price</w:t>
            </w:r>
          </w:p>
        </w:tc>
        <w:tc>
          <w:tcPr>
            <w:tcW w:w="1162" w:type="dxa"/>
          </w:tcPr>
          <w:p w14:paraId="0373F8B2" w14:textId="3936FBCA" w:rsidR="005403CD" w:rsidRDefault="005403CD" w:rsidP="007354E5">
            <w:r>
              <w:t>FV Fair Value</w:t>
            </w:r>
          </w:p>
        </w:tc>
        <w:tc>
          <w:tcPr>
            <w:tcW w:w="1163" w:type="dxa"/>
          </w:tcPr>
          <w:p w14:paraId="13187811" w14:textId="1BFC0B2E" w:rsidR="005403CD" w:rsidRDefault="005403CD" w:rsidP="007354E5">
            <w:r>
              <w:t>Value/Cost</w:t>
            </w:r>
          </w:p>
        </w:tc>
        <w:tc>
          <w:tcPr>
            <w:tcW w:w="1162" w:type="dxa"/>
          </w:tcPr>
          <w:p w14:paraId="2CC2EEE1" w14:textId="48CCCEF6" w:rsidR="005403CD" w:rsidRDefault="005403CD" w:rsidP="007354E5">
            <w:r>
              <w:t>Value Score</w:t>
            </w:r>
          </w:p>
        </w:tc>
        <w:tc>
          <w:tcPr>
            <w:tcW w:w="1162" w:type="dxa"/>
          </w:tcPr>
          <w:p w14:paraId="4D530B40" w14:textId="7CFAF89C" w:rsidR="005403CD" w:rsidRDefault="005403CD" w:rsidP="007354E5">
            <w:r>
              <w:t>Future Score</w:t>
            </w:r>
          </w:p>
        </w:tc>
        <w:tc>
          <w:tcPr>
            <w:tcW w:w="1163" w:type="dxa"/>
          </w:tcPr>
          <w:p w14:paraId="05E3641B" w14:textId="42023788" w:rsidR="005403CD" w:rsidRDefault="005403CD" w:rsidP="007354E5">
            <w:r>
              <w:t>Past Score</w:t>
            </w:r>
          </w:p>
        </w:tc>
        <w:tc>
          <w:tcPr>
            <w:tcW w:w="1162" w:type="dxa"/>
          </w:tcPr>
          <w:p w14:paraId="7F8408B7" w14:textId="27560713" w:rsidR="005403CD" w:rsidRDefault="005403CD" w:rsidP="007354E5">
            <w:r>
              <w:t>Health Score</w:t>
            </w:r>
          </w:p>
        </w:tc>
        <w:tc>
          <w:tcPr>
            <w:tcW w:w="1163" w:type="dxa"/>
          </w:tcPr>
          <w:p w14:paraId="074F5B6E" w14:textId="2C36CAAF" w:rsidR="005403CD" w:rsidRDefault="005403CD" w:rsidP="007354E5">
            <w:r>
              <w:t>Dividend Score</w:t>
            </w:r>
          </w:p>
        </w:tc>
      </w:tr>
      <w:tr w:rsidR="005403CD" w14:paraId="2E0E10EE" w14:textId="77777777" w:rsidTr="00DE3DC5">
        <w:tc>
          <w:tcPr>
            <w:tcW w:w="1702" w:type="dxa"/>
          </w:tcPr>
          <w:p w14:paraId="4D80FF1D" w14:textId="1AA79671" w:rsidR="005403CD" w:rsidRDefault="005403CD" w:rsidP="007354E5">
            <w:r>
              <w:t>Fundamentals View</w:t>
            </w:r>
          </w:p>
        </w:tc>
        <w:tc>
          <w:tcPr>
            <w:tcW w:w="992" w:type="dxa"/>
          </w:tcPr>
          <w:p w14:paraId="68C7CC9B" w14:textId="77777777" w:rsidR="005403CD" w:rsidRDefault="005403CD" w:rsidP="007354E5">
            <w:r>
              <w:t>Symbol</w:t>
            </w:r>
          </w:p>
        </w:tc>
        <w:tc>
          <w:tcPr>
            <w:tcW w:w="793" w:type="dxa"/>
          </w:tcPr>
          <w:p w14:paraId="540144AD" w14:textId="77777777" w:rsidR="005403CD" w:rsidRDefault="005403CD" w:rsidP="007354E5">
            <w:r>
              <w:t>Last Price</w:t>
            </w:r>
          </w:p>
        </w:tc>
        <w:tc>
          <w:tcPr>
            <w:tcW w:w="1162" w:type="dxa"/>
          </w:tcPr>
          <w:p w14:paraId="4FB4900A" w14:textId="77777777" w:rsidR="005403CD" w:rsidRDefault="005403CD" w:rsidP="007354E5">
            <w:r>
              <w:t>FV Fair Value</w:t>
            </w:r>
          </w:p>
        </w:tc>
        <w:tc>
          <w:tcPr>
            <w:tcW w:w="1163" w:type="dxa"/>
          </w:tcPr>
          <w:p w14:paraId="5D06BEC0" w14:textId="558F7D80" w:rsidR="005403CD" w:rsidRDefault="005403CD" w:rsidP="007354E5">
            <w:r>
              <w:t>Net Margin</w:t>
            </w:r>
          </w:p>
        </w:tc>
        <w:tc>
          <w:tcPr>
            <w:tcW w:w="1162" w:type="dxa"/>
          </w:tcPr>
          <w:p w14:paraId="66D0B3E6" w14:textId="6250FA61" w:rsidR="005403CD" w:rsidRDefault="005403CD" w:rsidP="007354E5">
            <w:r>
              <w:t>Past E. Growth</w:t>
            </w:r>
          </w:p>
        </w:tc>
        <w:tc>
          <w:tcPr>
            <w:tcW w:w="1162" w:type="dxa"/>
          </w:tcPr>
          <w:p w14:paraId="6F926AD3" w14:textId="68E99B78" w:rsidR="005403CD" w:rsidRDefault="005403CD" w:rsidP="007354E5">
            <w:r>
              <w:t>Fut. E. Growth</w:t>
            </w:r>
          </w:p>
        </w:tc>
        <w:tc>
          <w:tcPr>
            <w:tcW w:w="1163" w:type="dxa"/>
          </w:tcPr>
          <w:p w14:paraId="5F190C8C" w14:textId="6347F6DF" w:rsidR="005403CD" w:rsidRDefault="005403CD" w:rsidP="007354E5">
            <w:r>
              <w:t>Debt to Equity</w:t>
            </w:r>
          </w:p>
        </w:tc>
        <w:tc>
          <w:tcPr>
            <w:tcW w:w="1162" w:type="dxa"/>
          </w:tcPr>
          <w:p w14:paraId="5F034647" w14:textId="454BE4D9" w:rsidR="005403CD" w:rsidRDefault="005403CD" w:rsidP="007354E5">
            <w:r>
              <w:t>ROCE</w:t>
            </w:r>
          </w:p>
        </w:tc>
        <w:tc>
          <w:tcPr>
            <w:tcW w:w="1163" w:type="dxa"/>
          </w:tcPr>
          <w:p w14:paraId="1BABEF75" w14:textId="7026B6FC" w:rsidR="005403CD" w:rsidRDefault="005403CD" w:rsidP="007354E5">
            <w:r>
              <w:t>ROE</w:t>
            </w:r>
          </w:p>
        </w:tc>
      </w:tr>
    </w:tbl>
    <w:p w14:paraId="247BD26F" w14:textId="77777777" w:rsidR="00DE3DC5" w:rsidRDefault="00DE3DC5"/>
    <w:p w14:paraId="535354A7" w14:textId="77777777" w:rsidR="00DE3DC5" w:rsidRDefault="00DE3DC5">
      <w:r>
        <w:t>Click/Hover over a Holding, opens a Tab on the side with more info:</w:t>
      </w:r>
    </w:p>
    <w:p w14:paraId="63C969C1" w14:textId="77777777" w:rsidR="00DE3DC5" w:rsidRDefault="00DE3DC5">
      <w:r w:rsidRPr="00DE3DC5">
        <w:drawing>
          <wp:inline distT="0" distB="0" distL="0" distR="0" wp14:anchorId="3BADD30E" wp14:editId="65344570">
            <wp:extent cx="4606119" cy="3500262"/>
            <wp:effectExtent l="0" t="0" r="4445" b="5080"/>
            <wp:docPr id="6333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263" cy="35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9F8E" w14:textId="77777777" w:rsidR="00DE3DC5" w:rsidRDefault="00DE3DC5">
      <w:r w:rsidRPr="00DE3DC5">
        <w:lastRenderedPageBreak/>
        <w:drawing>
          <wp:inline distT="0" distB="0" distL="0" distR="0" wp14:anchorId="31BC7A22" wp14:editId="17C1B462">
            <wp:extent cx="2226624" cy="4114800"/>
            <wp:effectExtent l="0" t="0" r="2540" b="0"/>
            <wp:docPr id="19522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1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1452" cy="41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B921" w14:textId="77777777" w:rsidR="00DE3DC5" w:rsidRDefault="00DE3DC5"/>
    <w:p w14:paraId="0E75346A" w14:textId="55FDD9A6" w:rsidR="00DE3DC5" w:rsidRDefault="00DE3DC5">
      <w:r>
        <w:t>Highly Detailed Company Profiles (don’t know where it gets that info tho):</w:t>
      </w:r>
    </w:p>
    <w:p w14:paraId="6AEB698E" w14:textId="794BBF9A" w:rsidR="00DE3DC5" w:rsidRDefault="00DE3DC5">
      <w:hyperlink r:id="rId13" w:history="1">
        <w:r w:rsidRPr="007E5092">
          <w:rPr>
            <w:rStyle w:val="Hyperlink"/>
          </w:rPr>
          <w:t>https://simplywall.st/stocks/us/banks/nyse-jpm/jpmorgan-chase</w:t>
        </w:r>
      </w:hyperlink>
    </w:p>
    <w:p w14:paraId="715E5085" w14:textId="226A8A9E" w:rsidR="005403CD" w:rsidRDefault="00DE3DC5">
      <w:r w:rsidRPr="00DE3DC5">
        <w:drawing>
          <wp:inline distT="0" distB="0" distL="0" distR="0" wp14:anchorId="6C548319" wp14:editId="5D368930">
            <wp:extent cx="3657089" cy="3582537"/>
            <wp:effectExtent l="0" t="0" r="635" b="0"/>
            <wp:docPr id="19083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018" cy="35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3CD">
        <w:br w:type="page"/>
      </w:r>
    </w:p>
    <w:p w14:paraId="0DD1C528" w14:textId="6B6A8ADE" w:rsidR="005403CD" w:rsidRDefault="005403CD">
      <w:r>
        <w:lastRenderedPageBreak/>
        <w:t>Clean Top Band Boxes (especially the total profit and daily profit one):</w:t>
      </w:r>
    </w:p>
    <w:p w14:paraId="0E91FFBF" w14:textId="57EF51E9" w:rsidR="005403CD" w:rsidRDefault="005403CD">
      <w:r w:rsidRPr="005403CD">
        <w:drawing>
          <wp:inline distT="0" distB="0" distL="0" distR="0" wp14:anchorId="13264EEF" wp14:editId="67538B08">
            <wp:extent cx="5731510" cy="862330"/>
            <wp:effectExtent l="0" t="0" r="2540" b="0"/>
            <wp:docPr id="50574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41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0510" w14:textId="2BB9EE1C" w:rsidR="005403CD" w:rsidRDefault="005403CD">
      <w:r>
        <w:br w:type="page"/>
      </w:r>
    </w:p>
    <w:p w14:paraId="16F083F6" w14:textId="0E82B619" w:rsidR="005403CD" w:rsidRDefault="005403CD">
      <w:r>
        <w:lastRenderedPageBreak/>
        <w:t>Portfolio Analysis Sub-Page / Diversification Sub-Page:</w:t>
      </w:r>
    </w:p>
    <w:p w14:paraId="0EEFBC2B" w14:textId="2A3A7044" w:rsidR="005403CD" w:rsidRDefault="005403CD">
      <w:r w:rsidRPr="005403CD">
        <w:drawing>
          <wp:inline distT="0" distB="0" distL="0" distR="0" wp14:anchorId="1EF19827" wp14:editId="4E43C5A2">
            <wp:extent cx="5731510" cy="2184400"/>
            <wp:effectExtent l="0" t="0" r="2540" b="6350"/>
            <wp:docPr id="14609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6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541A" w14:textId="291CD665" w:rsidR="005403CD" w:rsidRDefault="005403CD">
      <w:r w:rsidRPr="005403CD">
        <w:drawing>
          <wp:inline distT="0" distB="0" distL="0" distR="0" wp14:anchorId="5259BC7A" wp14:editId="57A830A9">
            <wp:extent cx="2917551" cy="2124075"/>
            <wp:effectExtent l="0" t="0" r="0" b="0"/>
            <wp:docPr id="20745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8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1694" cy="212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629B" w14:textId="4E100E9B" w:rsidR="00702AEF" w:rsidRDefault="00702AEF">
      <w:r w:rsidRPr="00702AEF">
        <w:drawing>
          <wp:inline distT="0" distB="0" distL="0" distR="0" wp14:anchorId="590D35AF" wp14:editId="7095DE99">
            <wp:extent cx="4189310" cy="3450866"/>
            <wp:effectExtent l="0" t="0" r="1905" b="0"/>
            <wp:docPr id="6172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1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2423" cy="34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A898" w14:textId="7DE992C2" w:rsidR="00702AEF" w:rsidRDefault="00702AEF">
      <w:r w:rsidRPr="00702AEF">
        <w:lastRenderedPageBreak/>
        <w:drawing>
          <wp:inline distT="0" distB="0" distL="0" distR="0" wp14:anchorId="04B00767" wp14:editId="47789BAF">
            <wp:extent cx="5731510" cy="2614930"/>
            <wp:effectExtent l="0" t="0" r="2540" b="0"/>
            <wp:docPr id="9208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9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229E" w14:textId="7C193B6D" w:rsidR="00702AEF" w:rsidRDefault="00702AEF" w:rsidP="00702AEF">
      <w:pPr>
        <w:pStyle w:val="ListParagraph"/>
        <w:numPr>
          <w:ilvl w:val="0"/>
          <w:numId w:val="1"/>
        </w:numPr>
      </w:pPr>
      <w:r>
        <w:t>Click on “View All” in Geography Pie Chart:</w:t>
      </w:r>
    </w:p>
    <w:p w14:paraId="644004AF" w14:textId="26900CC5" w:rsidR="00702AEF" w:rsidRDefault="00702AEF" w:rsidP="00702AEF">
      <w:pPr>
        <w:pStyle w:val="ListParagraph"/>
        <w:numPr>
          <w:ilvl w:val="1"/>
          <w:numId w:val="1"/>
        </w:numPr>
      </w:pPr>
      <w:r w:rsidRPr="00702AEF">
        <w:drawing>
          <wp:inline distT="0" distB="0" distL="0" distR="0" wp14:anchorId="7F469989" wp14:editId="50187F3B">
            <wp:extent cx="3651803" cy="1924216"/>
            <wp:effectExtent l="0" t="0" r="6350" b="0"/>
            <wp:docPr id="13493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27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1520" cy="192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C6EF" w14:textId="77777777" w:rsidR="005403CD" w:rsidRDefault="005403CD"/>
    <w:p w14:paraId="189DCC07" w14:textId="42977266" w:rsidR="00702AEF" w:rsidRDefault="00702AEF">
      <w:r>
        <w:t>Correlation (potentially useful, at least the moves together, moves least together bit):</w:t>
      </w:r>
    </w:p>
    <w:p w14:paraId="6500CA4E" w14:textId="22467064" w:rsidR="00702AEF" w:rsidRDefault="00702AEF">
      <w:r w:rsidRPr="00702AEF">
        <w:drawing>
          <wp:inline distT="0" distB="0" distL="0" distR="0" wp14:anchorId="035273AA" wp14:editId="74C98CE7">
            <wp:extent cx="3769657" cy="3307742"/>
            <wp:effectExtent l="0" t="0" r="2540" b="6985"/>
            <wp:docPr id="4776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7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8693" cy="33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5EC2" w14:textId="77777777" w:rsidR="00702AEF" w:rsidRDefault="00702AEF"/>
    <w:p w14:paraId="44CE18AD" w14:textId="1253CFE7" w:rsidR="005403CD" w:rsidRDefault="005403CD">
      <w:r>
        <w:t>Pie Charts for the 4 following things: Sectors, Classes, Regions, Countries (don’t do currencies).</w:t>
      </w:r>
    </w:p>
    <w:p w14:paraId="74822B6E" w14:textId="0950AC85" w:rsidR="005403CD" w:rsidRDefault="005403CD">
      <w:r w:rsidRPr="005403CD">
        <w:drawing>
          <wp:inline distT="0" distB="0" distL="0" distR="0" wp14:anchorId="76F71206" wp14:editId="7F7B7AB8">
            <wp:extent cx="4401164" cy="714475"/>
            <wp:effectExtent l="0" t="0" r="0" b="9525"/>
            <wp:docPr id="648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C215" w14:textId="0675FB0D" w:rsidR="005403CD" w:rsidRDefault="005403CD">
      <w:r w:rsidRPr="005403CD">
        <w:drawing>
          <wp:inline distT="0" distB="0" distL="0" distR="0" wp14:anchorId="4FAC365B" wp14:editId="3EC5A258">
            <wp:extent cx="5731510" cy="2080260"/>
            <wp:effectExtent l="0" t="0" r="2540" b="0"/>
            <wp:docPr id="16053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8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1F41" w14:textId="49B81684" w:rsidR="005403CD" w:rsidRDefault="005403CD">
      <w:r w:rsidRPr="005403CD">
        <w:drawing>
          <wp:inline distT="0" distB="0" distL="0" distR="0" wp14:anchorId="3644983A" wp14:editId="0EB7160F">
            <wp:extent cx="5731510" cy="3481705"/>
            <wp:effectExtent l="0" t="0" r="2540" b="4445"/>
            <wp:docPr id="15599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5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7B7B" w14:textId="60A92DF1" w:rsidR="005403CD" w:rsidRDefault="005403CD">
      <w:r w:rsidRPr="005403CD">
        <w:lastRenderedPageBreak/>
        <w:drawing>
          <wp:inline distT="0" distB="0" distL="0" distR="0" wp14:anchorId="55545B8E" wp14:editId="72F0C2A4">
            <wp:extent cx="5731510" cy="2087245"/>
            <wp:effectExtent l="0" t="0" r="2540" b="8255"/>
            <wp:docPr id="18201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0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474D" w14:textId="0C62D446" w:rsidR="005403CD" w:rsidRDefault="005403CD">
      <w:r w:rsidRPr="005403CD">
        <w:drawing>
          <wp:inline distT="0" distB="0" distL="0" distR="0" wp14:anchorId="46764B62" wp14:editId="1D2BB7B8">
            <wp:extent cx="5731510" cy="2169795"/>
            <wp:effectExtent l="0" t="0" r="2540" b="1905"/>
            <wp:docPr id="19885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7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C15F" w14:textId="4D808816" w:rsidR="005403CD" w:rsidRDefault="005403CD">
      <w:r w:rsidRPr="005403CD">
        <w:drawing>
          <wp:inline distT="0" distB="0" distL="0" distR="0" wp14:anchorId="56F18B5C" wp14:editId="4C0F7D57">
            <wp:extent cx="5238750" cy="2022137"/>
            <wp:effectExtent l="0" t="0" r="0" b="0"/>
            <wp:docPr id="20448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8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4388" cy="20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406A" w14:textId="6231DB3A" w:rsidR="005403CD" w:rsidRDefault="005403CD">
      <w:r w:rsidRPr="005403CD">
        <w:drawing>
          <wp:inline distT="0" distB="0" distL="0" distR="0" wp14:anchorId="2DB41903" wp14:editId="7A4AA201">
            <wp:extent cx="5229225" cy="1924605"/>
            <wp:effectExtent l="0" t="0" r="0" b="0"/>
            <wp:docPr id="1273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338" cy="192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F0CF" w14:textId="7BBAE1C7" w:rsidR="005403CD" w:rsidRDefault="005403CD">
      <w:r w:rsidRPr="005403CD">
        <w:lastRenderedPageBreak/>
        <w:drawing>
          <wp:inline distT="0" distB="0" distL="0" distR="0" wp14:anchorId="4B7490FE" wp14:editId="6FAA9F0A">
            <wp:extent cx="5229225" cy="1965739"/>
            <wp:effectExtent l="0" t="0" r="0" b="0"/>
            <wp:docPr id="687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9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489" cy="197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6670" w14:textId="69AA04C3" w:rsidR="005403CD" w:rsidRDefault="005403CD">
      <w:r w:rsidRPr="005403CD">
        <w:drawing>
          <wp:inline distT="0" distB="0" distL="0" distR="0" wp14:anchorId="491618C1" wp14:editId="313B22BB">
            <wp:extent cx="5210175" cy="2374191"/>
            <wp:effectExtent l="0" t="0" r="0" b="7620"/>
            <wp:docPr id="7014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9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6368" cy="23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BF3" w14:textId="20D653BB" w:rsidR="005403CD" w:rsidRDefault="005403CD">
      <w:r>
        <w:br w:type="page"/>
      </w:r>
      <w:r>
        <w:lastRenderedPageBreak/>
        <w:t xml:space="preserve">Average Annual Growth (with drop down to filter by </w:t>
      </w:r>
      <w:r>
        <w:t>Sectors, Classes, Regions, Countries</w:t>
      </w:r>
      <w:r>
        <w:t>):</w:t>
      </w:r>
    </w:p>
    <w:p w14:paraId="75284B19" w14:textId="3352DEFD" w:rsidR="005403CD" w:rsidRDefault="005403CD">
      <w:r w:rsidRPr="005403CD">
        <w:drawing>
          <wp:inline distT="0" distB="0" distL="0" distR="0" wp14:anchorId="0D416E40" wp14:editId="43167897">
            <wp:extent cx="3901926" cy="3124200"/>
            <wp:effectExtent l="0" t="0" r="3810" b="0"/>
            <wp:docPr id="10509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4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337" cy="31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1B0" w14:textId="3EDBC5FF" w:rsidR="005403CD" w:rsidRDefault="005403CD">
      <w:r w:rsidRPr="005403CD">
        <w:drawing>
          <wp:inline distT="0" distB="0" distL="0" distR="0" wp14:anchorId="1047986A" wp14:editId="25AEC6A4">
            <wp:extent cx="5544324" cy="4401164"/>
            <wp:effectExtent l="0" t="0" r="0" b="0"/>
            <wp:docPr id="7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3A10" w14:textId="77777777" w:rsidR="005403CD" w:rsidRDefault="005403CD"/>
    <w:p w14:paraId="5CE52307" w14:textId="77777777" w:rsidR="005403CD" w:rsidRDefault="005403CD"/>
    <w:p w14:paraId="385BDB25" w14:textId="77777777" w:rsidR="005403CD" w:rsidRDefault="005403CD"/>
    <w:p w14:paraId="7EFA0215" w14:textId="4907216C" w:rsidR="00702AEF" w:rsidRDefault="00702AEF">
      <w:r>
        <w:lastRenderedPageBreak/>
        <w:t>Portfolio Analysis – Scorecard: 5 Metrics – Value, Future, Past, Health, Dividend, each out of 6.</w:t>
      </w:r>
    </w:p>
    <w:p w14:paraId="1E3C863E" w14:textId="54B2353F" w:rsidR="005403CD" w:rsidRDefault="00702AEF">
      <w:r w:rsidRPr="00702AEF">
        <w:drawing>
          <wp:inline distT="0" distB="0" distL="0" distR="0" wp14:anchorId="53B1A2F4" wp14:editId="1997ED33">
            <wp:extent cx="5731510" cy="3065780"/>
            <wp:effectExtent l="0" t="0" r="2540" b="1270"/>
            <wp:docPr id="2854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5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7B49" w14:textId="61A58493" w:rsidR="00702AEF" w:rsidRDefault="00702AEF">
      <w:r w:rsidRPr="00702AEF">
        <w:drawing>
          <wp:inline distT="0" distB="0" distL="0" distR="0" wp14:anchorId="25DBE162" wp14:editId="479D8802">
            <wp:extent cx="5731510" cy="2959100"/>
            <wp:effectExtent l="0" t="0" r="2540" b="0"/>
            <wp:docPr id="5096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5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34CA" w14:textId="77777777" w:rsidR="005403CD" w:rsidRDefault="005403CD"/>
    <w:p w14:paraId="79F95C72" w14:textId="0D9A6FD4" w:rsidR="005403CD" w:rsidRDefault="005403CD"/>
    <w:p w14:paraId="1973599E" w14:textId="77777777" w:rsidR="00702AEF" w:rsidRDefault="00702AEF"/>
    <w:p w14:paraId="6B078BBB" w14:textId="77777777" w:rsidR="00702AEF" w:rsidRDefault="00702AEF"/>
    <w:p w14:paraId="5E3D6EE9" w14:textId="77777777" w:rsidR="00702AEF" w:rsidRDefault="00702AEF"/>
    <w:p w14:paraId="6C13B118" w14:textId="77777777" w:rsidR="005403CD" w:rsidRDefault="005403CD"/>
    <w:p w14:paraId="5877BCAC" w14:textId="77777777" w:rsidR="005403CD" w:rsidRDefault="005403CD"/>
    <w:p w14:paraId="571136E5" w14:textId="35FC6C4D" w:rsidR="005403CD" w:rsidRDefault="005403CD">
      <w:r w:rsidRPr="005403CD">
        <w:lastRenderedPageBreak/>
        <w:drawing>
          <wp:inline distT="0" distB="0" distL="0" distR="0" wp14:anchorId="2FD3A8BB" wp14:editId="638F48D6">
            <wp:extent cx="5200650" cy="2038544"/>
            <wp:effectExtent l="0" t="0" r="0" b="0"/>
            <wp:docPr id="145959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97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325" cy="20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DB52" w14:textId="77016DA6" w:rsidR="005403CD" w:rsidRDefault="005403CD">
      <w:r w:rsidRPr="005403CD">
        <w:drawing>
          <wp:inline distT="0" distB="0" distL="0" distR="0" wp14:anchorId="36B33178" wp14:editId="39C33C31">
            <wp:extent cx="3942043" cy="3743325"/>
            <wp:effectExtent l="0" t="0" r="1905" b="0"/>
            <wp:docPr id="312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7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5856" cy="37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6B46" w14:textId="77777777" w:rsidR="005403CD" w:rsidRDefault="005403CD">
      <w:r>
        <w:br w:type="page"/>
      </w:r>
    </w:p>
    <w:p w14:paraId="05EB36C6" w14:textId="3B3D9A1B" w:rsidR="00DE3DC5" w:rsidRDefault="00DE3DC5">
      <w:r>
        <w:lastRenderedPageBreak/>
        <w:t>Dividend Calendar: could be refitted for other use (e.g. events calendar, earnings calendar, etc.).</w:t>
      </w:r>
    </w:p>
    <w:p w14:paraId="5E36CA72" w14:textId="2581057F" w:rsidR="005403CD" w:rsidRDefault="00DE3DC5">
      <w:r w:rsidRPr="00DE3DC5">
        <w:drawing>
          <wp:inline distT="0" distB="0" distL="0" distR="0" wp14:anchorId="61BC9E4B" wp14:editId="12A9928F">
            <wp:extent cx="4123426" cy="4527728"/>
            <wp:effectExtent l="0" t="0" r="0" b="6350"/>
            <wp:docPr id="3278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97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8607" cy="453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3CD">
        <w:br w:type="page"/>
      </w:r>
    </w:p>
    <w:p w14:paraId="72F35459" w14:textId="6F0B1279" w:rsidR="005403CD" w:rsidRDefault="005403CD">
      <w:r>
        <w:lastRenderedPageBreak/>
        <w:t>Optional: Metrics:</w:t>
      </w:r>
    </w:p>
    <w:p w14:paraId="452DEEAE" w14:textId="7CC48D2D" w:rsidR="00702AEF" w:rsidRDefault="005403CD">
      <w:r w:rsidRPr="005403CD">
        <w:drawing>
          <wp:inline distT="0" distB="0" distL="0" distR="0" wp14:anchorId="09A8577D" wp14:editId="058F743A">
            <wp:extent cx="5731510" cy="4630420"/>
            <wp:effectExtent l="0" t="0" r="2540" b="0"/>
            <wp:docPr id="21354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74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E01A" w14:textId="77777777" w:rsidR="00702AEF" w:rsidRDefault="00702AEF">
      <w:r>
        <w:br w:type="page"/>
      </w:r>
    </w:p>
    <w:p w14:paraId="69ABBED3" w14:textId="368CFA39" w:rsidR="005403CD" w:rsidRDefault="00702AEF">
      <w:r w:rsidRPr="00702AEF">
        <w:lastRenderedPageBreak/>
        <w:drawing>
          <wp:inline distT="0" distB="0" distL="0" distR="0" wp14:anchorId="596830DA" wp14:editId="4BB167B9">
            <wp:extent cx="5731510" cy="5541010"/>
            <wp:effectExtent l="0" t="0" r="2540" b="2540"/>
            <wp:docPr id="1801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49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40A1"/>
    <w:multiLevelType w:val="hybridMultilevel"/>
    <w:tmpl w:val="2564D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05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CD"/>
    <w:rsid w:val="00057732"/>
    <w:rsid w:val="0009007C"/>
    <w:rsid w:val="0022240D"/>
    <w:rsid w:val="005403CD"/>
    <w:rsid w:val="00702AEF"/>
    <w:rsid w:val="007513A7"/>
    <w:rsid w:val="00DE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BC0C"/>
  <w15:chartTrackingRefBased/>
  <w15:docId w15:val="{7F60001A-CF1A-46E4-B8C5-600559CE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C5"/>
  </w:style>
  <w:style w:type="paragraph" w:styleId="Heading1">
    <w:name w:val="heading 1"/>
    <w:basedOn w:val="Normal"/>
    <w:next w:val="Normal"/>
    <w:link w:val="Heading1Char"/>
    <w:uiPriority w:val="9"/>
    <w:qFormat/>
    <w:rsid w:val="0054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3D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mplywall.st/stocks/us/banks/nyse-jpm/jpmorgan-chase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2026-09-15T12:54:00Z</dcterms:created>
  <dcterms:modified xsi:type="dcterms:W3CDTF">2026-09-15T13:30:00Z</dcterms:modified>
</cp:coreProperties>
</file>