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30" w:rsidRDefault="00E36C30" w:rsidP="00E36C30">
      <w:pPr>
        <w:pStyle w:val="berschrift1"/>
      </w:pPr>
      <w:r>
        <w:t>DAO-Fortschritt</w:t>
      </w:r>
    </w:p>
    <w:p w:rsidR="00E36C30" w:rsidRDefault="00E36C30">
      <w:r>
        <w:t>15:51 13.09.2018</w:t>
      </w:r>
    </w:p>
    <w:p w:rsidR="00E36C30" w:rsidRDefault="00E36C30">
      <w:r>
        <w:rPr>
          <w:noProof/>
        </w:rPr>
        <w:drawing>
          <wp:inline distT="0" distB="0" distL="0" distR="0">
            <wp:extent cx="6624955" cy="4149090"/>
            <wp:effectExtent l="0" t="0" r="444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79" w:rsidRDefault="00E36C30" w:rsidP="00E36C30">
      <w:r>
        <w:t xml:space="preserve">S. 32 aus </w:t>
      </w:r>
      <w:hyperlink r:id="rId5" w:history="1">
        <w:r w:rsidR="0012182E" w:rsidRPr="00395D9C">
          <w:rPr>
            <w:rStyle w:val="Hyperlink"/>
          </w:rPr>
          <w:t>https://www.behrens-gruppe.de/files/kataloge/pws/pk/pws/zlzw.pdf</w:t>
        </w:r>
      </w:hyperlink>
    </w:p>
    <w:p w:rsidR="0012182E" w:rsidRDefault="0012182E" w:rsidP="00E36C30">
      <w:pPr>
        <w:rPr>
          <w:highlight w:val="yellow"/>
        </w:rPr>
      </w:pPr>
      <w:r>
        <w:t xml:space="preserve">250 cm x 122 cm = 3,05m² </w:t>
      </w:r>
      <w:r>
        <w:sym w:font="Wingdings" w:char="F0E0"/>
      </w:r>
      <w:r>
        <w:t xml:space="preserve"> </w:t>
      </w:r>
      <w:r w:rsidRPr="0012182E">
        <w:rPr>
          <w:highlight w:val="yellow"/>
        </w:rPr>
        <w:t>69,54€</w:t>
      </w:r>
    </w:p>
    <w:p w:rsidR="0012182E" w:rsidRDefault="0012182E" w:rsidP="00E36C30">
      <w:pPr>
        <w:rPr>
          <w:highlight w:val="yellow"/>
        </w:rPr>
      </w:pPr>
      <w:r>
        <w:t xml:space="preserve">69,54 * 0,85% HfK-Rabatt = </w:t>
      </w:r>
      <w:r w:rsidRPr="0012182E">
        <w:rPr>
          <w:highlight w:val="yellow"/>
        </w:rPr>
        <w:t>59,11€</w:t>
      </w:r>
    </w:p>
    <w:p w:rsidR="004416A4" w:rsidRDefault="004416A4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/>
    <w:p w:rsidR="00C96230" w:rsidRDefault="00C96230" w:rsidP="00E36C30">
      <w:r>
        <w:lastRenderedPageBreak/>
        <w:t>14:30 17.09.2018</w:t>
      </w:r>
    </w:p>
    <w:p w:rsidR="004416A4" w:rsidRDefault="004416A4" w:rsidP="00E36C30">
      <w:bookmarkStart w:id="0" w:name="_GoBack"/>
      <w:r>
        <w:rPr>
          <w:noProof/>
        </w:rPr>
        <w:drawing>
          <wp:inline distT="0" distB="0" distL="0" distR="0">
            <wp:extent cx="6642100" cy="5727700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57305" w:rsidRDefault="00457305" w:rsidP="00E36C30">
      <w:r>
        <w:t xml:space="preserve">3,025 m² * 61,65€ * 0,85 = </w:t>
      </w:r>
      <w:r w:rsidRPr="00457305">
        <w:rPr>
          <w:highlight w:val="yellow"/>
        </w:rPr>
        <w:t>158.52 €</w:t>
      </w:r>
      <w:r w:rsidR="007D6A79">
        <w:rPr>
          <w:highlight w:val="yellow"/>
        </w:rPr>
        <w:t>2</w:t>
      </w:r>
    </w:p>
    <w:sectPr w:rsidR="00457305" w:rsidSect="00E36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30"/>
    <w:rsid w:val="0012182E"/>
    <w:rsid w:val="004416A4"/>
    <w:rsid w:val="00457305"/>
    <w:rsid w:val="005544BD"/>
    <w:rsid w:val="006B434E"/>
    <w:rsid w:val="007D6A79"/>
    <w:rsid w:val="00894897"/>
    <w:rsid w:val="00AA4F97"/>
    <w:rsid w:val="00C910AA"/>
    <w:rsid w:val="00C96230"/>
    <w:rsid w:val="00CB6BB4"/>
    <w:rsid w:val="00E36C30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66BA"/>
  <w15:chartTrackingRefBased/>
  <w15:docId w15:val="{9B6D1415-19D8-4381-9A7F-0769756E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0AA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0AA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0AA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0AA"/>
    <w:rPr>
      <w:rFonts w:eastAsiaTheme="majorEastAsia" w:cstheme="majorBidi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1218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82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41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ehrens-gruppe.de/files/kataloge/pws/pk/pws/zlzw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2018-09-13T13:50:00Z</dcterms:created>
  <dcterms:modified xsi:type="dcterms:W3CDTF">2018-09-18T13:59:00Z</dcterms:modified>
</cp:coreProperties>
</file>