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21D0" w14:textId="2D6AB450" w:rsidR="001E6630" w:rsidRPr="00C1396B" w:rsidRDefault="000622BF" w:rsidP="00840CFD">
      <w:pPr>
        <w:pStyle w:val="Resumeof"/>
        <w:spacing w:after="0"/>
        <w:outlineLvl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CANDIDATE 4534</w:t>
      </w:r>
      <w:r w:rsidR="00000000" w:rsidRPr="00C1396B">
        <w:rPr>
          <w:rFonts w:ascii="Times New Roman" w:hAnsi="Times New Roman" w:cs="Times New Roman"/>
          <w:lang w:val="en-GB"/>
        </w:rPr>
        <w:t xml:space="preserve"> </w:t>
      </w:r>
    </w:p>
    <w:p w14:paraId="3DBF4B1A" w14:textId="77777777" w:rsidR="009F560D" w:rsidRPr="009F560D" w:rsidRDefault="00000000" w:rsidP="009F560D">
      <w:pPr>
        <w:pStyle w:val="Heading-unnumbered"/>
        <w:keepNext/>
        <w:spacing w:after="0"/>
        <w:outlineLvl w:val="0"/>
        <w:rPr>
          <w:rFonts w:ascii="Times New Roman" w:hAnsi="Times New Roman" w:cs="Times New Roman"/>
          <w:lang w:val="en-GB"/>
        </w:rPr>
      </w:pPr>
      <w:r w:rsidRPr="00C1396B">
        <w:rPr>
          <w:rFonts w:ascii="Times New Roman" w:hAnsi="Times New Roman" w:cs="Times New Roman"/>
          <w:lang w:val="en-GB"/>
        </w:rPr>
        <w:t>Summary</w:t>
      </w:r>
    </w:p>
    <w:p w14:paraId="6EB0EDCC" w14:textId="77777777" w:rsidR="00397563" w:rsidRPr="00C1396B" w:rsidRDefault="00000000" w:rsidP="00AF0F5A">
      <w:pPr>
        <w:pStyle w:val="SAP-TableBodyText"/>
        <w:spacing w:before="100" w:beforeAutospacing="1" w:after="100" w:afterAutospacing="1"/>
        <w:rPr>
          <w:rFonts w:ascii="Times New Roman" w:hAnsi="Times New Roman" w:cs="Times New Roman"/>
        </w:rPr>
      </w:pPr>
      <w:r w:rsidRPr="00C1396B">
        <w:rPr>
          <w:rFonts w:ascii="Times New Roman" w:hAnsi="Times New Roman" w:cs="Times New Roman"/>
        </w:rPr>
        <w:t>I have an</w:t>
      </w:r>
      <w:r w:rsidR="00021182" w:rsidRPr="00C1396B">
        <w:rPr>
          <w:rFonts w:ascii="Times New Roman" w:hAnsi="Times New Roman" w:cs="Times New Roman"/>
        </w:rPr>
        <w:t xml:space="preserve"> experience of </w:t>
      </w:r>
      <w:r w:rsidR="0011582A">
        <w:rPr>
          <w:rFonts w:ascii="Times New Roman" w:hAnsi="Times New Roman" w:cs="Times New Roman"/>
        </w:rPr>
        <w:t>5</w:t>
      </w:r>
      <w:r w:rsidR="00D503BC">
        <w:rPr>
          <w:rFonts w:ascii="Times New Roman" w:hAnsi="Times New Roman" w:cs="Times New Roman"/>
        </w:rPr>
        <w:t xml:space="preserve"> </w:t>
      </w:r>
      <w:r w:rsidRPr="00C1396B">
        <w:rPr>
          <w:rFonts w:ascii="Times New Roman" w:hAnsi="Times New Roman" w:cs="Times New Roman"/>
        </w:rPr>
        <w:t xml:space="preserve">Years </w:t>
      </w:r>
      <w:r w:rsidR="004E3990">
        <w:rPr>
          <w:rFonts w:ascii="Times New Roman" w:hAnsi="Times New Roman" w:cs="Times New Roman"/>
        </w:rPr>
        <w:t xml:space="preserve">in IT </w:t>
      </w:r>
      <w:r w:rsidRPr="00C1396B">
        <w:rPr>
          <w:rFonts w:ascii="Times New Roman" w:hAnsi="Times New Roman" w:cs="Times New Roman"/>
        </w:rPr>
        <w:t xml:space="preserve">and </w:t>
      </w:r>
      <w:r w:rsidR="004B4030" w:rsidRPr="00C1396B">
        <w:rPr>
          <w:rFonts w:ascii="Times New Roman" w:hAnsi="Times New Roman" w:cs="Times New Roman"/>
        </w:rPr>
        <w:t>acquired</w:t>
      </w:r>
      <w:r w:rsidR="00F71E14" w:rsidRPr="00C1396B">
        <w:rPr>
          <w:rFonts w:ascii="Times New Roman" w:hAnsi="Times New Roman" w:cs="Times New Roman"/>
        </w:rPr>
        <w:t xml:space="preserve"> the following skills:</w:t>
      </w:r>
    </w:p>
    <w:p w14:paraId="149FA4A5" w14:textId="77777777" w:rsidR="00397563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>Experience</w:t>
      </w:r>
      <w:r w:rsidR="00BB1576" w:rsidRPr="00C1396B">
        <w:rPr>
          <w:rFonts w:ascii="Times New Roman" w:hAnsi="Times New Roman" w:cs="Times New Roman"/>
          <w:sz w:val="22"/>
          <w:szCs w:val="22"/>
        </w:rPr>
        <w:t xml:space="preserve"> in</w:t>
      </w:r>
      <w:r w:rsidR="007A47F6" w:rsidRPr="00C1396B">
        <w:rPr>
          <w:rFonts w:ascii="Times New Roman" w:hAnsi="Times New Roman" w:cs="Times New Roman"/>
          <w:sz w:val="22"/>
          <w:szCs w:val="22"/>
        </w:rPr>
        <w:t xml:space="preserve"> configuring</w:t>
      </w:r>
      <w:r w:rsidR="00BB1576" w:rsidRPr="00C1396B">
        <w:rPr>
          <w:rFonts w:ascii="Times New Roman" w:hAnsi="Times New Roman" w:cs="Times New Roman"/>
          <w:sz w:val="22"/>
          <w:szCs w:val="22"/>
        </w:rPr>
        <w:t xml:space="preserve"> SAP Hybris </w:t>
      </w:r>
      <w:r w:rsidR="00DD434B">
        <w:rPr>
          <w:rFonts w:ascii="Times New Roman" w:hAnsi="Times New Roman" w:cs="Times New Roman"/>
          <w:sz w:val="22"/>
          <w:szCs w:val="22"/>
        </w:rPr>
        <w:t xml:space="preserve">Billing, </w:t>
      </w:r>
      <w:r w:rsidR="000C5053" w:rsidRPr="00C1396B">
        <w:rPr>
          <w:rFonts w:ascii="Times New Roman" w:hAnsi="Times New Roman" w:cs="Times New Roman"/>
          <w:sz w:val="22"/>
          <w:szCs w:val="22"/>
        </w:rPr>
        <w:t xml:space="preserve">SAP </w:t>
      </w:r>
      <w:r w:rsidR="00DD434B" w:rsidRPr="00C1396B">
        <w:rPr>
          <w:rFonts w:ascii="Times New Roman" w:hAnsi="Times New Roman" w:cs="Times New Roman"/>
          <w:sz w:val="22"/>
          <w:szCs w:val="22"/>
        </w:rPr>
        <w:t>Hybris Marketing</w:t>
      </w:r>
      <w:r w:rsidR="00DD434B">
        <w:rPr>
          <w:rFonts w:ascii="Times New Roman" w:hAnsi="Times New Roman" w:cs="Times New Roman"/>
          <w:sz w:val="22"/>
          <w:szCs w:val="22"/>
        </w:rPr>
        <w:t xml:space="preserve"> and </w:t>
      </w:r>
      <w:r w:rsidR="00DD434B" w:rsidRPr="00C1396B">
        <w:rPr>
          <w:rFonts w:ascii="Times New Roman" w:hAnsi="Times New Roman" w:cs="Times New Roman"/>
          <w:sz w:val="22"/>
          <w:szCs w:val="22"/>
        </w:rPr>
        <w:t xml:space="preserve">SAP Hybris </w:t>
      </w:r>
      <w:r w:rsidR="00DD434B">
        <w:rPr>
          <w:rFonts w:ascii="Times New Roman" w:hAnsi="Times New Roman" w:cs="Times New Roman"/>
          <w:sz w:val="22"/>
          <w:szCs w:val="22"/>
        </w:rPr>
        <w:t>Cloud for Customer</w:t>
      </w:r>
      <w:r w:rsidR="006218F5">
        <w:rPr>
          <w:rFonts w:ascii="Times New Roman" w:hAnsi="Times New Roman" w:cs="Times New Roman"/>
          <w:sz w:val="22"/>
          <w:szCs w:val="22"/>
        </w:rPr>
        <w:t xml:space="preserve"> System</w:t>
      </w:r>
    </w:p>
    <w:p w14:paraId="4B7C1965" w14:textId="77777777" w:rsidR="00FD2446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>Proficient</w:t>
      </w:r>
      <w:r w:rsidR="00D6799D" w:rsidRPr="00C1396B">
        <w:rPr>
          <w:rFonts w:ascii="Times New Roman" w:hAnsi="Times New Roman" w:cs="Times New Roman"/>
          <w:sz w:val="22"/>
          <w:szCs w:val="22"/>
        </w:rPr>
        <w:t xml:space="preserve"> i</w:t>
      </w:r>
      <w:r w:rsidRPr="00C1396B">
        <w:rPr>
          <w:rFonts w:ascii="Times New Roman" w:hAnsi="Times New Roman" w:cs="Times New Roman"/>
          <w:sz w:val="22"/>
          <w:szCs w:val="22"/>
        </w:rPr>
        <w:t xml:space="preserve">n Marketing, </w:t>
      </w:r>
      <w:proofErr w:type="gramStart"/>
      <w:r w:rsidRPr="00C1396B">
        <w:rPr>
          <w:rFonts w:ascii="Times New Roman" w:hAnsi="Times New Roman" w:cs="Times New Roman"/>
          <w:sz w:val="22"/>
          <w:szCs w:val="22"/>
        </w:rPr>
        <w:t>Sales</w:t>
      </w:r>
      <w:proofErr w:type="gramEnd"/>
      <w:r w:rsidRPr="00C1396B">
        <w:rPr>
          <w:rFonts w:ascii="Times New Roman" w:hAnsi="Times New Roman" w:cs="Times New Roman"/>
          <w:sz w:val="22"/>
          <w:szCs w:val="22"/>
        </w:rPr>
        <w:t xml:space="preserve"> and Service.</w:t>
      </w:r>
    </w:p>
    <w:p w14:paraId="72E70E28" w14:textId="77777777" w:rsidR="000C5053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>Proficient in translating Billing Use Cases to SAP CC Algorithms.</w:t>
      </w:r>
    </w:p>
    <w:p w14:paraId="251705E6" w14:textId="77777777" w:rsidR="000C5053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>Experience in Integrating SAP Convergent Charging with SAP Convergent Invoicing</w:t>
      </w:r>
    </w:p>
    <w:p w14:paraId="7F4A1BA6" w14:textId="77777777" w:rsidR="00331530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 xml:space="preserve">Analyse business requirements and mapping them </w:t>
      </w:r>
      <w:r w:rsidR="00E330F9" w:rsidRPr="00C1396B">
        <w:rPr>
          <w:rFonts w:ascii="Times New Roman" w:hAnsi="Times New Roman" w:cs="Times New Roman"/>
          <w:sz w:val="22"/>
          <w:szCs w:val="22"/>
        </w:rPr>
        <w:t>in the</w:t>
      </w:r>
      <w:r w:rsidR="000C5053" w:rsidRPr="00C1396B">
        <w:rPr>
          <w:rFonts w:ascii="Times New Roman" w:hAnsi="Times New Roman" w:cs="Times New Roman"/>
          <w:sz w:val="22"/>
          <w:szCs w:val="22"/>
        </w:rPr>
        <w:t xml:space="preserve"> </w:t>
      </w:r>
      <w:r w:rsidRPr="00C1396B">
        <w:rPr>
          <w:rFonts w:ascii="Times New Roman" w:hAnsi="Times New Roman" w:cs="Times New Roman"/>
          <w:sz w:val="22"/>
          <w:szCs w:val="22"/>
        </w:rPr>
        <w:t>system.</w:t>
      </w:r>
    </w:p>
    <w:p w14:paraId="59139A00" w14:textId="77777777" w:rsidR="00FD2446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 xml:space="preserve">Communicate Solution gaps and identify areas, which are part of out of the box </w:t>
      </w:r>
      <w:proofErr w:type="gramStart"/>
      <w:r w:rsidRPr="00C1396B">
        <w:rPr>
          <w:rFonts w:ascii="Times New Roman" w:hAnsi="Times New Roman" w:cs="Times New Roman"/>
          <w:sz w:val="22"/>
          <w:szCs w:val="22"/>
        </w:rPr>
        <w:t>solution</w:t>
      </w:r>
      <w:proofErr w:type="gramEnd"/>
    </w:p>
    <w:p w14:paraId="6007E503" w14:textId="77777777" w:rsidR="00A46F3D" w:rsidRPr="00C1396B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 w:rsidRPr="00C1396B">
        <w:rPr>
          <w:rFonts w:ascii="Times New Roman" w:hAnsi="Times New Roman" w:cs="Times New Roman"/>
          <w:sz w:val="22"/>
          <w:szCs w:val="22"/>
        </w:rPr>
        <w:t>Work with Client IT team in setting up the system.</w:t>
      </w:r>
    </w:p>
    <w:p w14:paraId="29E99D53" w14:textId="77777777" w:rsidR="00DD51D8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</w:t>
      </w:r>
      <w:r w:rsidR="00710F3B" w:rsidRPr="00C1396B">
        <w:rPr>
          <w:rFonts w:ascii="Times New Roman" w:hAnsi="Times New Roman" w:cs="Times New Roman"/>
          <w:sz w:val="22"/>
          <w:szCs w:val="22"/>
        </w:rPr>
        <w:t xml:space="preserve"> on SAP Hybris Marketin</w:t>
      </w:r>
      <w:r w:rsidR="006218F5">
        <w:rPr>
          <w:rFonts w:ascii="Times New Roman" w:hAnsi="Times New Roman" w:cs="Times New Roman"/>
          <w:sz w:val="22"/>
          <w:szCs w:val="22"/>
        </w:rPr>
        <w:t>g POC for Austria Telekom</w:t>
      </w:r>
      <w:r>
        <w:rPr>
          <w:rFonts w:ascii="Times New Roman" w:hAnsi="Times New Roman" w:cs="Times New Roman"/>
          <w:sz w:val="22"/>
          <w:szCs w:val="22"/>
        </w:rPr>
        <w:t xml:space="preserve"> Group (From March 2018 to September 2018</w:t>
      </w:r>
      <w:r w:rsidR="006218F5">
        <w:rPr>
          <w:rFonts w:ascii="Times New Roman" w:hAnsi="Times New Roman" w:cs="Times New Roman"/>
          <w:sz w:val="22"/>
          <w:szCs w:val="22"/>
        </w:rPr>
        <w:t>)</w:t>
      </w:r>
      <w:r w:rsidR="0020747B">
        <w:rPr>
          <w:rFonts w:ascii="Times New Roman" w:hAnsi="Times New Roman" w:cs="Times New Roman"/>
          <w:sz w:val="22"/>
          <w:szCs w:val="22"/>
        </w:rPr>
        <w:t xml:space="preserve"> and RFP for Sogrape, cloud for service implementation.</w:t>
      </w:r>
    </w:p>
    <w:p w14:paraId="02454EF3" w14:textId="77777777" w:rsidR="0062551C" w:rsidRDefault="00000000" w:rsidP="00E32776">
      <w:pPr>
        <w:numPr>
          <w:ilvl w:val="0"/>
          <w:numId w:val="7"/>
        </w:numPr>
        <w:tabs>
          <w:tab w:val="clear" w:pos="360"/>
          <w:tab w:val="num" w:pos="1276"/>
        </w:tabs>
        <w:autoSpaceDE w:val="0"/>
        <w:autoSpaceDN w:val="0"/>
        <w:adjustRightInd w:val="0"/>
        <w:spacing w:before="40"/>
        <w:ind w:left="1282" w:hanging="43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Configured Product Recommendations for Commerce and Email channels in SAP Hybris Marketing</w:t>
      </w:r>
    </w:p>
    <w:p w14:paraId="37F272EE" w14:textId="77777777" w:rsidR="00A46F3D" w:rsidRDefault="00000000" w:rsidP="00AF0F5A">
      <w:pPr>
        <w:pStyle w:val="Heading-unnumbered"/>
        <w:keepNext/>
        <w:spacing w:before="100" w:beforeAutospacing="1" w:after="60"/>
        <w:outlineLvl w:val="0"/>
        <w:rPr>
          <w:rFonts w:ascii="Times New Roman" w:hAnsi="Times New Roman" w:cs="Times New Roman"/>
          <w:lang w:val="en-GB"/>
        </w:rPr>
      </w:pPr>
      <w:r w:rsidRPr="00C1396B">
        <w:rPr>
          <w:rFonts w:ascii="Times New Roman" w:hAnsi="Times New Roman" w:cs="Times New Roman"/>
          <w:lang w:val="en-GB"/>
        </w:rPr>
        <w:t xml:space="preserve">Selected </w:t>
      </w:r>
      <w:r w:rsidR="00295B83" w:rsidRPr="00C1396B">
        <w:rPr>
          <w:rFonts w:ascii="Times New Roman" w:hAnsi="Times New Roman" w:cs="Times New Roman"/>
          <w:lang w:val="en-GB"/>
        </w:rPr>
        <w:t>Project Experience</w:t>
      </w:r>
    </w:p>
    <w:p w14:paraId="6B2FE635" w14:textId="77777777" w:rsidR="0058736B" w:rsidRPr="0058736B" w:rsidRDefault="00000000" w:rsidP="0058736B">
      <w:pPr>
        <w:rPr>
          <w:u w:val="single"/>
        </w:rPr>
      </w:pPr>
      <w:r w:rsidRPr="0058736B">
        <w:rPr>
          <w:rFonts w:ascii="Times New Roman" w:hAnsi="Times New Roman" w:cs="Times New Roman"/>
          <w:sz w:val="24"/>
          <w:szCs w:val="24"/>
          <w:u w:val="single"/>
        </w:rPr>
        <w:t>Company:</w:t>
      </w:r>
      <w:r w:rsidRPr="0058736B">
        <w:rPr>
          <w:u w:val="single"/>
        </w:rPr>
        <w:t xml:space="preserve"> </w:t>
      </w:r>
      <w:r w:rsidRPr="0058736B">
        <w:rPr>
          <w:rFonts w:ascii="Times New Roman" w:hAnsi="Times New Roman" w:cs="Times New Roman"/>
          <w:sz w:val="24"/>
          <w:szCs w:val="24"/>
          <w:u w:val="single"/>
        </w:rPr>
        <w:t>Capgemini (September 201</w:t>
      </w:r>
      <w:r w:rsidR="00830368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58736B">
        <w:rPr>
          <w:rFonts w:ascii="Times New Roman" w:hAnsi="Times New Roman" w:cs="Times New Roman"/>
          <w:sz w:val="24"/>
          <w:szCs w:val="24"/>
          <w:u w:val="single"/>
        </w:rPr>
        <w:t>- Till Date)</w:t>
      </w:r>
    </w:p>
    <w:p w14:paraId="279F769E" w14:textId="77777777" w:rsidR="00C534ED" w:rsidRPr="00C534ED" w:rsidRDefault="00C534ED" w:rsidP="00C534ED"/>
    <w:tbl>
      <w:tblPr>
        <w:tblStyle w:val="HCLAXON-withoutheaderrow"/>
        <w:tblW w:w="4852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7383"/>
      </w:tblGrid>
      <w:tr w:rsidR="00D50ADA" w14:paraId="2A6692DA" w14:textId="77777777" w:rsidTr="003A484D">
        <w:trPr>
          <w:jc w:val="center"/>
        </w:trPr>
        <w:tc>
          <w:tcPr>
            <w:tcW w:w="2056" w:type="dxa"/>
            <w:shd w:val="clear" w:color="auto" w:fill="083A6F"/>
          </w:tcPr>
          <w:p w14:paraId="2B964C83" w14:textId="77777777" w:rsidR="00C534ED" w:rsidRPr="00840CFD" w:rsidRDefault="00000000" w:rsidP="003A484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384" w:type="dxa"/>
          </w:tcPr>
          <w:p w14:paraId="40021183" w14:textId="77777777" w:rsidR="00C534ED" w:rsidRPr="00840CFD" w:rsidRDefault="00000000" w:rsidP="003A484D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SAP</w:t>
            </w:r>
          </w:p>
        </w:tc>
      </w:tr>
      <w:tr w:rsidR="00D50ADA" w14:paraId="22943B5B" w14:textId="77777777" w:rsidTr="003A484D">
        <w:trPr>
          <w:jc w:val="center"/>
        </w:trPr>
        <w:tc>
          <w:tcPr>
            <w:tcW w:w="2056" w:type="dxa"/>
            <w:shd w:val="clear" w:color="auto" w:fill="083A6F"/>
          </w:tcPr>
          <w:p w14:paraId="3C1C7AE1" w14:textId="77777777" w:rsidR="00C534ED" w:rsidRPr="00840CFD" w:rsidRDefault="00000000" w:rsidP="003A484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384" w:type="dxa"/>
          </w:tcPr>
          <w:p w14:paraId="2BA2E0BB" w14:textId="77777777" w:rsidR="00C534ED" w:rsidRPr="00840CFD" w:rsidRDefault="00000000" w:rsidP="003A484D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Hybris Billing Consultant</w:t>
            </w:r>
            <w:r w:rsidR="00BE7A2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(CC &amp; CM)</w:t>
            </w:r>
          </w:p>
        </w:tc>
      </w:tr>
      <w:tr w:rsidR="00D50ADA" w14:paraId="6A80AE80" w14:textId="77777777" w:rsidTr="003A484D">
        <w:trPr>
          <w:jc w:val="center"/>
        </w:trPr>
        <w:tc>
          <w:tcPr>
            <w:tcW w:w="2056" w:type="dxa"/>
            <w:shd w:val="clear" w:color="auto" w:fill="083A6F"/>
          </w:tcPr>
          <w:p w14:paraId="2BB5C83C" w14:textId="77777777" w:rsidR="00C534ED" w:rsidRPr="00840CFD" w:rsidRDefault="00000000" w:rsidP="003A484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384" w:type="dxa"/>
          </w:tcPr>
          <w:p w14:paraId="77CF65C8" w14:textId="77777777" w:rsidR="00C534ED" w:rsidRPr="00840CFD" w:rsidRDefault="00000000" w:rsidP="003A484D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November 2019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– Till date </w:t>
            </w:r>
          </w:p>
        </w:tc>
      </w:tr>
      <w:tr w:rsidR="00D50ADA" w14:paraId="5E3502F8" w14:textId="77777777" w:rsidTr="003A484D">
        <w:trPr>
          <w:jc w:val="center"/>
        </w:trPr>
        <w:tc>
          <w:tcPr>
            <w:tcW w:w="2056" w:type="dxa"/>
            <w:shd w:val="clear" w:color="auto" w:fill="083A6F"/>
          </w:tcPr>
          <w:p w14:paraId="65B366A6" w14:textId="77777777" w:rsidR="00C534ED" w:rsidRPr="00B1621E" w:rsidRDefault="00000000" w:rsidP="003A484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384" w:type="dxa"/>
          </w:tcPr>
          <w:p w14:paraId="2E75DBB4" w14:textId="77777777" w:rsidR="0019596F" w:rsidRPr="00B1621E" w:rsidRDefault="00000000" w:rsidP="00C534ED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As CC Consultant Responsible for,</w:t>
            </w:r>
          </w:p>
          <w:p w14:paraId="7A7A435B" w14:textId="77777777" w:rsidR="00104A40" w:rsidRDefault="00000000" w:rsidP="00104A40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Worked on the Subscription based and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consumption based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billing model (SiSe)</w:t>
            </w:r>
          </w:p>
          <w:p w14:paraId="3F76F863" w14:textId="77777777" w:rsidR="00104A40" w:rsidRDefault="00000000" w:rsidP="00104A40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Implemented the Bill</w:t>
            </w:r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ycle change,</w:t>
            </w:r>
            <w:r w:rsidR="005A3DF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Multi payer, Tax change scenario and upsell process for Fieldglass.</w:t>
            </w:r>
          </w:p>
          <w:p w14:paraId="5223D165" w14:textId="77777777" w:rsidR="008617D1" w:rsidRPr="00104A40" w:rsidRDefault="00000000" w:rsidP="00104A40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Implemented the F</w:t>
            </w:r>
            <w:r w:rsidR="00DB114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orecast Alert</w:t>
            </w:r>
            <w:r w:rsidR="00B92C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5C7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updated the TCV calculation logic </w:t>
            </w:r>
            <w:r w:rsidR="00B92C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for SiSe</w:t>
            </w:r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gramStart"/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process</w:t>
            </w:r>
            <w:proofErr w:type="gramEnd"/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4324EAF4" w14:textId="77777777" w:rsidR="001510BD" w:rsidRDefault="00000000" w:rsidP="00104A40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Implemented the Credit Bit creation for s</w:t>
            </w:r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ubscription based </w:t>
            </w:r>
            <w:proofErr w:type="gramStart"/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billing</w:t>
            </w:r>
            <w:proofErr w:type="gramEnd"/>
            <w:r w:rsidR="00DF35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7A56759E" w14:textId="77777777" w:rsidR="001510BD" w:rsidRDefault="00000000" w:rsidP="001510BD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Defined aggreg</w:t>
            </w:r>
            <w:r w:rsidR="00F96A6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ation model and configured the 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etric conversion logic for Consumption based billing.</w:t>
            </w:r>
          </w:p>
          <w:p w14:paraId="61EB2C93" w14:textId="77777777" w:rsidR="00486FAA" w:rsidRPr="001510BD" w:rsidRDefault="00000000" w:rsidP="001510BD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r w:rsidR="00D911DD"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ervice on boarding and supporting E2E service owner </w:t>
            </w:r>
            <w:proofErr w:type="gramStart"/>
            <w:r w:rsidR="00D911DD"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validation</w:t>
            </w:r>
            <w:proofErr w:type="gramEnd"/>
          </w:p>
          <w:p w14:paraId="1619FF1D" w14:textId="77777777" w:rsidR="00486FAA" w:rsidRDefault="00000000" w:rsidP="0019596F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Implemented the Account split functionality in Hana Enterpri</w:t>
            </w:r>
            <w:r w:rsidR="00D10C4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 Cloud using Agreement Tables and created chargeplan from </w:t>
            </w:r>
            <w:proofErr w:type="gramStart"/>
            <w:r w:rsidR="00D10C4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scratch</w:t>
            </w:r>
            <w:proofErr w:type="gramEnd"/>
          </w:p>
          <w:p w14:paraId="7E5CAABD" w14:textId="77777777" w:rsidR="00104A40" w:rsidRPr="00104A40" w:rsidRDefault="00000000" w:rsidP="00104A40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SLM data sync and validation and Month end monitoring activities</w:t>
            </w:r>
          </w:p>
          <w:p w14:paraId="440EFF22" w14:textId="77777777" w:rsidR="00C534ED" w:rsidRPr="00B1621E" w:rsidRDefault="00000000" w:rsidP="0019596F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Analysing the t</w:t>
            </w:r>
            <w:r w:rsidR="00A9135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ickets and provide r</w:t>
            </w:r>
            <w:r w:rsidR="00D94BA2"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oot cause </w:t>
            </w:r>
            <w:proofErr w:type="gramStart"/>
            <w:r w:rsidR="00D94BA2"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analysis</w:t>
            </w:r>
            <w:proofErr w:type="gramEnd"/>
          </w:p>
          <w:p w14:paraId="0E5E998A" w14:textId="77777777" w:rsidR="00D94BA2" w:rsidRPr="00486FAA" w:rsidRDefault="00000000" w:rsidP="00486FAA">
            <w:pPr>
              <w:pStyle w:val="TableTex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Test case creation and regression suite preparation</w:t>
            </w:r>
          </w:p>
        </w:tc>
      </w:tr>
    </w:tbl>
    <w:p w14:paraId="32BFDB02" w14:textId="77777777" w:rsidR="00846EDB" w:rsidRDefault="00000000" w:rsidP="00C534ED">
      <w:r w:rsidRPr="00B1621E">
        <w:t xml:space="preserve">  </w:t>
      </w:r>
    </w:p>
    <w:p w14:paraId="05419952" w14:textId="77777777" w:rsidR="00846EDB" w:rsidRDefault="00846EDB" w:rsidP="00C534ED"/>
    <w:p w14:paraId="40A39E1B" w14:textId="77777777" w:rsidR="00846EDB" w:rsidRDefault="00846EDB" w:rsidP="00C534ED"/>
    <w:p w14:paraId="5FF537F1" w14:textId="77777777" w:rsidR="00846EDB" w:rsidRDefault="00846EDB" w:rsidP="00C534ED"/>
    <w:p w14:paraId="5D6FF2FD" w14:textId="77777777" w:rsidR="00C534ED" w:rsidRPr="00B1621E" w:rsidRDefault="00000000" w:rsidP="00C534ED">
      <w:pPr>
        <w:rPr>
          <w:u w:val="single"/>
        </w:rPr>
      </w:pPr>
      <w:r w:rsidRPr="00B1621E">
        <w:rPr>
          <w:rFonts w:ascii="Times New Roman" w:hAnsi="Times New Roman" w:cs="Times New Roman"/>
          <w:sz w:val="24"/>
          <w:szCs w:val="24"/>
          <w:u w:val="single"/>
        </w:rPr>
        <w:lastRenderedPageBreak/>
        <w:t>Company:</w:t>
      </w:r>
      <w:r w:rsidR="005B31AD" w:rsidRPr="00B1621E">
        <w:rPr>
          <w:u w:val="single"/>
        </w:rPr>
        <w:t xml:space="preserve"> </w:t>
      </w:r>
      <w:r w:rsidR="005B31AD" w:rsidRPr="00B1621E">
        <w:rPr>
          <w:rFonts w:ascii="Times New Roman" w:hAnsi="Times New Roman" w:cs="Times New Roman"/>
          <w:sz w:val="24"/>
          <w:szCs w:val="24"/>
          <w:u w:val="single"/>
        </w:rPr>
        <w:t xml:space="preserve">Wipro </w:t>
      </w:r>
      <w:r w:rsidR="003F1F6A" w:rsidRPr="00B1621E">
        <w:rPr>
          <w:rFonts w:ascii="Times New Roman" w:hAnsi="Times New Roman" w:cs="Times New Roman"/>
          <w:sz w:val="24"/>
          <w:szCs w:val="24"/>
          <w:u w:val="single"/>
        </w:rPr>
        <w:t>Technologies (</w:t>
      </w:r>
      <w:r w:rsidR="005B31AD" w:rsidRPr="00B1621E">
        <w:rPr>
          <w:rFonts w:ascii="Times New Roman" w:hAnsi="Times New Roman" w:cs="Times New Roman"/>
          <w:sz w:val="24"/>
          <w:szCs w:val="24"/>
          <w:u w:val="single"/>
        </w:rPr>
        <w:t>July 2015- September 2018)</w:t>
      </w:r>
    </w:p>
    <w:p w14:paraId="2AC9B6F8" w14:textId="77777777" w:rsidR="0058736B" w:rsidRPr="00B1621E" w:rsidRDefault="0058736B" w:rsidP="00C534ED"/>
    <w:tbl>
      <w:tblPr>
        <w:tblStyle w:val="HCLAXON-withoutheaderrow"/>
        <w:tblW w:w="4852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7383"/>
      </w:tblGrid>
      <w:tr w:rsidR="00D50ADA" w14:paraId="06C6294B" w14:textId="77777777" w:rsidTr="00187FCF">
        <w:trPr>
          <w:jc w:val="center"/>
        </w:trPr>
        <w:tc>
          <w:tcPr>
            <w:tcW w:w="2056" w:type="dxa"/>
            <w:shd w:val="clear" w:color="auto" w:fill="083A6F"/>
          </w:tcPr>
          <w:p w14:paraId="177D0084" w14:textId="77777777" w:rsidR="00A46F3D" w:rsidRPr="00B1621E" w:rsidRDefault="00000000" w:rsidP="00A9207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384" w:type="dxa"/>
          </w:tcPr>
          <w:p w14:paraId="3189992D" w14:textId="77777777" w:rsidR="00A46F3D" w:rsidRPr="00B1621E" w:rsidRDefault="00000000" w:rsidP="00A92075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 w:rsidRPr="00B1621E"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Bosch Security Systems</w:t>
            </w:r>
          </w:p>
        </w:tc>
      </w:tr>
      <w:tr w:rsidR="00D50ADA" w14:paraId="1E695312" w14:textId="77777777" w:rsidTr="00187FCF">
        <w:trPr>
          <w:jc w:val="center"/>
        </w:trPr>
        <w:tc>
          <w:tcPr>
            <w:tcW w:w="2056" w:type="dxa"/>
            <w:shd w:val="clear" w:color="auto" w:fill="083A6F"/>
          </w:tcPr>
          <w:p w14:paraId="7B2AE2D5" w14:textId="77777777" w:rsidR="00A46F3D" w:rsidRPr="00B1621E" w:rsidRDefault="00000000" w:rsidP="00A9207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384" w:type="dxa"/>
          </w:tcPr>
          <w:p w14:paraId="374CF53F" w14:textId="77777777" w:rsidR="00A46F3D" w:rsidRPr="00B1621E" w:rsidRDefault="00000000" w:rsidP="00A92075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162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Hybris Billing Consultant</w:t>
            </w:r>
          </w:p>
        </w:tc>
      </w:tr>
      <w:tr w:rsidR="00D50ADA" w14:paraId="16E9BA1B" w14:textId="77777777" w:rsidTr="00187FCF">
        <w:trPr>
          <w:jc w:val="center"/>
        </w:trPr>
        <w:tc>
          <w:tcPr>
            <w:tcW w:w="2056" w:type="dxa"/>
            <w:shd w:val="clear" w:color="auto" w:fill="083A6F"/>
          </w:tcPr>
          <w:p w14:paraId="49A4A391" w14:textId="77777777" w:rsidR="00A46F3D" w:rsidRPr="00840CFD" w:rsidRDefault="00000000" w:rsidP="00A9207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384" w:type="dxa"/>
          </w:tcPr>
          <w:p w14:paraId="4C23DD33" w14:textId="77777777" w:rsidR="00A46F3D" w:rsidRPr="00840CFD" w:rsidRDefault="00000000" w:rsidP="00A92075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September</w:t>
            </w:r>
            <w:r w:rsidR="00C534E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2017 – September 2018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</w:tc>
      </w:tr>
      <w:tr w:rsidR="00D50ADA" w14:paraId="0DDDAC57" w14:textId="77777777" w:rsidTr="00187FCF">
        <w:trPr>
          <w:jc w:val="center"/>
        </w:trPr>
        <w:tc>
          <w:tcPr>
            <w:tcW w:w="2056" w:type="dxa"/>
            <w:shd w:val="clear" w:color="auto" w:fill="083A6F"/>
          </w:tcPr>
          <w:p w14:paraId="1F9569B7" w14:textId="77777777" w:rsidR="00A46F3D" w:rsidRPr="00840CFD" w:rsidRDefault="00000000" w:rsidP="00A9207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384" w:type="dxa"/>
          </w:tcPr>
          <w:p w14:paraId="42054508" w14:textId="77777777" w:rsidR="00AF0F5A" w:rsidRPr="00840CFD" w:rsidRDefault="00000000" w:rsidP="00AF0F5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Responsible for configuring the </w:t>
            </w:r>
            <w:r w:rsidR="006218F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SAP Convergent Charging and SAP CRM </w:t>
            </w:r>
          </w:p>
          <w:p w14:paraId="5F361C8B" w14:textId="77777777" w:rsidR="00A46F3D" w:rsidRPr="00840CFD" w:rsidRDefault="00000000" w:rsidP="00AF0F5A">
            <w:pPr>
              <w:pStyle w:val="TableText"/>
              <w:numPr>
                <w:ilvl w:val="0"/>
                <w:numId w:val="26"/>
              </w:numPr>
              <w:spacing w:before="2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Requirement Gathering and address the solution gaps for Convergent Charging Pricing.</w:t>
            </w:r>
          </w:p>
          <w:p w14:paraId="39F1FC21" w14:textId="77777777" w:rsidR="00A46F3D" w:rsidRPr="00840CFD" w:rsidRDefault="00000000" w:rsidP="00A46F3D">
            <w:pPr>
              <w:pStyle w:val="TableText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Design of Charging algorithms </w:t>
            </w:r>
          </w:p>
          <w:p w14:paraId="13624C97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Configured Product Master for Subscription Scenarios. The Product set up involves in synchronization of Products between SAP ECC / SAP CRM and Hybris Commerce.</w:t>
            </w:r>
          </w:p>
          <w:p w14:paraId="3D210516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Set up Charge Plans Pricing for Data / Monthly / SMS Charges for Customer Subscriptions </w:t>
            </w:r>
          </w:p>
          <w:p w14:paraId="36CCFABA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Configured Shared Subscriptions, where Data usage is shared among multiple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Subscriptions</w:t>
            </w:r>
            <w:proofErr w:type="gramEnd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70BB9453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Configuration of Billable items / Consumption items in Convergent Invoicing system.</w:t>
            </w:r>
          </w:p>
          <w:p w14:paraId="67361D6D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Configured Billing scenarios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including ,</w:t>
            </w:r>
            <w:proofErr w:type="gramEnd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2213C062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ind w:firstLine="46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First Billing Trigger after Specific number of days or First </w:t>
            </w:r>
          </w:p>
          <w:p w14:paraId="6AC824A6" w14:textId="77777777" w:rsidR="00A46F3D" w:rsidRPr="00840CFD" w:rsidRDefault="00000000" w:rsidP="00A92075">
            <w:pPr>
              <w:pStyle w:val="TableText"/>
              <w:ind w:left="766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Consumption</w:t>
            </w:r>
          </w:p>
          <w:p w14:paraId="1B32E539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ind w:firstLine="46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One Shot payment for Advanced Billing </w:t>
            </w:r>
          </w:p>
          <w:p w14:paraId="0A908B5C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ind w:firstLine="46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Prorated Charging </w:t>
            </w:r>
          </w:p>
          <w:p w14:paraId="663EFF1E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Configured IEC Scenarios for Bulk loading of Customer Consumptions </w:t>
            </w:r>
          </w:p>
          <w:p w14:paraId="19CE12AB" w14:textId="77777777" w:rsidR="00A46F3D" w:rsidRPr="00840CF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Trace and Troubleshoot SAP CC / SAP CI Errors</w:t>
            </w:r>
          </w:p>
          <w:p w14:paraId="11AEEBC3" w14:textId="77777777" w:rsidR="00A46F3D" w:rsidRDefault="00000000" w:rsidP="00A92075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Testing using SOAP UI </w:t>
            </w:r>
          </w:p>
          <w:p w14:paraId="7E974FCF" w14:textId="77777777" w:rsidR="00707248" w:rsidRPr="00840CFD" w:rsidRDefault="00707248" w:rsidP="00707248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C294E11" w14:textId="77777777" w:rsidR="007F1DC8" w:rsidRPr="00C1396B" w:rsidRDefault="007F1DC8" w:rsidP="007F1DC8">
      <w:pPr>
        <w:rPr>
          <w:rFonts w:ascii="Times New Roman" w:hAnsi="Times New Roman" w:cs="Times New Roman"/>
        </w:rPr>
      </w:pPr>
    </w:p>
    <w:tbl>
      <w:tblPr>
        <w:tblStyle w:val="HCLAXON-withoutheaderrow"/>
        <w:tblW w:w="4850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76"/>
        <w:gridCol w:w="7359"/>
      </w:tblGrid>
      <w:tr w:rsidR="00D50ADA" w14:paraId="6B5A79C8" w14:textId="77777777" w:rsidTr="00B1649D">
        <w:trPr>
          <w:jc w:val="center"/>
        </w:trPr>
        <w:tc>
          <w:tcPr>
            <w:tcW w:w="2093" w:type="dxa"/>
            <w:shd w:val="clear" w:color="auto" w:fill="083A6F"/>
          </w:tcPr>
          <w:p w14:paraId="27A48817" w14:textId="77777777" w:rsidR="00295B83" w:rsidRPr="00840CFD" w:rsidRDefault="00000000" w:rsidP="00B1649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585" w:type="dxa"/>
          </w:tcPr>
          <w:p w14:paraId="6E05B0BF" w14:textId="77777777" w:rsidR="00295B83" w:rsidRPr="00840CFD" w:rsidRDefault="00000000" w:rsidP="00B1649D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Harte Hanks</w:t>
            </w:r>
          </w:p>
        </w:tc>
      </w:tr>
      <w:tr w:rsidR="00D50ADA" w14:paraId="5CD8B66A" w14:textId="77777777" w:rsidTr="00B1649D">
        <w:trPr>
          <w:jc w:val="center"/>
        </w:trPr>
        <w:tc>
          <w:tcPr>
            <w:tcW w:w="2093" w:type="dxa"/>
            <w:shd w:val="clear" w:color="auto" w:fill="083A6F"/>
          </w:tcPr>
          <w:p w14:paraId="08FEEB2A" w14:textId="77777777" w:rsidR="00295B83" w:rsidRPr="00840CFD" w:rsidRDefault="00000000" w:rsidP="00B1649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585" w:type="dxa"/>
          </w:tcPr>
          <w:p w14:paraId="36906753" w14:textId="77777777" w:rsidR="00295B83" w:rsidRPr="00840CFD" w:rsidRDefault="00000000" w:rsidP="00B1649D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Hybris Marketing Consu</w:t>
            </w:r>
            <w:r w:rsidR="00632CB6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tant</w:t>
            </w:r>
          </w:p>
        </w:tc>
      </w:tr>
      <w:tr w:rsidR="00D50ADA" w14:paraId="47D3286A" w14:textId="77777777" w:rsidTr="00B1649D">
        <w:trPr>
          <w:jc w:val="center"/>
        </w:trPr>
        <w:tc>
          <w:tcPr>
            <w:tcW w:w="2093" w:type="dxa"/>
            <w:shd w:val="clear" w:color="auto" w:fill="083A6F"/>
          </w:tcPr>
          <w:p w14:paraId="00DAE37E" w14:textId="77777777" w:rsidR="00295B83" w:rsidRPr="00840CFD" w:rsidRDefault="00000000" w:rsidP="00B1649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585" w:type="dxa"/>
          </w:tcPr>
          <w:p w14:paraId="68560A39" w14:textId="77777777" w:rsidR="00295B83" w:rsidRPr="00840CFD" w:rsidRDefault="00000000" w:rsidP="0043667E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April</w:t>
            </w:r>
            <w:r w:rsidR="008B74F6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302F61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2017</w:t>
            </w:r>
            <w:r w:rsidR="007F1DC8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– </w:t>
            </w:r>
            <w:r w:rsidR="00A760E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August</w:t>
            </w:r>
            <w:r w:rsidR="003C4FE2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2017</w:t>
            </w:r>
            <w:r w:rsidR="007F1DC8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</w:tc>
      </w:tr>
      <w:tr w:rsidR="00D50ADA" w14:paraId="23543DAC" w14:textId="77777777" w:rsidTr="00B1649D">
        <w:trPr>
          <w:jc w:val="center"/>
        </w:trPr>
        <w:tc>
          <w:tcPr>
            <w:tcW w:w="2093" w:type="dxa"/>
            <w:shd w:val="clear" w:color="auto" w:fill="083A6F"/>
          </w:tcPr>
          <w:p w14:paraId="0AC24B8B" w14:textId="77777777" w:rsidR="00295B83" w:rsidRPr="00840CFD" w:rsidRDefault="00000000" w:rsidP="00B1649D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585" w:type="dxa"/>
          </w:tcPr>
          <w:p w14:paraId="5AD8CF96" w14:textId="77777777" w:rsidR="0057593F" w:rsidRPr="00840CFD" w:rsidRDefault="00000000" w:rsidP="003F71B4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Responsible for configuring the </w:t>
            </w:r>
            <w:r w:rsidR="00E07195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Hybris Marketing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93D02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Cloud 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Solution </w:t>
            </w:r>
          </w:p>
          <w:p w14:paraId="4AA0A142" w14:textId="77777777" w:rsidR="00FD7137" w:rsidRPr="00840CFD" w:rsidRDefault="00000000" w:rsidP="00375817">
            <w:pPr>
              <w:pStyle w:val="TableText"/>
              <w:numPr>
                <w:ilvl w:val="0"/>
                <w:numId w:val="22"/>
              </w:numPr>
              <w:spacing w:before="2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Requirement gathering </w:t>
            </w:r>
            <w:r w:rsidR="00BC4330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and address the solution gaps.</w:t>
            </w:r>
          </w:p>
          <w:p w14:paraId="0F572CCF" w14:textId="77777777" w:rsidR="00BC4330" w:rsidRPr="00840CFD" w:rsidRDefault="00000000" w:rsidP="008632BB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Configured Segmentation</w:t>
            </w:r>
            <w:r w:rsidR="00BE0A2E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target groups for multiple types of campaigns</w:t>
            </w:r>
            <w:r w:rsidR="00840CFD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gramStart"/>
            <w:r w:rsidR="00840CFD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</w:t>
            </w:r>
            <w:r w:rsidR="00BE0A2E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840CFD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proofErr w:type="gramEnd"/>
            <w:r w:rsidR="00BE0A2E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Direct Mail , Email &amp; Phone)</w:t>
            </w:r>
          </w:p>
          <w:p w14:paraId="1E5EADC9" w14:textId="77777777" w:rsidR="00BE0A2E" w:rsidRPr="00840CFD" w:rsidRDefault="00000000" w:rsidP="008632BB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Defined Mutual Exclusion Rules for Direct Mail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Campaigns ,</w:t>
            </w:r>
            <w:proofErr w:type="gramEnd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based on Customer interactions</w:t>
            </w:r>
          </w:p>
          <w:p w14:paraId="313DAE6B" w14:textId="77777777" w:rsidR="00FD7137" w:rsidRPr="00840CFD" w:rsidRDefault="00000000" w:rsidP="00FD7137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Configured Export layouts for Third Party Campaign </w:t>
            </w:r>
            <w:r w:rsidR="00840CFD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Executions. </w:t>
            </w:r>
          </w:p>
          <w:p w14:paraId="265913C4" w14:textId="77777777" w:rsidR="0062551C" w:rsidRDefault="00000000" w:rsidP="0062551C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Defined Suppression rules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communication categories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for Email Campaigns</w:t>
            </w:r>
          </w:p>
          <w:p w14:paraId="42581853" w14:textId="77777777" w:rsidR="00635443" w:rsidRPr="0062551C" w:rsidRDefault="00000000" w:rsidP="0062551C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Configured Predictive Modelling.</w:t>
            </w:r>
          </w:p>
          <w:p w14:paraId="48AA04FD" w14:textId="77777777" w:rsidR="00F53270" w:rsidRPr="00840CFD" w:rsidRDefault="00000000" w:rsidP="00BE0A2E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Deployed </w:t>
            </w:r>
            <w:r w:rsidR="00260071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Email, </w:t>
            </w:r>
            <w:r w:rsidR="00666B3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Multi wave and T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rigger based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campaign</w:t>
            </w:r>
            <w:r w:rsidR="00666B3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proofErr w:type="gramEnd"/>
          </w:p>
          <w:p w14:paraId="3D8E39C6" w14:textId="77777777" w:rsidR="00BE0A2E" w:rsidRPr="00840CFD" w:rsidRDefault="00000000" w:rsidP="00BE0A2E">
            <w:pPr>
              <w:pStyle w:val="TableText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Reconciliation of data between the legacy and the Hybris Marketing systems</w:t>
            </w:r>
          </w:p>
          <w:p w14:paraId="144B2EEF" w14:textId="77777777" w:rsidR="00260071" w:rsidRPr="00840CFD" w:rsidRDefault="00260071" w:rsidP="00AE4AEC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71CEC7D2" w14:textId="77777777" w:rsidR="00BD0067" w:rsidRPr="00C1396B" w:rsidRDefault="00BD0067" w:rsidP="00B51493">
      <w:pPr>
        <w:rPr>
          <w:rFonts w:ascii="Times New Roman" w:hAnsi="Times New Roman" w:cs="Times New Roman"/>
        </w:rPr>
      </w:pPr>
    </w:p>
    <w:tbl>
      <w:tblPr>
        <w:tblStyle w:val="HCLAXON-withoutheaderrow"/>
        <w:tblpPr w:leftFromText="180" w:rightFromText="180" w:vertAnchor="text" w:tblpXSpec="center" w:tblpY="1"/>
        <w:tblOverlap w:val="never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7358"/>
      </w:tblGrid>
      <w:tr w:rsidR="00D50ADA" w14:paraId="2DF87DE9" w14:textId="77777777" w:rsidTr="00994EBF">
        <w:tc>
          <w:tcPr>
            <w:tcW w:w="2093" w:type="dxa"/>
            <w:shd w:val="clear" w:color="auto" w:fill="083A6F"/>
          </w:tcPr>
          <w:p w14:paraId="24D4C96A" w14:textId="77777777" w:rsidR="007F1DC8" w:rsidRPr="00840CFD" w:rsidRDefault="00000000" w:rsidP="00994EBF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585" w:type="dxa"/>
          </w:tcPr>
          <w:p w14:paraId="123FA062" w14:textId="77777777" w:rsidR="007F1DC8" w:rsidRPr="00840CFD" w:rsidRDefault="00000000" w:rsidP="00994EBF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National Grid</w:t>
            </w:r>
          </w:p>
        </w:tc>
      </w:tr>
      <w:tr w:rsidR="00D50ADA" w14:paraId="7859CCFF" w14:textId="77777777" w:rsidTr="00994EBF">
        <w:tc>
          <w:tcPr>
            <w:tcW w:w="2093" w:type="dxa"/>
            <w:shd w:val="clear" w:color="auto" w:fill="083A6F"/>
          </w:tcPr>
          <w:p w14:paraId="310310DD" w14:textId="77777777" w:rsidR="007F1DC8" w:rsidRPr="00840CFD" w:rsidRDefault="00000000" w:rsidP="00994EBF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585" w:type="dxa"/>
          </w:tcPr>
          <w:p w14:paraId="5DAAB11F" w14:textId="77777777" w:rsidR="007F1DC8" w:rsidRPr="00840CFD" w:rsidRDefault="00000000" w:rsidP="00994EBF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CRM Consultant</w:t>
            </w:r>
            <w:r w:rsidR="00302F61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</w:tc>
      </w:tr>
      <w:tr w:rsidR="00D50ADA" w14:paraId="706A0A48" w14:textId="77777777" w:rsidTr="00994EBF">
        <w:tc>
          <w:tcPr>
            <w:tcW w:w="2093" w:type="dxa"/>
            <w:shd w:val="clear" w:color="auto" w:fill="083A6F"/>
          </w:tcPr>
          <w:p w14:paraId="281A5191" w14:textId="77777777" w:rsidR="007F1DC8" w:rsidRPr="00840CFD" w:rsidRDefault="00000000" w:rsidP="00994EBF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585" w:type="dxa"/>
          </w:tcPr>
          <w:p w14:paraId="14B7F621" w14:textId="77777777" w:rsidR="007F1DC8" w:rsidRPr="00840CFD" w:rsidRDefault="00000000" w:rsidP="00994EBF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March 2016 – December 2016</w:t>
            </w:r>
          </w:p>
        </w:tc>
      </w:tr>
      <w:tr w:rsidR="00D50ADA" w14:paraId="531FE156" w14:textId="77777777" w:rsidTr="00994EBF">
        <w:tc>
          <w:tcPr>
            <w:tcW w:w="2093" w:type="dxa"/>
            <w:shd w:val="clear" w:color="auto" w:fill="083A6F"/>
          </w:tcPr>
          <w:p w14:paraId="2F195223" w14:textId="77777777" w:rsidR="007F1DC8" w:rsidRPr="00840CFD" w:rsidRDefault="00000000" w:rsidP="00994EBF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585" w:type="dxa"/>
          </w:tcPr>
          <w:p w14:paraId="7970C46E" w14:textId="77777777" w:rsidR="00203BCA" w:rsidRDefault="00203BCA" w:rsidP="00203BCA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2CA73E" w14:textId="77777777" w:rsidR="00AC66C9" w:rsidRPr="00840CFD" w:rsidRDefault="00000000" w:rsidP="00994EBF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Configured the interactive script according to the business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requirement</w:t>
            </w:r>
            <w:proofErr w:type="gramEnd"/>
          </w:p>
          <w:p w14:paraId="2A18FC52" w14:textId="77777777" w:rsidR="00AC66C9" w:rsidRPr="00840CFD" w:rsidRDefault="00000000" w:rsidP="00994EBF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Configured</w:t>
            </w:r>
            <w:r w:rsidR="00760C5A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the word </w:t>
            </w:r>
            <w:proofErr w:type="gramStart"/>
            <w:r w:rsidR="00760C5A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templates</w:t>
            </w:r>
            <w:proofErr w:type="gramEnd"/>
          </w:p>
          <w:p w14:paraId="1B94A6F0" w14:textId="77777777" w:rsidR="000C5053" w:rsidRPr="00840CFD" w:rsidRDefault="00000000" w:rsidP="000C5053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Middleware configuration for master data replication</w:t>
            </w:r>
          </w:p>
          <w:p w14:paraId="30D5142A" w14:textId="77777777" w:rsidR="00AC66C9" w:rsidRPr="00840CFD" w:rsidRDefault="00000000" w:rsidP="00994EBF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Updating</w:t>
            </w:r>
            <w:r w:rsidR="00D21250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the fun</w:t>
            </w:r>
            <w:r w:rsidR="00FD7137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ctional specs as per requirement</w:t>
            </w:r>
            <w:r w:rsidR="00D21250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</w:p>
          <w:p w14:paraId="797353F7" w14:textId="77777777" w:rsidR="00AC66C9" w:rsidRPr="00840CFD" w:rsidRDefault="00000000" w:rsidP="00994EBF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Preparing various test </w:t>
            </w:r>
            <w:r w:rsidR="00D21250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scenario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 and </w:t>
            </w:r>
            <w:r w:rsidR="00D21250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test </w:t>
            </w: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cases</w:t>
            </w:r>
          </w:p>
          <w:p w14:paraId="58691A39" w14:textId="77777777" w:rsidR="00302F61" w:rsidRPr="00840CFD" w:rsidRDefault="00302F61" w:rsidP="00805098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91477E9" w14:textId="77777777" w:rsidR="009F560D" w:rsidRPr="00C1396B" w:rsidRDefault="009F560D" w:rsidP="00A46F3D">
      <w:pPr>
        <w:rPr>
          <w:rFonts w:ascii="Times New Roman" w:hAnsi="Times New Roman" w:cs="Times New Roman"/>
        </w:rPr>
      </w:pPr>
    </w:p>
    <w:tbl>
      <w:tblPr>
        <w:tblStyle w:val="HCLAXON-withoutheaderrow"/>
        <w:tblpPr w:leftFromText="180" w:rightFromText="180" w:vertAnchor="text" w:tblpXSpec="center" w:tblpY="1"/>
        <w:tblOverlap w:val="never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7358"/>
      </w:tblGrid>
      <w:tr w:rsidR="00D50ADA" w14:paraId="3E9DF021" w14:textId="77777777" w:rsidTr="009B6DC1">
        <w:tc>
          <w:tcPr>
            <w:tcW w:w="2093" w:type="dxa"/>
            <w:shd w:val="clear" w:color="auto" w:fill="083A6F"/>
          </w:tcPr>
          <w:p w14:paraId="7148ED0C" w14:textId="77777777" w:rsidR="00BD0067" w:rsidRPr="00840CFD" w:rsidRDefault="00000000" w:rsidP="009B6DC1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585" w:type="dxa"/>
          </w:tcPr>
          <w:p w14:paraId="15BAE989" w14:textId="77777777" w:rsidR="00BD0067" w:rsidRPr="00840CFD" w:rsidRDefault="00000000" w:rsidP="009B6DC1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Federal Mogul</w:t>
            </w:r>
          </w:p>
        </w:tc>
      </w:tr>
      <w:tr w:rsidR="00D50ADA" w14:paraId="69933FD1" w14:textId="77777777" w:rsidTr="009B6DC1">
        <w:tc>
          <w:tcPr>
            <w:tcW w:w="2093" w:type="dxa"/>
            <w:shd w:val="clear" w:color="auto" w:fill="083A6F"/>
          </w:tcPr>
          <w:p w14:paraId="4C120724" w14:textId="77777777" w:rsidR="00BD0067" w:rsidRPr="00840CFD" w:rsidRDefault="00000000" w:rsidP="009B6DC1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585" w:type="dxa"/>
          </w:tcPr>
          <w:p w14:paraId="6AA8D228" w14:textId="77777777" w:rsidR="00BD0067" w:rsidRPr="00840CFD" w:rsidRDefault="00000000" w:rsidP="009B6DC1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CRM Consultant </w:t>
            </w:r>
          </w:p>
        </w:tc>
      </w:tr>
      <w:tr w:rsidR="00D50ADA" w14:paraId="315B3F25" w14:textId="77777777" w:rsidTr="009B6DC1">
        <w:tc>
          <w:tcPr>
            <w:tcW w:w="2093" w:type="dxa"/>
            <w:shd w:val="clear" w:color="auto" w:fill="083A6F"/>
          </w:tcPr>
          <w:p w14:paraId="5104155C" w14:textId="77777777" w:rsidR="00BD0067" w:rsidRPr="00840CFD" w:rsidRDefault="00000000" w:rsidP="009B6DC1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585" w:type="dxa"/>
          </w:tcPr>
          <w:p w14:paraId="24B43B7F" w14:textId="77777777" w:rsidR="00BD0067" w:rsidRPr="00840CFD" w:rsidRDefault="00000000" w:rsidP="009B6DC1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November 2016 – February 2016</w:t>
            </w:r>
          </w:p>
        </w:tc>
      </w:tr>
      <w:tr w:rsidR="00D50ADA" w14:paraId="0C206BE7" w14:textId="77777777" w:rsidTr="009B6DC1">
        <w:tc>
          <w:tcPr>
            <w:tcW w:w="2093" w:type="dxa"/>
            <w:shd w:val="clear" w:color="auto" w:fill="083A6F"/>
          </w:tcPr>
          <w:p w14:paraId="14923746" w14:textId="77777777" w:rsidR="00BD0067" w:rsidRPr="00840CFD" w:rsidRDefault="00000000" w:rsidP="009B6DC1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585" w:type="dxa"/>
          </w:tcPr>
          <w:p w14:paraId="485F412F" w14:textId="77777777" w:rsidR="009F560D" w:rsidRPr="009F560D" w:rsidRDefault="009F560D" w:rsidP="009F560D">
            <w:pPr>
              <w:pStyle w:val="ListParagraph"/>
              <w:spacing w:before="100" w:beforeAutospacing="1" w:after="100" w:afterAutospacing="1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54903A" w14:textId="77777777" w:rsidR="00F20C52" w:rsidRPr="00840CFD" w:rsidRDefault="00000000" w:rsidP="00F20C52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Involved in debugging and </w:t>
            </w:r>
            <w:r w:rsidR="00710F3B" w:rsidRPr="00840CFD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bug </w:t>
            </w:r>
            <w:proofErr w:type="gramStart"/>
            <w:r w:rsidR="00710F3B" w:rsidRPr="00840CFD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fixing</w:t>
            </w:r>
            <w:proofErr w:type="gramEnd"/>
          </w:p>
          <w:p w14:paraId="0C2DC6FB" w14:textId="77777777" w:rsidR="00B83690" w:rsidRPr="00840CFD" w:rsidRDefault="00000000" w:rsidP="009D356B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</w:rPr>
              <w:t>Monitor PI-CRM proxy queues in CRM and error processing.</w:t>
            </w:r>
          </w:p>
          <w:p w14:paraId="533750B7" w14:textId="77777777" w:rsidR="00707248" w:rsidRPr="006218F5" w:rsidRDefault="00000000" w:rsidP="006218F5">
            <w:pPr>
              <w:pStyle w:val="ListParagraph"/>
              <w:numPr>
                <w:ilvl w:val="0"/>
                <w:numId w:val="27"/>
              </w:num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Testing the application</w:t>
            </w:r>
          </w:p>
        </w:tc>
      </w:tr>
    </w:tbl>
    <w:p w14:paraId="52D83437" w14:textId="77777777" w:rsidR="009F560D" w:rsidRPr="009F560D" w:rsidRDefault="009F560D" w:rsidP="009F560D">
      <w:pPr>
        <w:rPr>
          <w:lang w:val="en-MY"/>
        </w:rPr>
      </w:pPr>
    </w:p>
    <w:p w14:paraId="4B57FDC4" w14:textId="77777777" w:rsidR="009F560D" w:rsidRPr="009F560D" w:rsidRDefault="009F560D" w:rsidP="009F560D">
      <w:pPr>
        <w:rPr>
          <w:lang w:val="en-MY"/>
        </w:rPr>
      </w:pPr>
    </w:p>
    <w:tbl>
      <w:tblPr>
        <w:tblStyle w:val="HCLAXON-withoutheaderrow"/>
        <w:tblW w:w="4850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76"/>
        <w:gridCol w:w="7359"/>
      </w:tblGrid>
      <w:tr w:rsidR="00D50ADA" w14:paraId="47775BF9" w14:textId="77777777" w:rsidTr="005638F5">
        <w:trPr>
          <w:jc w:val="center"/>
        </w:trPr>
        <w:tc>
          <w:tcPr>
            <w:tcW w:w="2093" w:type="dxa"/>
            <w:shd w:val="clear" w:color="auto" w:fill="083A6F"/>
          </w:tcPr>
          <w:p w14:paraId="09AF359A" w14:textId="77777777" w:rsidR="004310B7" w:rsidRPr="00840CFD" w:rsidRDefault="00000000" w:rsidP="005638F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Project/ Client</w:t>
            </w:r>
          </w:p>
        </w:tc>
        <w:tc>
          <w:tcPr>
            <w:tcW w:w="7585" w:type="dxa"/>
          </w:tcPr>
          <w:p w14:paraId="21A80FEB" w14:textId="77777777" w:rsidR="004310B7" w:rsidRPr="00840CFD" w:rsidRDefault="00000000" w:rsidP="005638F5">
            <w:pPr>
              <w:pStyle w:val="TableText"/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</w:rPr>
            </w:pPr>
            <w:r w:rsidRPr="00840CFD">
              <w:rPr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u w:val="single"/>
              </w:rPr>
              <w:t>Thames Water</w:t>
            </w:r>
          </w:p>
        </w:tc>
      </w:tr>
      <w:tr w:rsidR="00D50ADA" w14:paraId="303AC3C5" w14:textId="77777777" w:rsidTr="005638F5">
        <w:trPr>
          <w:jc w:val="center"/>
        </w:trPr>
        <w:tc>
          <w:tcPr>
            <w:tcW w:w="2093" w:type="dxa"/>
            <w:shd w:val="clear" w:color="auto" w:fill="083A6F"/>
          </w:tcPr>
          <w:p w14:paraId="491042BD" w14:textId="77777777" w:rsidR="004310B7" w:rsidRPr="00840CFD" w:rsidRDefault="00000000" w:rsidP="005638F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7585" w:type="dxa"/>
          </w:tcPr>
          <w:p w14:paraId="0FDD19FD" w14:textId="77777777" w:rsidR="004310B7" w:rsidRPr="00840CFD" w:rsidRDefault="00000000" w:rsidP="005638F5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CRM Consultant</w:t>
            </w:r>
          </w:p>
        </w:tc>
      </w:tr>
      <w:tr w:rsidR="00D50ADA" w14:paraId="4B71BE93" w14:textId="77777777" w:rsidTr="005638F5">
        <w:trPr>
          <w:jc w:val="center"/>
        </w:trPr>
        <w:tc>
          <w:tcPr>
            <w:tcW w:w="2093" w:type="dxa"/>
            <w:shd w:val="clear" w:color="auto" w:fill="083A6F"/>
          </w:tcPr>
          <w:p w14:paraId="597533A2" w14:textId="77777777" w:rsidR="004310B7" w:rsidRPr="00840CFD" w:rsidRDefault="00000000" w:rsidP="005638F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585" w:type="dxa"/>
          </w:tcPr>
          <w:p w14:paraId="004AAA3E" w14:textId="77777777" w:rsidR="004310B7" w:rsidRPr="00840CFD" w:rsidRDefault="00000000" w:rsidP="006029EC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July 2015 – </w:t>
            </w:r>
            <w:r w:rsidR="00FC3F32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October</w:t>
            </w:r>
            <w:r w:rsidR="00A46F3D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2016</w:t>
            </w:r>
          </w:p>
        </w:tc>
      </w:tr>
      <w:tr w:rsidR="00D50ADA" w14:paraId="1B3F93ED" w14:textId="77777777" w:rsidTr="005638F5">
        <w:trPr>
          <w:jc w:val="center"/>
        </w:trPr>
        <w:tc>
          <w:tcPr>
            <w:tcW w:w="2093" w:type="dxa"/>
            <w:shd w:val="clear" w:color="auto" w:fill="083A6F"/>
          </w:tcPr>
          <w:p w14:paraId="65A8F421" w14:textId="77777777" w:rsidR="004310B7" w:rsidRPr="00840CFD" w:rsidRDefault="00000000" w:rsidP="005638F5">
            <w:pPr>
              <w:pStyle w:val="TableTextBold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Responsibilities </w:t>
            </w:r>
          </w:p>
        </w:tc>
        <w:tc>
          <w:tcPr>
            <w:tcW w:w="7585" w:type="dxa"/>
          </w:tcPr>
          <w:p w14:paraId="1DAA7F57" w14:textId="77777777" w:rsidR="001228E2" w:rsidRDefault="001228E2" w:rsidP="001228E2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0E3EEEB" w14:textId="77777777" w:rsidR="00AC66C9" w:rsidRPr="00840CFD" w:rsidRDefault="00000000" w:rsidP="000C5053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Monitor Business Partner Configuration </w:t>
            </w:r>
          </w:p>
          <w:p w14:paraId="33517DB2" w14:textId="77777777" w:rsidR="00AC66C9" w:rsidRPr="00840CFD" w:rsidRDefault="00000000" w:rsidP="000C5053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Replication of Business Partners to Contract Partners</w:t>
            </w:r>
          </w:p>
          <w:p w14:paraId="584FE4B6" w14:textId="77777777" w:rsidR="007F719F" w:rsidRPr="00840CFD" w:rsidRDefault="00000000" w:rsidP="000C5053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WEB UI Configuration</w:t>
            </w:r>
          </w:p>
          <w:p w14:paraId="0C060C29" w14:textId="77777777" w:rsidR="004310B7" w:rsidRPr="00840CFD" w:rsidRDefault="00000000" w:rsidP="000C5053">
            <w:pPr>
              <w:pStyle w:val="TableTex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Batch job monitoring</w:t>
            </w:r>
          </w:p>
          <w:p w14:paraId="5F0D45E7" w14:textId="77777777" w:rsidR="007F719F" w:rsidRPr="00840CFD" w:rsidRDefault="007F719F" w:rsidP="005E5DB0">
            <w:pPr>
              <w:pStyle w:val="TableText"/>
              <w:ind w:left="72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711A98E0" w14:textId="77777777" w:rsidR="008E6098" w:rsidRDefault="00000000" w:rsidP="005010E5">
      <w:pPr>
        <w:pStyle w:val="Heading-unnumbered"/>
        <w:keepNext/>
        <w:outlineLvl w:val="0"/>
        <w:rPr>
          <w:rFonts w:ascii="Times New Roman" w:hAnsi="Times New Roman" w:cs="Times New Roman"/>
          <w:lang w:val="en-GB"/>
        </w:rPr>
      </w:pPr>
      <w:r w:rsidRPr="00C1396B">
        <w:rPr>
          <w:rFonts w:ascii="Times New Roman" w:hAnsi="Times New Roman" w:cs="Times New Roman"/>
          <w:lang w:val="en-GB"/>
        </w:rPr>
        <w:t>Qualifications</w:t>
      </w:r>
    </w:p>
    <w:p w14:paraId="2467C8E8" w14:textId="77777777" w:rsidR="00512928" w:rsidRPr="00512928" w:rsidRDefault="00512928" w:rsidP="00512928"/>
    <w:tbl>
      <w:tblPr>
        <w:tblStyle w:val="HCLAXONTable-withheaderrow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2340"/>
        <w:gridCol w:w="5035"/>
      </w:tblGrid>
      <w:tr w:rsidR="00D50ADA" w14:paraId="429B7AB0" w14:textId="77777777" w:rsidTr="00D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60" w:type="dxa"/>
          </w:tcPr>
          <w:p w14:paraId="3C9325C0" w14:textId="77777777" w:rsidR="003648EE" w:rsidRPr="00840CFD" w:rsidRDefault="00000000" w:rsidP="003648EE">
            <w:pPr>
              <w:pStyle w:val="TableHead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Level</w:t>
            </w:r>
          </w:p>
        </w:tc>
        <w:tc>
          <w:tcPr>
            <w:tcW w:w="2340" w:type="dxa"/>
          </w:tcPr>
          <w:p w14:paraId="741C1CCD" w14:textId="77777777" w:rsidR="003648EE" w:rsidRPr="00840CFD" w:rsidRDefault="00000000" w:rsidP="003648EE">
            <w:pPr>
              <w:pStyle w:val="TableHead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Percentage</w:t>
            </w:r>
          </w:p>
        </w:tc>
        <w:tc>
          <w:tcPr>
            <w:tcW w:w="5035" w:type="dxa"/>
          </w:tcPr>
          <w:p w14:paraId="7589CD72" w14:textId="77777777" w:rsidR="003648EE" w:rsidRPr="00840CFD" w:rsidRDefault="00000000" w:rsidP="003648EE">
            <w:pPr>
              <w:pStyle w:val="TableHead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College / University</w:t>
            </w:r>
          </w:p>
        </w:tc>
      </w:tr>
      <w:tr w:rsidR="00D50ADA" w14:paraId="2AA1D7BE" w14:textId="77777777" w:rsidTr="00D50ADA">
        <w:trPr>
          <w:trHeight w:val="554"/>
        </w:trPr>
        <w:tc>
          <w:tcPr>
            <w:tcW w:w="2060" w:type="dxa"/>
          </w:tcPr>
          <w:p w14:paraId="61BE778B" w14:textId="77777777" w:rsidR="003648EE" w:rsidRPr="00840CFD" w:rsidRDefault="00000000" w:rsidP="003648EE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Degree (BE MECH</w:t>
            </w:r>
            <w:r w:rsidR="00AF21D4"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</w:tc>
        <w:tc>
          <w:tcPr>
            <w:tcW w:w="2340" w:type="dxa"/>
          </w:tcPr>
          <w:p w14:paraId="62FD05E2" w14:textId="77777777" w:rsidR="003648EE" w:rsidRPr="00840CFD" w:rsidRDefault="00000000" w:rsidP="00AF21D4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82</w:t>
            </w:r>
          </w:p>
        </w:tc>
        <w:tc>
          <w:tcPr>
            <w:tcW w:w="5035" w:type="dxa"/>
          </w:tcPr>
          <w:p w14:paraId="1FD788A5" w14:textId="77777777" w:rsidR="003648EE" w:rsidRPr="00840CFD" w:rsidRDefault="00000000" w:rsidP="003648EE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M.Kumarasamy College of Engineering,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karur,TN</w:t>
            </w:r>
            <w:proofErr w:type="gramEnd"/>
          </w:p>
        </w:tc>
      </w:tr>
      <w:tr w:rsidR="00D50ADA" w14:paraId="43ABAC91" w14:textId="77777777" w:rsidTr="00D50ADA">
        <w:trPr>
          <w:trHeight w:val="563"/>
        </w:trPr>
        <w:tc>
          <w:tcPr>
            <w:tcW w:w="2060" w:type="dxa"/>
          </w:tcPr>
          <w:p w14:paraId="1DDE5789" w14:textId="77777777" w:rsidR="00994EBF" w:rsidRPr="00840CFD" w:rsidRDefault="00000000" w:rsidP="00994EBF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HSC(</w:t>
            </w:r>
            <w:proofErr w:type="gramEnd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12th)</w:t>
            </w:r>
          </w:p>
        </w:tc>
        <w:tc>
          <w:tcPr>
            <w:tcW w:w="2340" w:type="dxa"/>
          </w:tcPr>
          <w:p w14:paraId="75D0EF7E" w14:textId="77777777" w:rsidR="00994EBF" w:rsidRPr="00840CFD" w:rsidRDefault="00000000" w:rsidP="00994EBF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85.5</w:t>
            </w:r>
          </w:p>
        </w:tc>
        <w:tc>
          <w:tcPr>
            <w:tcW w:w="5035" w:type="dxa"/>
          </w:tcPr>
          <w:p w14:paraId="6B80B4F9" w14:textId="77777777" w:rsidR="00994EBF" w:rsidRPr="00840CFD" w:rsidRDefault="00000000" w:rsidP="00994EBF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Sengunthar higher secondary school,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Tyr,TN</w:t>
            </w:r>
            <w:proofErr w:type="gramEnd"/>
          </w:p>
        </w:tc>
      </w:tr>
      <w:tr w:rsidR="00D50ADA" w14:paraId="6E444005" w14:textId="77777777" w:rsidTr="00D50ADA">
        <w:trPr>
          <w:trHeight w:val="563"/>
        </w:trPr>
        <w:tc>
          <w:tcPr>
            <w:tcW w:w="2060" w:type="dxa"/>
          </w:tcPr>
          <w:p w14:paraId="2C08171C" w14:textId="77777777" w:rsidR="003648EE" w:rsidRPr="00840CFD" w:rsidRDefault="00000000" w:rsidP="003648EE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SSC(</w:t>
            </w:r>
            <w:proofErr w:type="gramEnd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10th)</w:t>
            </w:r>
          </w:p>
        </w:tc>
        <w:tc>
          <w:tcPr>
            <w:tcW w:w="2340" w:type="dxa"/>
          </w:tcPr>
          <w:p w14:paraId="4D6B5E3E" w14:textId="77777777" w:rsidR="003648EE" w:rsidRPr="00840CFD" w:rsidRDefault="00000000" w:rsidP="00AF21D4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91</w:t>
            </w:r>
          </w:p>
        </w:tc>
        <w:tc>
          <w:tcPr>
            <w:tcW w:w="5035" w:type="dxa"/>
          </w:tcPr>
          <w:p w14:paraId="2B0B5EE5" w14:textId="77777777" w:rsidR="003648EE" w:rsidRPr="00840CFD" w:rsidRDefault="00000000" w:rsidP="003648EE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Sengunthar higher secondary school, </w:t>
            </w:r>
            <w:proofErr w:type="gramStart"/>
            <w:r w:rsidRPr="00840C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Tyr,TN</w:t>
            </w:r>
            <w:proofErr w:type="gramEnd"/>
          </w:p>
        </w:tc>
      </w:tr>
    </w:tbl>
    <w:p w14:paraId="4B58EEEF" w14:textId="77777777" w:rsidR="00007D6A" w:rsidRPr="00C1396B" w:rsidRDefault="00007D6A" w:rsidP="005010E5">
      <w:pPr>
        <w:pStyle w:val="Heading-unnumbered"/>
        <w:keepNext/>
        <w:outlineLvl w:val="0"/>
        <w:rPr>
          <w:rFonts w:ascii="Times New Roman" w:hAnsi="Times New Roman" w:cs="Times New Roman"/>
          <w:lang w:val="en-GB"/>
        </w:rPr>
      </w:pPr>
    </w:p>
    <w:p w14:paraId="2DD32F0D" w14:textId="77777777" w:rsidR="00336878" w:rsidRPr="00C1396B" w:rsidRDefault="00336878" w:rsidP="00336878">
      <w:pPr>
        <w:rPr>
          <w:rFonts w:ascii="Times New Roman" w:hAnsi="Times New Roman" w:cs="Times New Roman"/>
        </w:rPr>
      </w:pPr>
    </w:p>
    <w:p w14:paraId="19C0D29A" w14:textId="77777777" w:rsidR="00FD4FF8" w:rsidRPr="00C1396B" w:rsidRDefault="00FD4FF8" w:rsidP="00FD4FF8">
      <w:pPr>
        <w:rPr>
          <w:rFonts w:ascii="Times New Roman" w:hAnsi="Times New Roman" w:cs="Times New Roman"/>
        </w:rPr>
      </w:pPr>
    </w:p>
    <w:p w14:paraId="155C1F5C" w14:textId="77777777" w:rsidR="00FD4FF8" w:rsidRPr="00C1396B" w:rsidRDefault="00FD4FF8" w:rsidP="00FD4FF8">
      <w:pPr>
        <w:rPr>
          <w:rFonts w:ascii="Times New Roman" w:hAnsi="Times New Roman" w:cs="Times New Roman"/>
        </w:rPr>
      </w:pPr>
    </w:p>
    <w:p w14:paraId="0A2BD5DB" w14:textId="77777777" w:rsidR="00602F60" w:rsidRPr="00C1396B" w:rsidRDefault="00000000" w:rsidP="00336878">
      <w:pPr>
        <w:rPr>
          <w:rFonts w:ascii="Times New Roman" w:hAnsi="Times New Roman" w:cs="Times New Roman"/>
        </w:rPr>
      </w:pPr>
      <w:r>
        <w:pict w14:anchorId="4EB7E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8240">
            <v:imagedata r:id="rId8"/>
          </v:shape>
        </w:pict>
      </w:r>
    </w:p>
    <w:sectPr w:rsidR="00602F60" w:rsidRPr="00C1396B" w:rsidSect="00E32776">
      <w:headerReference w:type="default" r:id="rId9"/>
      <w:footerReference w:type="default" r:id="rId10"/>
      <w:footerReference w:type="first" r:id="rId11"/>
      <w:pgSz w:w="11907" w:h="16839" w:code="9"/>
      <w:pgMar w:top="720" w:right="1080" w:bottom="720" w:left="1080" w:header="562" w:footer="6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BB06" w14:textId="77777777" w:rsidR="00B0772F" w:rsidRDefault="00B0772F">
      <w:pPr>
        <w:spacing w:before="0"/>
      </w:pPr>
      <w:r>
        <w:separator/>
      </w:r>
    </w:p>
  </w:endnote>
  <w:endnote w:type="continuationSeparator" w:id="0">
    <w:p w14:paraId="4B9D9897" w14:textId="77777777" w:rsidR="00B0772F" w:rsidRDefault="00B077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BCC5" w14:textId="77777777" w:rsidR="00E96ECB" w:rsidRPr="00FF0C11" w:rsidRDefault="00000000" w:rsidP="0061644B">
    <w:pPr>
      <w:pStyle w:val="HeaderFooter-Text"/>
      <w:tabs>
        <w:tab w:val="center" w:pos="5245"/>
        <w:tab w:val="right" w:pos="10490"/>
      </w:tabs>
      <w:spacing w:before="120"/>
      <w:rPr>
        <w:color w:val="F79646" w:themeColor="accent6"/>
        <w:spacing w:val="60"/>
      </w:rPr>
    </w:pPr>
    <w:r>
      <w:rPr>
        <w:color w:val="F79646" w:themeColor="accent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308039" wp14:editId="7FB3DAF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4e824b1ebc6aced50d1fcd5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7FB820" w14:textId="09CCFF08" w:rsidR="00055F91" w:rsidRPr="00BE0A2E" w:rsidRDefault="00055F91" w:rsidP="000622BF">
                          <w:pPr>
                            <w:spacing w:before="0"/>
                            <w:rPr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20308039" id="_x0000_t202" coordsize="21600,21600" o:spt="202" path="m,l,21600r21600,l21600,xe">
              <v:stroke joinstyle="miter"/>
              <v:path gradientshapeok="t" o:connecttype="rect"/>
            </v:shapetype>
            <v:shape id="MSIPCM4e824b1ebc6aced50d1fcd5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45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" o:allowincell="f" filled="f" stroked="f" strokeweight=".5pt">
              <v:textbox inset="20pt,0,,0">
                <w:txbxContent>
                  <w:p w14:paraId="287FB820" w14:textId="09CCFF08" w:rsidR="00055F91" w:rsidRPr="00BE0A2E" w:rsidRDefault="00055F91" w:rsidP="000622BF">
                    <w:pPr>
                      <w:spacing w:before="0"/>
                      <w:rPr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14347" w:rsidRPr="00FF0C11">
      <w:rPr>
        <w:color w:val="F79646" w:themeColor="accent6"/>
      </w:rPr>
      <w:fldChar w:fldCharType="begin"/>
    </w:r>
    <w:r w:rsidR="00E03E02" w:rsidRPr="00FF0C11">
      <w:rPr>
        <w:color w:val="F79646" w:themeColor="accent6"/>
      </w:rPr>
      <w:instrText xml:space="preserve"> PAGE   \* MERGEFORMAT </w:instrText>
    </w:r>
    <w:r w:rsidR="00614347" w:rsidRPr="00FF0C11">
      <w:rPr>
        <w:color w:val="F79646" w:themeColor="accent6"/>
      </w:rPr>
      <w:fldChar w:fldCharType="separate"/>
    </w:r>
    <w:r w:rsidR="00D10C4F" w:rsidRPr="00D10C4F">
      <w:rPr>
        <w:b/>
        <w:color w:val="F79646" w:themeColor="accent6"/>
      </w:rPr>
      <w:t>4</w:t>
    </w:r>
    <w:r w:rsidR="00614347" w:rsidRPr="00FF0C11">
      <w:rPr>
        <w:color w:val="F79646" w:themeColor="accent6"/>
      </w:rPr>
      <w:fldChar w:fldCharType="end"/>
    </w:r>
    <w:r w:rsidR="000E4908" w:rsidRPr="00FF0C11">
      <w:rPr>
        <w:b/>
        <w:color w:val="F79646" w:themeColor="accent6"/>
      </w:rPr>
      <w:t xml:space="preserve"> </w:t>
    </w:r>
    <w:r w:rsidR="000E4908" w:rsidRPr="00FF0C11">
      <w:rPr>
        <w:color w:val="F79646" w:themeColor="accent6"/>
      </w:rPr>
      <w:t>|</w:t>
    </w:r>
    <w:r w:rsidR="000E4908" w:rsidRPr="00FF0C11">
      <w:rPr>
        <w:b/>
        <w:color w:val="F79646" w:themeColor="accent6"/>
      </w:rPr>
      <w:t xml:space="preserve"> </w:t>
    </w:r>
    <w:r w:rsidR="000E4908" w:rsidRPr="00FF0C11">
      <w:rPr>
        <w:color w:val="F79646" w:themeColor="accent6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6463" w14:textId="77777777" w:rsidR="00516626" w:rsidRPr="00FF0C11" w:rsidRDefault="00000000" w:rsidP="00516626">
    <w:pPr>
      <w:pStyle w:val="HeaderFooter-Text"/>
      <w:tabs>
        <w:tab w:val="center" w:pos="5245"/>
        <w:tab w:val="right" w:pos="10490"/>
      </w:tabs>
      <w:spacing w:before="120"/>
      <w:rPr>
        <w:color w:val="F79646" w:themeColor="accent6"/>
        <w:spacing w:val="60"/>
      </w:rPr>
    </w:pPr>
    <w:r>
      <w:rPr>
        <w:color w:val="F79646" w:themeColor="accent6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E3B116" wp14:editId="070D68F2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6f624472a73f7fc59bd25ac3" descr="{&quot;HashCode&quot;:2133105206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C86FE" w14:textId="77777777" w:rsidR="00055F91" w:rsidRPr="00BE0A2E" w:rsidRDefault="00000000" w:rsidP="00BE0A2E">
                          <w:pPr>
                            <w:spacing w:before="0"/>
                            <w:jc w:val="center"/>
                            <w:rPr>
                              <w:color w:val="000000"/>
                              <w:sz w:val="14"/>
                            </w:rPr>
                          </w:pPr>
                          <w:r w:rsidRPr="00BE0A2E">
                            <w:rPr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624472a73f7fc59bd25ac3" o:spid="_x0000_s2050" type="#_x0000_t202" alt="{&quot;HashCode&quot;:2133105206,&quot;Height&quot;:841.0,&quot;Width&quot;:595.0,&quot;Placement&quot;:&quot;Footer&quot;,&quot;Index&quot;:&quot;FirstPage&quot;,&quot;Section&quot;:1,&quot;Top&quot;:0.0,&quot;Left&quot;:0.0}" style="width:595.35pt;height:21.5pt;margin-top:805.45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61312" o:allowincell="f" filled="f" stroked="f" strokeweight="0.5pt">
              <v:textbox inset="20pt,0,,0">
                <w:txbxContent>
                  <w:p w:rsidR="00055F91" w:rsidRPr="00BE0A2E" w:rsidP="00BE0A2E">
                    <w:pPr>
                      <w:spacing w:before="0"/>
                      <w:jc w:val="center"/>
                      <w:rPr>
                        <w:color w:val="000000"/>
                        <w:sz w:val="14"/>
                      </w:rPr>
                    </w:pPr>
                    <w:r w:rsidRPr="00BE0A2E">
                      <w:rPr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  <w:r w:rsidR="00614347" w:rsidRPr="00FF0C11">
      <w:rPr>
        <w:color w:val="F79646" w:themeColor="accent6"/>
      </w:rPr>
      <w:fldChar w:fldCharType="begin"/>
    </w:r>
    <w:r w:rsidR="00516626" w:rsidRPr="00FF0C11">
      <w:rPr>
        <w:color w:val="F79646" w:themeColor="accent6"/>
      </w:rPr>
      <w:instrText xml:space="preserve"> PAGE   \* MERGEFORMAT </w:instrText>
    </w:r>
    <w:r w:rsidR="00614347" w:rsidRPr="00FF0C11">
      <w:rPr>
        <w:color w:val="F79646" w:themeColor="accent6"/>
      </w:rPr>
      <w:fldChar w:fldCharType="separate"/>
    </w:r>
    <w:r w:rsidR="00D10C4F" w:rsidRPr="00D10C4F">
      <w:rPr>
        <w:b/>
        <w:color w:val="F79646" w:themeColor="accent6"/>
      </w:rPr>
      <w:t>1</w:t>
    </w:r>
    <w:r w:rsidR="00614347" w:rsidRPr="00FF0C11">
      <w:rPr>
        <w:color w:val="F79646" w:themeColor="accent6"/>
      </w:rPr>
      <w:fldChar w:fldCharType="end"/>
    </w:r>
    <w:r w:rsidR="00516626" w:rsidRPr="00FF0C11">
      <w:rPr>
        <w:b/>
        <w:color w:val="F79646" w:themeColor="accent6"/>
      </w:rPr>
      <w:t xml:space="preserve"> </w:t>
    </w:r>
    <w:r w:rsidR="00516626" w:rsidRPr="00FF0C11">
      <w:rPr>
        <w:color w:val="F79646" w:themeColor="accent6"/>
      </w:rPr>
      <w:t>|</w:t>
    </w:r>
    <w:r w:rsidR="00516626" w:rsidRPr="00FF0C11">
      <w:rPr>
        <w:b/>
        <w:color w:val="F79646" w:themeColor="accent6"/>
      </w:rPr>
      <w:t xml:space="preserve"> </w:t>
    </w:r>
    <w:r w:rsidR="00516626" w:rsidRPr="00FF0C11">
      <w:rPr>
        <w:color w:val="F79646" w:themeColor="accent6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4A50" w14:textId="77777777" w:rsidR="00B0772F" w:rsidRDefault="00B0772F">
      <w:pPr>
        <w:spacing w:before="0"/>
      </w:pPr>
      <w:r>
        <w:separator/>
      </w:r>
    </w:p>
  </w:footnote>
  <w:footnote w:type="continuationSeparator" w:id="0">
    <w:p w14:paraId="070D550B" w14:textId="77777777" w:rsidR="00B0772F" w:rsidRDefault="00B077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47C2" w14:textId="77777777" w:rsidR="00516626" w:rsidRPr="00516626" w:rsidRDefault="00000000" w:rsidP="00516626">
    <w:pPr>
      <w:pStyle w:val="Header-consultantname"/>
    </w:pPr>
    <w:r>
      <w:t>Sathish Raju</w:t>
    </w:r>
    <w:r w:rsidR="0002118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827"/>
    <w:multiLevelType w:val="hybridMultilevel"/>
    <w:tmpl w:val="CAE40986"/>
    <w:lvl w:ilvl="0" w:tplc="B77464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08AB0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F7AA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67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053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421A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C9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E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D8D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76B1"/>
    <w:multiLevelType w:val="hybridMultilevel"/>
    <w:tmpl w:val="8DCAEF00"/>
    <w:lvl w:ilvl="0" w:tplc="6C06A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EC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061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A6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B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267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632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642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3C1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64D1F"/>
    <w:multiLevelType w:val="hybridMultilevel"/>
    <w:tmpl w:val="A210CBD0"/>
    <w:lvl w:ilvl="0" w:tplc="72185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81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125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E7F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A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C4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2B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0E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1C8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F126D"/>
    <w:multiLevelType w:val="hybridMultilevel"/>
    <w:tmpl w:val="30F0BB6E"/>
    <w:lvl w:ilvl="0" w:tplc="5CC8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03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78F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89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CB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742C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E1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C6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E86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F3290"/>
    <w:multiLevelType w:val="hybridMultilevel"/>
    <w:tmpl w:val="3852FE08"/>
    <w:lvl w:ilvl="0" w:tplc="895E66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E0A483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2F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EC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8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4E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D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0B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C0C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C02C4"/>
    <w:multiLevelType w:val="hybridMultilevel"/>
    <w:tmpl w:val="81FE6744"/>
    <w:lvl w:ilvl="0" w:tplc="7EDAE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64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63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1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F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743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450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60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60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B68B0"/>
    <w:multiLevelType w:val="singleLevel"/>
    <w:tmpl w:val="087A6EF6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7" w15:restartNumberingAfterBreak="0">
    <w:nsid w:val="0FBC597D"/>
    <w:multiLevelType w:val="hybridMultilevel"/>
    <w:tmpl w:val="A046263C"/>
    <w:lvl w:ilvl="0" w:tplc="BA945E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2FAD8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A2D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4B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36CA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A78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6B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34A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A8B6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83446"/>
    <w:multiLevelType w:val="hybridMultilevel"/>
    <w:tmpl w:val="333847C0"/>
    <w:lvl w:ilvl="0" w:tplc="6E985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5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EB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A89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09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E0A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ED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28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344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1271B"/>
    <w:multiLevelType w:val="hybridMultilevel"/>
    <w:tmpl w:val="00922A16"/>
    <w:lvl w:ilvl="0" w:tplc="02D05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7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96D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CEE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68E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E29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B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AB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8C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01123"/>
    <w:multiLevelType w:val="hybridMultilevel"/>
    <w:tmpl w:val="49E67454"/>
    <w:lvl w:ilvl="0" w:tplc="42D2E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2B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62F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A2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86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121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6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65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2EB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60535"/>
    <w:multiLevelType w:val="hybridMultilevel"/>
    <w:tmpl w:val="F3186F1A"/>
    <w:lvl w:ilvl="0" w:tplc="9248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C5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A4B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23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CA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04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43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C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E8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65C87"/>
    <w:multiLevelType w:val="hybridMultilevel"/>
    <w:tmpl w:val="83607B82"/>
    <w:lvl w:ilvl="0" w:tplc="EABA7294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32B812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72D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07A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4C1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A811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E9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09E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908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91FA8"/>
    <w:multiLevelType w:val="hybridMultilevel"/>
    <w:tmpl w:val="2BC80126"/>
    <w:lvl w:ilvl="0" w:tplc="F49A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66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622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40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8F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2A6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65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66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28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D572A"/>
    <w:multiLevelType w:val="hybridMultilevel"/>
    <w:tmpl w:val="519E9E92"/>
    <w:lvl w:ilvl="0" w:tplc="85A6B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B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22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E7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2E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2F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AB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62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44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962E5"/>
    <w:multiLevelType w:val="hybridMultilevel"/>
    <w:tmpl w:val="6CB85392"/>
    <w:lvl w:ilvl="0" w:tplc="548AA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21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5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0E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5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C7D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07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E3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24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A0F1D"/>
    <w:multiLevelType w:val="hybridMultilevel"/>
    <w:tmpl w:val="225CA072"/>
    <w:lvl w:ilvl="0" w:tplc="67E2D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8ED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5459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020A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8C83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BE94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16C1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7CFF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9FC7DD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8048A"/>
    <w:multiLevelType w:val="hybridMultilevel"/>
    <w:tmpl w:val="D2A45530"/>
    <w:lvl w:ilvl="0" w:tplc="8438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22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41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1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45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24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41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1E5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87E8C"/>
    <w:multiLevelType w:val="hybridMultilevel"/>
    <w:tmpl w:val="967A2B56"/>
    <w:lvl w:ilvl="0" w:tplc="5726DA84">
      <w:start w:val="1"/>
      <w:numFmt w:val="bullet"/>
      <w:pStyle w:val="TableContentIndent"/>
      <w:lvlText w:val=""/>
      <w:lvlJc w:val="left"/>
      <w:pPr>
        <w:tabs>
          <w:tab w:val="num" w:pos="360"/>
        </w:tabs>
        <w:ind w:left="-425" w:firstLine="425"/>
      </w:pPr>
      <w:rPr>
        <w:rFonts w:ascii="Wingdings" w:hAnsi="Wingdings" w:hint="default"/>
        <w:sz w:val="20"/>
      </w:rPr>
    </w:lvl>
    <w:lvl w:ilvl="1" w:tplc="A4B8AD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0241CD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60E9B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C03F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C42CE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4CD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88664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1389C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92289C"/>
    <w:multiLevelType w:val="hybridMultilevel"/>
    <w:tmpl w:val="3B6ADA38"/>
    <w:lvl w:ilvl="0" w:tplc="29E6C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504F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044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E3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2E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C6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8A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49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4B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628C"/>
    <w:multiLevelType w:val="hybridMultilevel"/>
    <w:tmpl w:val="C7D23724"/>
    <w:lvl w:ilvl="0" w:tplc="6B6EC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69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A5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4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89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6E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27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2C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24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B00C3"/>
    <w:multiLevelType w:val="hybridMultilevel"/>
    <w:tmpl w:val="51B2A508"/>
    <w:lvl w:ilvl="0" w:tplc="C4EC0A94">
      <w:start w:val="1"/>
      <w:numFmt w:val="bullet"/>
      <w:pStyle w:val="Style1"/>
      <w:lvlText w:val=""/>
      <w:lvlJc w:val="left"/>
      <w:pPr>
        <w:ind w:left="1872" w:hanging="360"/>
      </w:pPr>
      <w:rPr>
        <w:rFonts w:ascii="Symbol" w:hAnsi="Symbol" w:hint="default"/>
        <w:color w:val="083A6F"/>
      </w:rPr>
    </w:lvl>
    <w:lvl w:ilvl="1" w:tplc="36247A4C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531EF80C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93E2F2BC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A31AC08E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97448398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70EE7A0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9F0AE6DE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6A04A38C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673D4BF1"/>
    <w:multiLevelType w:val="hybridMultilevel"/>
    <w:tmpl w:val="217E58EC"/>
    <w:lvl w:ilvl="0" w:tplc="0E0C4D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2AE0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706CD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B81C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DAD7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7A4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3A33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3A1B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521A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2F0409"/>
    <w:multiLevelType w:val="hybridMultilevel"/>
    <w:tmpl w:val="3CC824C2"/>
    <w:lvl w:ilvl="0" w:tplc="6156BFDC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F8C07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2B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D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8C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8E3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AA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85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3EC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4276A"/>
    <w:multiLevelType w:val="hybridMultilevel"/>
    <w:tmpl w:val="C728E214"/>
    <w:lvl w:ilvl="0" w:tplc="24449576">
      <w:start w:val="1"/>
      <w:numFmt w:val="bullet"/>
      <w:pStyle w:val="Bullet-Lvl2"/>
      <w:lvlText w:val=""/>
      <w:lvlJc w:val="left"/>
      <w:pPr>
        <w:ind w:left="1440" w:hanging="360"/>
      </w:pPr>
      <w:rPr>
        <w:rFonts w:ascii="Symbol" w:hAnsi="Symbol" w:hint="default"/>
        <w:color w:val="083A6F"/>
      </w:rPr>
    </w:lvl>
    <w:lvl w:ilvl="1" w:tplc="73224A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502E6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447D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2CC50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136EC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6046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6041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205D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A81454"/>
    <w:multiLevelType w:val="hybridMultilevel"/>
    <w:tmpl w:val="2A5A1C04"/>
    <w:lvl w:ilvl="0" w:tplc="AD76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C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96B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03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2B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FA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29E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B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2459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6DA"/>
    <w:multiLevelType w:val="hybridMultilevel"/>
    <w:tmpl w:val="2D10403C"/>
    <w:lvl w:ilvl="0" w:tplc="911EC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04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328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C96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A4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6CF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0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0E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EEB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90D97"/>
    <w:multiLevelType w:val="hybridMultilevel"/>
    <w:tmpl w:val="B4604492"/>
    <w:lvl w:ilvl="0" w:tplc="D61A3290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73C4C56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CFC42E2C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AAD438E2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AEC8A000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BD82DBE8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E36EA418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D7B0FE82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53DC89C0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278729358">
    <w:abstractNumId w:val="23"/>
  </w:num>
  <w:num w:numId="2" w16cid:durableId="1024789119">
    <w:abstractNumId w:val="21"/>
  </w:num>
  <w:num w:numId="3" w16cid:durableId="2077320791">
    <w:abstractNumId w:val="24"/>
  </w:num>
  <w:num w:numId="4" w16cid:durableId="215363606">
    <w:abstractNumId w:val="12"/>
  </w:num>
  <w:num w:numId="5" w16cid:durableId="145443633">
    <w:abstractNumId w:val="18"/>
  </w:num>
  <w:num w:numId="6" w16cid:durableId="1070888775">
    <w:abstractNumId w:val="6"/>
  </w:num>
  <w:num w:numId="7" w16cid:durableId="223301569">
    <w:abstractNumId w:val="0"/>
  </w:num>
  <w:num w:numId="8" w16cid:durableId="260064990">
    <w:abstractNumId w:val="7"/>
  </w:num>
  <w:num w:numId="9" w16cid:durableId="1223104715">
    <w:abstractNumId w:val="25"/>
  </w:num>
  <w:num w:numId="10" w16cid:durableId="1988778129">
    <w:abstractNumId w:val="11"/>
  </w:num>
  <w:num w:numId="11" w16cid:durableId="1574898670">
    <w:abstractNumId w:val="10"/>
  </w:num>
  <w:num w:numId="12" w16cid:durableId="523833508">
    <w:abstractNumId w:val="5"/>
  </w:num>
  <w:num w:numId="13" w16cid:durableId="1390227658">
    <w:abstractNumId w:val="16"/>
  </w:num>
  <w:num w:numId="14" w16cid:durableId="663363637">
    <w:abstractNumId w:val="3"/>
  </w:num>
  <w:num w:numId="15" w16cid:durableId="987831330">
    <w:abstractNumId w:val="26"/>
  </w:num>
  <w:num w:numId="16" w16cid:durableId="1211571787">
    <w:abstractNumId w:val="22"/>
  </w:num>
  <w:num w:numId="17" w16cid:durableId="239021831">
    <w:abstractNumId w:val="13"/>
  </w:num>
  <w:num w:numId="18" w16cid:durableId="440881784">
    <w:abstractNumId w:val="27"/>
  </w:num>
  <w:num w:numId="19" w16cid:durableId="1695034588">
    <w:abstractNumId w:val="2"/>
  </w:num>
  <w:num w:numId="20" w16cid:durableId="436483223">
    <w:abstractNumId w:val="23"/>
  </w:num>
  <w:num w:numId="21" w16cid:durableId="215164571">
    <w:abstractNumId w:val="15"/>
  </w:num>
  <w:num w:numId="22" w16cid:durableId="86191944">
    <w:abstractNumId w:val="17"/>
  </w:num>
  <w:num w:numId="23" w16cid:durableId="1516529349">
    <w:abstractNumId w:val="20"/>
  </w:num>
  <w:num w:numId="24" w16cid:durableId="138347607">
    <w:abstractNumId w:val="9"/>
  </w:num>
  <w:num w:numId="25" w16cid:durableId="379593849">
    <w:abstractNumId w:val="19"/>
  </w:num>
  <w:num w:numId="26" w16cid:durableId="8221498">
    <w:abstractNumId w:val="8"/>
  </w:num>
  <w:num w:numId="27" w16cid:durableId="45492460">
    <w:abstractNumId w:val="1"/>
  </w:num>
  <w:num w:numId="28" w16cid:durableId="507477318">
    <w:abstractNumId w:val="4"/>
  </w:num>
  <w:num w:numId="29" w16cid:durableId="1190991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drawingGridHorizontalSpacing w:val="10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93"/>
    <w:rsid w:val="00003F63"/>
    <w:rsid w:val="00004378"/>
    <w:rsid w:val="00007D6A"/>
    <w:rsid w:val="000113EF"/>
    <w:rsid w:val="00021182"/>
    <w:rsid w:val="00033B75"/>
    <w:rsid w:val="00036719"/>
    <w:rsid w:val="00042D35"/>
    <w:rsid w:val="00052F12"/>
    <w:rsid w:val="0005369E"/>
    <w:rsid w:val="00054B66"/>
    <w:rsid w:val="00055F91"/>
    <w:rsid w:val="000622BF"/>
    <w:rsid w:val="00063E73"/>
    <w:rsid w:val="00076EB4"/>
    <w:rsid w:val="00080A02"/>
    <w:rsid w:val="00080A48"/>
    <w:rsid w:val="000A1D62"/>
    <w:rsid w:val="000C34C4"/>
    <w:rsid w:val="000C5053"/>
    <w:rsid w:val="000D1D1E"/>
    <w:rsid w:val="000D2A89"/>
    <w:rsid w:val="000D4D22"/>
    <w:rsid w:val="000D56EC"/>
    <w:rsid w:val="000D6CDD"/>
    <w:rsid w:val="000E2C60"/>
    <w:rsid w:val="000E4908"/>
    <w:rsid w:val="00102448"/>
    <w:rsid w:val="00104A40"/>
    <w:rsid w:val="00104E1F"/>
    <w:rsid w:val="00112476"/>
    <w:rsid w:val="0011582A"/>
    <w:rsid w:val="0011743D"/>
    <w:rsid w:val="001227E5"/>
    <w:rsid w:val="001228E2"/>
    <w:rsid w:val="0013148C"/>
    <w:rsid w:val="00131650"/>
    <w:rsid w:val="001510BD"/>
    <w:rsid w:val="0015261A"/>
    <w:rsid w:val="0017041F"/>
    <w:rsid w:val="001844DE"/>
    <w:rsid w:val="00187FCF"/>
    <w:rsid w:val="0019596F"/>
    <w:rsid w:val="001C2D78"/>
    <w:rsid w:val="001C5051"/>
    <w:rsid w:val="001D5D94"/>
    <w:rsid w:val="001E1332"/>
    <w:rsid w:val="001E20F2"/>
    <w:rsid w:val="001E2397"/>
    <w:rsid w:val="001E409F"/>
    <w:rsid w:val="001E6630"/>
    <w:rsid w:val="001F29A2"/>
    <w:rsid w:val="00203BCA"/>
    <w:rsid w:val="002042AF"/>
    <w:rsid w:val="00205570"/>
    <w:rsid w:val="0020620A"/>
    <w:rsid w:val="00206C57"/>
    <w:rsid w:val="0020747B"/>
    <w:rsid w:val="00214D9F"/>
    <w:rsid w:val="002220B0"/>
    <w:rsid w:val="00222FEF"/>
    <w:rsid w:val="00224635"/>
    <w:rsid w:val="00232FF6"/>
    <w:rsid w:val="0023359C"/>
    <w:rsid w:val="0025295E"/>
    <w:rsid w:val="00254532"/>
    <w:rsid w:val="00260071"/>
    <w:rsid w:val="00263DDB"/>
    <w:rsid w:val="002664D5"/>
    <w:rsid w:val="00272A6F"/>
    <w:rsid w:val="002819C6"/>
    <w:rsid w:val="002831AB"/>
    <w:rsid w:val="00295B83"/>
    <w:rsid w:val="002A325F"/>
    <w:rsid w:val="002A3268"/>
    <w:rsid w:val="002A6937"/>
    <w:rsid w:val="002B1D01"/>
    <w:rsid w:val="002B43DE"/>
    <w:rsid w:val="002B743C"/>
    <w:rsid w:val="002D3143"/>
    <w:rsid w:val="002D7157"/>
    <w:rsid w:val="002E2A2D"/>
    <w:rsid w:val="002E37D1"/>
    <w:rsid w:val="002E55F2"/>
    <w:rsid w:val="0030056A"/>
    <w:rsid w:val="00302F61"/>
    <w:rsid w:val="0032544C"/>
    <w:rsid w:val="00331530"/>
    <w:rsid w:val="00336878"/>
    <w:rsid w:val="00343C05"/>
    <w:rsid w:val="003453B6"/>
    <w:rsid w:val="00361EF4"/>
    <w:rsid w:val="003648EE"/>
    <w:rsid w:val="003709AC"/>
    <w:rsid w:val="003744E6"/>
    <w:rsid w:val="00375817"/>
    <w:rsid w:val="00377056"/>
    <w:rsid w:val="00377F83"/>
    <w:rsid w:val="00380DAF"/>
    <w:rsid w:val="0038350E"/>
    <w:rsid w:val="00385237"/>
    <w:rsid w:val="00390EE1"/>
    <w:rsid w:val="00397563"/>
    <w:rsid w:val="003975F4"/>
    <w:rsid w:val="003A3F57"/>
    <w:rsid w:val="003A484D"/>
    <w:rsid w:val="003B5EBA"/>
    <w:rsid w:val="003B6787"/>
    <w:rsid w:val="003C33D5"/>
    <w:rsid w:val="003C4F4A"/>
    <w:rsid w:val="003C4FE2"/>
    <w:rsid w:val="003D407C"/>
    <w:rsid w:val="003F1F6A"/>
    <w:rsid w:val="003F66AC"/>
    <w:rsid w:val="003F71B4"/>
    <w:rsid w:val="004031E9"/>
    <w:rsid w:val="00410DDA"/>
    <w:rsid w:val="00420A6D"/>
    <w:rsid w:val="004227F3"/>
    <w:rsid w:val="004310B7"/>
    <w:rsid w:val="0043642A"/>
    <w:rsid w:val="0043667E"/>
    <w:rsid w:val="00454D2D"/>
    <w:rsid w:val="004602DC"/>
    <w:rsid w:val="00473778"/>
    <w:rsid w:val="004755C6"/>
    <w:rsid w:val="00480B42"/>
    <w:rsid w:val="00484B65"/>
    <w:rsid w:val="00486FAA"/>
    <w:rsid w:val="00493CF1"/>
    <w:rsid w:val="00496B75"/>
    <w:rsid w:val="004B1970"/>
    <w:rsid w:val="004B4030"/>
    <w:rsid w:val="004B75EB"/>
    <w:rsid w:val="004B7F99"/>
    <w:rsid w:val="004C23B1"/>
    <w:rsid w:val="004D6CBD"/>
    <w:rsid w:val="004E1E50"/>
    <w:rsid w:val="004E3990"/>
    <w:rsid w:val="004E4C02"/>
    <w:rsid w:val="004E53C6"/>
    <w:rsid w:val="004F488F"/>
    <w:rsid w:val="004F777B"/>
    <w:rsid w:val="005010E5"/>
    <w:rsid w:val="005068B1"/>
    <w:rsid w:val="00512928"/>
    <w:rsid w:val="005139B9"/>
    <w:rsid w:val="00516626"/>
    <w:rsid w:val="005224C3"/>
    <w:rsid w:val="00531579"/>
    <w:rsid w:val="005324F5"/>
    <w:rsid w:val="005334AC"/>
    <w:rsid w:val="00540A32"/>
    <w:rsid w:val="00544A2E"/>
    <w:rsid w:val="00552D72"/>
    <w:rsid w:val="00560076"/>
    <w:rsid w:val="005627F9"/>
    <w:rsid w:val="005638F5"/>
    <w:rsid w:val="00567B7A"/>
    <w:rsid w:val="00573B92"/>
    <w:rsid w:val="0057593F"/>
    <w:rsid w:val="0058298D"/>
    <w:rsid w:val="005831E0"/>
    <w:rsid w:val="005836D4"/>
    <w:rsid w:val="0058736B"/>
    <w:rsid w:val="005A3DF2"/>
    <w:rsid w:val="005A4799"/>
    <w:rsid w:val="005A4E8B"/>
    <w:rsid w:val="005B0ED5"/>
    <w:rsid w:val="005B31AD"/>
    <w:rsid w:val="005C38A1"/>
    <w:rsid w:val="005C4596"/>
    <w:rsid w:val="005C7076"/>
    <w:rsid w:val="005D3B72"/>
    <w:rsid w:val="005D43C5"/>
    <w:rsid w:val="005E0FED"/>
    <w:rsid w:val="005E5DB0"/>
    <w:rsid w:val="005E63F1"/>
    <w:rsid w:val="005F3CD6"/>
    <w:rsid w:val="00601897"/>
    <w:rsid w:val="006029EC"/>
    <w:rsid w:val="00602F60"/>
    <w:rsid w:val="00603537"/>
    <w:rsid w:val="0060369D"/>
    <w:rsid w:val="006118AE"/>
    <w:rsid w:val="00611A45"/>
    <w:rsid w:val="00614347"/>
    <w:rsid w:val="0061644B"/>
    <w:rsid w:val="006207B0"/>
    <w:rsid w:val="00620D79"/>
    <w:rsid w:val="006218F5"/>
    <w:rsid w:val="0062551C"/>
    <w:rsid w:val="00627EC4"/>
    <w:rsid w:val="00632CB6"/>
    <w:rsid w:val="00635443"/>
    <w:rsid w:val="006626DC"/>
    <w:rsid w:val="00666B3D"/>
    <w:rsid w:val="0067028D"/>
    <w:rsid w:val="00676047"/>
    <w:rsid w:val="006767F7"/>
    <w:rsid w:val="006851C7"/>
    <w:rsid w:val="00693D02"/>
    <w:rsid w:val="0069738B"/>
    <w:rsid w:val="006A28A5"/>
    <w:rsid w:val="006A62A0"/>
    <w:rsid w:val="006B2931"/>
    <w:rsid w:val="006B301E"/>
    <w:rsid w:val="006B309D"/>
    <w:rsid w:val="006B5287"/>
    <w:rsid w:val="006C20C0"/>
    <w:rsid w:val="006D24CA"/>
    <w:rsid w:val="006E14B6"/>
    <w:rsid w:val="006E47F5"/>
    <w:rsid w:val="006F7548"/>
    <w:rsid w:val="00701504"/>
    <w:rsid w:val="00707248"/>
    <w:rsid w:val="00710F3B"/>
    <w:rsid w:val="007434D4"/>
    <w:rsid w:val="0075139E"/>
    <w:rsid w:val="007568B8"/>
    <w:rsid w:val="00760C5A"/>
    <w:rsid w:val="00763FA0"/>
    <w:rsid w:val="007645ED"/>
    <w:rsid w:val="00770731"/>
    <w:rsid w:val="00773496"/>
    <w:rsid w:val="007745EA"/>
    <w:rsid w:val="00781BE5"/>
    <w:rsid w:val="00791A20"/>
    <w:rsid w:val="00792095"/>
    <w:rsid w:val="007A269E"/>
    <w:rsid w:val="007A3C2E"/>
    <w:rsid w:val="007A47F6"/>
    <w:rsid w:val="007A566B"/>
    <w:rsid w:val="007B087E"/>
    <w:rsid w:val="007B14CF"/>
    <w:rsid w:val="007C3277"/>
    <w:rsid w:val="007C4586"/>
    <w:rsid w:val="007C7020"/>
    <w:rsid w:val="007C7EF3"/>
    <w:rsid w:val="007D1BAE"/>
    <w:rsid w:val="007E0B1B"/>
    <w:rsid w:val="007E0BB7"/>
    <w:rsid w:val="007E49C8"/>
    <w:rsid w:val="007E58E9"/>
    <w:rsid w:val="007F1DC8"/>
    <w:rsid w:val="007F719F"/>
    <w:rsid w:val="00800FBA"/>
    <w:rsid w:val="00805098"/>
    <w:rsid w:val="0080740B"/>
    <w:rsid w:val="008252C1"/>
    <w:rsid w:val="00830368"/>
    <w:rsid w:val="00840CFD"/>
    <w:rsid w:val="00841B2D"/>
    <w:rsid w:val="008434D2"/>
    <w:rsid w:val="00845749"/>
    <w:rsid w:val="0084666B"/>
    <w:rsid w:val="00846EDB"/>
    <w:rsid w:val="00853D93"/>
    <w:rsid w:val="00857A4E"/>
    <w:rsid w:val="008617D1"/>
    <w:rsid w:val="00863117"/>
    <w:rsid w:val="008632BB"/>
    <w:rsid w:val="008635BC"/>
    <w:rsid w:val="00866724"/>
    <w:rsid w:val="00871B2F"/>
    <w:rsid w:val="00871F90"/>
    <w:rsid w:val="00876018"/>
    <w:rsid w:val="0088140C"/>
    <w:rsid w:val="008863E8"/>
    <w:rsid w:val="00896FE1"/>
    <w:rsid w:val="008B74F6"/>
    <w:rsid w:val="008C2D89"/>
    <w:rsid w:val="008D5285"/>
    <w:rsid w:val="008E269A"/>
    <w:rsid w:val="008E6098"/>
    <w:rsid w:val="008F6758"/>
    <w:rsid w:val="009040CB"/>
    <w:rsid w:val="009256E5"/>
    <w:rsid w:val="009310A2"/>
    <w:rsid w:val="009364D0"/>
    <w:rsid w:val="00941605"/>
    <w:rsid w:val="00965C9D"/>
    <w:rsid w:val="009663E9"/>
    <w:rsid w:val="00970A62"/>
    <w:rsid w:val="009739FD"/>
    <w:rsid w:val="00976BBE"/>
    <w:rsid w:val="00977BD5"/>
    <w:rsid w:val="00980A17"/>
    <w:rsid w:val="00982C29"/>
    <w:rsid w:val="00990BDA"/>
    <w:rsid w:val="00994EBF"/>
    <w:rsid w:val="009A0740"/>
    <w:rsid w:val="009B2F1A"/>
    <w:rsid w:val="009B6DC1"/>
    <w:rsid w:val="009C5A75"/>
    <w:rsid w:val="009D356B"/>
    <w:rsid w:val="009F4B3B"/>
    <w:rsid w:val="009F560D"/>
    <w:rsid w:val="009F6F4F"/>
    <w:rsid w:val="00A01ADA"/>
    <w:rsid w:val="00A01DBF"/>
    <w:rsid w:val="00A0487E"/>
    <w:rsid w:val="00A04E4E"/>
    <w:rsid w:val="00A2106C"/>
    <w:rsid w:val="00A2436D"/>
    <w:rsid w:val="00A3467C"/>
    <w:rsid w:val="00A35543"/>
    <w:rsid w:val="00A37F7D"/>
    <w:rsid w:val="00A411D2"/>
    <w:rsid w:val="00A46CEF"/>
    <w:rsid w:val="00A46F3D"/>
    <w:rsid w:val="00A60F00"/>
    <w:rsid w:val="00A66743"/>
    <w:rsid w:val="00A667D6"/>
    <w:rsid w:val="00A760E0"/>
    <w:rsid w:val="00A85577"/>
    <w:rsid w:val="00A869A7"/>
    <w:rsid w:val="00A90500"/>
    <w:rsid w:val="00A91357"/>
    <w:rsid w:val="00A91ADB"/>
    <w:rsid w:val="00A92075"/>
    <w:rsid w:val="00A96654"/>
    <w:rsid w:val="00AA1697"/>
    <w:rsid w:val="00AA3ED7"/>
    <w:rsid w:val="00AA646F"/>
    <w:rsid w:val="00AB7E7D"/>
    <w:rsid w:val="00AC157F"/>
    <w:rsid w:val="00AC66C9"/>
    <w:rsid w:val="00AC66E7"/>
    <w:rsid w:val="00AD2D63"/>
    <w:rsid w:val="00AD30DF"/>
    <w:rsid w:val="00AD6E6A"/>
    <w:rsid w:val="00AE4AEC"/>
    <w:rsid w:val="00AF0F5A"/>
    <w:rsid w:val="00AF14C0"/>
    <w:rsid w:val="00AF21D4"/>
    <w:rsid w:val="00AF4A94"/>
    <w:rsid w:val="00B03ACD"/>
    <w:rsid w:val="00B0772F"/>
    <w:rsid w:val="00B1621E"/>
    <w:rsid w:val="00B1649D"/>
    <w:rsid w:val="00B17851"/>
    <w:rsid w:val="00B17F08"/>
    <w:rsid w:val="00B20FBC"/>
    <w:rsid w:val="00B23536"/>
    <w:rsid w:val="00B277B6"/>
    <w:rsid w:val="00B32D74"/>
    <w:rsid w:val="00B34D20"/>
    <w:rsid w:val="00B46A23"/>
    <w:rsid w:val="00B51493"/>
    <w:rsid w:val="00B5280F"/>
    <w:rsid w:val="00B649E5"/>
    <w:rsid w:val="00B65830"/>
    <w:rsid w:val="00B73B1B"/>
    <w:rsid w:val="00B83690"/>
    <w:rsid w:val="00B92C5F"/>
    <w:rsid w:val="00B96523"/>
    <w:rsid w:val="00B97C80"/>
    <w:rsid w:val="00BA0320"/>
    <w:rsid w:val="00BA25B6"/>
    <w:rsid w:val="00BB1576"/>
    <w:rsid w:val="00BB22AF"/>
    <w:rsid w:val="00BB4BD1"/>
    <w:rsid w:val="00BB7063"/>
    <w:rsid w:val="00BB7918"/>
    <w:rsid w:val="00BC152B"/>
    <w:rsid w:val="00BC210C"/>
    <w:rsid w:val="00BC4330"/>
    <w:rsid w:val="00BC43E5"/>
    <w:rsid w:val="00BD0067"/>
    <w:rsid w:val="00BD5511"/>
    <w:rsid w:val="00BD6922"/>
    <w:rsid w:val="00BE05C3"/>
    <w:rsid w:val="00BE0A2E"/>
    <w:rsid w:val="00BE7A21"/>
    <w:rsid w:val="00BF3BCB"/>
    <w:rsid w:val="00C108D9"/>
    <w:rsid w:val="00C132AF"/>
    <w:rsid w:val="00C1396B"/>
    <w:rsid w:val="00C15D30"/>
    <w:rsid w:val="00C23771"/>
    <w:rsid w:val="00C23D36"/>
    <w:rsid w:val="00C33CA3"/>
    <w:rsid w:val="00C33EB8"/>
    <w:rsid w:val="00C44B4A"/>
    <w:rsid w:val="00C474F6"/>
    <w:rsid w:val="00C534ED"/>
    <w:rsid w:val="00C60477"/>
    <w:rsid w:val="00C61E7F"/>
    <w:rsid w:val="00C62835"/>
    <w:rsid w:val="00C73825"/>
    <w:rsid w:val="00C7480E"/>
    <w:rsid w:val="00C86324"/>
    <w:rsid w:val="00C96FD1"/>
    <w:rsid w:val="00CB4C18"/>
    <w:rsid w:val="00CC24E6"/>
    <w:rsid w:val="00CC633D"/>
    <w:rsid w:val="00CD6D46"/>
    <w:rsid w:val="00CF08B6"/>
    <w:rsid w:val="00CF651C"/>
    <w:rsid w:val="00D064EF"/>
    <w:rsid w:val="00D108FD"/>
    <w:rsid w:val="00D10C4F"/>
    <w:rsid w:val="00D10F9F"/>
    <w:rsid w:val="00D13245"/>
    <w:rsid w:val="00D17D36"/>
    <w:rsid w:val="00D21250"/>
    <w:rsid w:val="00D30AD3"/>
    <w:rsid w:val="00D31719"/>
    <w:rsid w:val="00D31D53"/>
    <w:rsid w:val="00D503BC"/>
    <w:rsid w:val="00D50ADA"/>
    <w:rsid w:val="00D534A4"/>
    <w:rsid w:val="00D55C65"/>
    <w:rsid w:val="00D55F20"/>
    <w:rsid w:val="00D6799D"/>
    <w:rsid w:val="00D75D15"/>
    <w:rsid w:val="00D803B0"/>
    <w:rsid w:val="00D85200"/>
    <w:rsid w:val="00D90493"/>
    <w:rsid w:val="00D908F0"/>
    <w:rsid w:val="00D911DD"/>
    <w:rsid w:val="00D94BA2"/>
    <w:rsid w:val="00DA0B31"/>
    <w:rsid w:val="00DA51B6"/>
    <w:rsid w:val="00DA6C6D"/>
    <w:rsid w:val="00DB0B6E"/>
    <w:rsid w:val="00DB1146"/>
    <w:rsid w:val="00DC6897"/>
    <w:rsid w:val="00DD2F6E"/>
    <w:rsid w:val="00DD3AC5"/>
    <w:rsid w:val="00DD434B"/>
    <w:rsid w:val="00DD51D8"/>
    <w:rsid w:val="00DD6707"/>
    <w:rsid w:val="00DE048B"/>
    <w:rsid w:val="00DE1356"/>
    <w:rsid w:val="00DE3D08"/>
    <w:rsid w:val="00DE74E6"/>
    <w:rsid w:val="00DF3576"/>
    <w:rsid w:val="00E03E02"/>
    <w:rsid w:val="00E04390"/>
    <w:rsid w:val="00E07195"/>
    <w:rsid w:val="00E07598"/>
    <w:rsid w:val="00E114E9"/>
    <w:rsid w:val="00E13ADA"/>
    <w:rsid w:val="00E263CC"/>
    <w:rsid w:val="00E32554"/>
    <w:rsid w:val="00E32776"/>
    <w:rsid w:val="00E330F9"/>
    <w:rsid w:val="00E45F67"/>
    <w:rsid w:val="00E53B19"/>
    <w:rsid w:val="00E54514"/>
    <w:rsid w:val="00E55BE8"/>
    <w:rsid w:val="00E65035"/>
    <w:rsid w:val="00E84E48"/>
    <w:rsid w:val="00E871FF"/>
    <w:rsid w:val="00E96ECB"/>
    <w:rsid w:val="00EA6555"/>
    <w:rsid w:val="00EB4754"/>
    <w:rsid w:val="00EB47F6"/>
    <w:rsid w:val="00EB5879"/>
    <w:rsid w:val="00EB6D81"/>
    <w:rsid w:val="00EC22EC"/>
    <w:rsid w:val="00EF10FE"/>
    <w:rsid w:val="00EF2E80"/>
    <w:rsid w:val="00EF5C5D"/>
    <w:rsid w:val="00F13197"/>
    <w:rsid w:val="00F20C52"/>
    <w:rsid w:val="00F21B54"/>
    <w:rsid w:val="00F43230"/>
    <w:rsid w:val="00F46F46"/>
    <w:rsid w:val="00F53270"/>
    <w:rsid w:val="00F621F2"/>
    <w:rsid w:val="00F63319"/>
    <w:rsid w:val="00F71E14"/>
    <w:rsid w:val="00F756C0"/>
    <w:rsid w:val="00F85DB3"/>
    <w:rsid w:val="00F96A6D"/>
    <w:rsid w:val="00FA18DB"/>
    <w:rsid w:val="00FA40CA"/>
    <w:rsid w:val="00FC3F32"/>
    <w:rsid w:val="00FD2446"/>
    <w:rsid w:val="00FD442D"/>
    <w:rsid w:val="00FD4FF8"/>
    <w:rsid w:val="00FD7137"/>
    <w:rsid w:val="00FE3527"/>
    <w:rsid w:val="00FE78DA"/>
    <w:rsid w:val="00FF0C11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7E52A07"/>
  <w15:docId w15:val="{1609F46E-DE38-4762-AF6A-FCA9B1F1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54"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CB"/>
  </w:style>
  <w:style w:type="paragraph" w:styleId="Footer">
    <w:name w:val="footer"/>
    <w:basedOn w:val="Normal"/>
    <w:link w:val="Foot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CB"/>
  </w:style>
  <w:style w:type="paragraph" w:customStyle="1" w:styleId="ConsultantName">
    <w:name w:val="Consultant Name"/>
    <w:link w:val="ConsultantNameChar"/>
    <w:qFormat/>
    <w:rsid w:val="000E2C60"/>
    <w:pPr>
      <w:jc w:val="right"/>
    </w:pPr>
    <w:rPr>
      <w:rFonts w:ascii="Calibri" w:hAnsi="Calibri" w:cs="Arial"/>
      <w:b/>
      <w:color w:val="F79646" w:themeColor="accent6"/>
      <w:sz w:val="48"/>
      <w:szCs w:val="48"/>
    </w:rPr>
  </w:style>
  <w:style w:type="paragraph" w:customStyle="1" w:styleId="Resumeof">
    <w:name w:val="Resume of"/>
    <w:link w:val="ResumeofChar"/>
    <w:qFormat/>
    <w:rsid w:val="000E2C60"/>
    <w:pPr>
      <w:jc w:val="right"/>
    </w:pPr>
    <w:rPr>
      <w:rFonts w:ascii="Calibri" w:hAnsi="Calibri" w:cs="Arial"/>
      <w:b/>
      <w:color w:val="BFBFBF" w:themeColor="background1" w:themeShade="BF"/>
      <w:sz w:val="48"/>
      <w:szCs w:val="48"/>
    </w:rPr>
  </w:style>
  <w:style w:type="character" w:customStyle="1" w:styleId="ConsultantNameChar">
    <w:name w:val="Consultant Name Char"/>
    <w:basedOn w:val="DefaultParagraphFont"/>
    <w:link w:val="ConsultantName"/>
    <w:rsid w:val="000E2C60"/>
    <w:rPr>
      <w:rFonts w:ascii="Calibri" w:hAnsi="Calibri" w:cs="Arial"/>
      <w:b/>
      <w:color w:val="F79646" w:themeColor="accent6"/>
      <w:sz w:val="48"/>
      <w:szCs w:val="48"/>
    </w:rPr>
  </w:style>
  <w:style w:type="paragraph" w:customStyle="1" w:styleId="Cover-TitleDate">
    <w:name w:val="Cover - Title Date"/>
    <w:link w:val="Cover-TitleDateChar"/>
    <w:rsid w:val="000E2C60"/>
    <w:pPr>
      <w:jc w:val="right"/>
    </w:pPr>
    <w:rPr>
      <w:rFonts w:ascii="Calibri" w:hAnsi="Calibri" w:cs="Arial"/>
      <w:b/>
      <w:sz w:val="48"/>
      <w:szCs w:val="48"/>
    </w:rPr>
  </w:style>
  <w:style w:type="character" w:customStyle="1" w:styleId="ResumeofChar">
    <w:name w:val="Resume of Char"/>
    <w:basedOn w:val="DefaultParagraphFont"/>
    <w:link w:val="Resumeof"/>
    <w:rsid w:val="000E2C60"/>
    <w:rPr>
      <w:rFonts w:ascii="Calibri" w:hAnsi="Calibri" w:cs="Arial"/>
      <w:b/>
      <w:color w:val="BFBFBF" w:themeColor="background1" w:themeShade="BF"/>
      <w:sz w:val="48"/>
      <w:szCs w:val="48"/>
    </w:rPr>
  </w:style>
  <w:style w:type="paragraph" w:customStyle="1" w:styleId="HeaderFooter-Text">
    <w:name w:val="Header Footer - Text"/>
    <w:link w:val="HeaderFooter-TextChar"/>
    <w:qFormat/>
    <w:rsid w:val="0061644B"/>
    <w:pPr>
      <w:spacing w:before="240" w:after="120"/>
    </w:pPr>
    <w:rPr>
      <w:rFonts w:ascii="Arial Black" w:hAnsi="Arial Black" w:cs="Arial"/>
      <w:noProof/>
      <w:sz w:val="20"/>
      <w:szCs w:val="20"/>
      <w:lang w:eastAsia="en-MY"/>
    </w:rPr>
  </w:style>
  <w:style w:type="character" w:customStyle="1" w:styleId="Cover-TitleDateChar">
    <w:name w:val="Cover - Title Date Char"/>
    <w:basedOn w:val="DefaultParagraphFont"/>
    <w:link w:val="Cover-TitleDate"/>
    <w:rsid w:val="000E2C60"/>
    <w:rPr>
      <w:rFonts w:ascii="Calibri" w:hAnsi="Calibri" w:cs="Arial"/>
      <w:b/>
      <w:sz w:val="48"/>
      <w:szCs w:val="48"/>
    </w:rPr>
  </w:style>
  <w:style w:type="paragraph" w:customStyle="1" w:styleId="Heading-unnumbered">
    <w:name w:val="Heading - unnumbered"/>
    <w:next w:val="Normal"/>
    <w:link w:val="Heading-unnumberedChar"/>
    <w:qFormat/>
    <w:rsid w:val="00A2106C"/>
    <w:pPr>
      <w:spacing w:before="240" w:after="120"/>
    </w:pPr>
    <w:rPr>
      <w:rFonts w:ascii="Arial Bold" w:hAnsi="Arial Bold" w:cs="Arial"/>
      <w:b/>
      <w:caps/>
      <w:color w:val="1F497D" w:themeColor="text2"/>
      <w:sz w:val="24"/>
      <w:szCs w:val="24"/>
    </w:rPr>
  </w:style>
  <w:style w:type="character" w:customStyle="1" w:styleId="HeaderFooter-TextChar">
    <w:name w:val="Header Footer - Text Char"/>
    <w:basedOn w:val="HeaderChar"/>
    <w:link w:val="HeaderFooter-Text"/>
    <w:rsid w:val="0061644B"/>
    <w:rPr>
      <w:rFonts w:ascii="Arial Black" w:hAnsi="Arial Black" w:cs="Arial"/>
      <w:noProof/>
      <w:sz w:val="20"/>
      <w:szCs w:val="20"/>
      <w:lang w:eastAsia="en-MY"/>
    </w:rPr>
  </w:style>
  <w:style w:type="paragraph" w:customStyle="1" w:styleId="Style1">
    <w:name w:val="Style1"/>
    <w:basedOn w:val="Normal"/>
    <w:qFormat/>
    <w:rsid w:val="00602F60"/>
    <w:pPr>
      <w:numPr>
        <w:numId w:val="2"/>
      </w:numPr>
      <w:tabs>
        <w:tab w:val="left" w:pos="1152"/>
      </w:tabs>
    </w:pPr>
  </w:style>
  <w:style w:type="character" w:customStyle="1" w:styleId="Heading-unnumberedChar">
    <w:name w:val="Heading - unnumbered Char"/>
    <w:basedOn w:val="DefaultParagraphFont"/>
    <w:link w:val="Heading-unnumbered"/>
    <w:rsid w:val="00A2106C"/>
    <w:rPr>
      <w:rFonts w:ascii="Arial Bold" w:hAnsi="Arial Bold" w:cs="Arial"/>
      <w:b/>
      <w:caps/>
      <w:color w:val="1F497D" w:themeColor="text2"/>
      <w:sz w:val="24"/>
      <w:szCs w:val="24"/>
    </w:rPr>
  </w:style>
  <w:style w:type="table" w:styleId="TableGrid">
    <w:name w:val="Table Grid"/>
    <w:basedOn w:val="TableNormal"/>
    <w:uiPriority w:val="59"/>
    <w:rsid w:val="00214D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ullet-Lvl2">
    <w:name w:val="Bullet - Lvl 2"/>
    <w:basedOn w:val="Normal"/>
    <w:qFormat/>
    <w:rsid w:val="00602F60"/>
    <w:pPr>
      <w:numPr>
        <w:numId w:val="3"/>
      </w:numPr>
      <w:tabs>
        <w:tab w:val="left" w:pos="1008"/>
      </w:tabs>
      <w:ind w:left="1008" w:hanging="432"/>
    </w:pPr>
  </w:style>
  <w:style w:type="paragraph" w:customStyle="1" w:styleId="TableStyle">
    <w:name w:val="Table Style"/>
    <w:link w:val="TableStyleChar"/>
    <w:qFormat/>
    <w:rsid w:val="008E6098"/>
    <w:pPr>
      <w:spacing w:before="120" w:after="120"/>
    </w:pPr>
    <w:rPr>
      <w:rFonts w:ascii="Arial" w:hAnsi="Arial" w:cs="Arial"/>
      <w:sz w:val="20"/>
      <w:szCs w:val="20"/>
    </w:rPr>
  </w:style>
  <w:style w:type="table" w:customStyle="1" w:styleId="HCLAXONTable-withheaderrow">
    <w:name w:val="HCL AXON Table - with header row"/>
    <w:basedOn w:val="TableNormal"/>
    <w:uiPriority w:val="99"/>
    <w:qFormat/>
    <w:rsid w:val="00C62835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rFonts w:ascii="Arial" w:hAnsi="Arial"/>
        <w:b w:val="0"/>
        <w:color w:val="FFFFFF" w:themeColor="background1"/>
        <w:sz w:val="20"/>
      </w:rPr>
      <w:tblPr/>
      <w:tcPr>
        <w:shd w:val="clear" w:color="auto" w:fill="083A6F"/>
        <w:vAlign w:val="center"/>
      </w:tcPr>
    </w:tblStylePr>
  </w:style>
  <w:style w:type="character" w:customStyle="1" w:styleId="TableStyleChar">
    <w:name w:val="Table Style Char"/>
    <w:basedOn w:val="DefaultParagraphFont"/>
    <w:link w:val="TableStyle"/>
    <w:rsid w:val="008E6098"/>
    <w:rPr>
      <w:rFonts w:ascii="Arial" w:hAnsi="Arial" w:cs="Arial"/>
      <w:sz w:val="20"/>
      <w:szCs w:val="20"/>
    </w:rPr>
  </w:style>
  <w:style w:type="table" w:customStyle="1" w:styleId="HCLAXONTable-simpleheaderrow">
    <w:name w:val="HCL AXON Table - simple header row"/>
    <w:basedOn w:val="TableNormal"/>
    <w:uiPriority w:val="99"/>
    <w:qFormat/>
    <w:rsid w:val="00336878"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blStylePr w:type="firstRow">
      <w:pPr>
        <w:jc w:val="center"/>
      </w:pPr>
      <w:rPr>
        <w:rFonts w:ascii="Arial" w:hAnsi="Arial"/>
        <w:b/>
        <w:color w:val="F79646" w:themeColor="accent6"/>
        <w:sz w:val="20"/>
      </w:rPr>
    </w:tblStylePr>
  </w:style>
  <w:style w:type="table" w:customStyle="1" w:styleId="HCLAXON-withoutheaderrow">
    <w:name w:val="HCL AXON - without header row"/>
    <w:basedOn w:val="TableNormal"/>
    <w:uiPriority w:val="99"/>
    <w:qFormat/>
    <w:rsid w:val="00D908F0"/>
    <w:pPr>
      <w:spacing w:before="120" w:after="12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</w:style>
  <w:style w:type="paragraph" w:customStyle="1" w:styleId="TableHeader">
    <w:name w:val="Table Header"/>
    <w:link w:val="TableHeaderChar"/>
    <w:qFormat/>
    <w:rsid w:val="007E0B1B"/>
    <w:pPr>
      <w:spacing w:before="120" w:after="120"/>
    </w:pPr>
    <w:rPr>
      <w:rFonts w:ascii="Arial Bold" w:hAnsi="Arial Bold" w:cs="Arial"/>
      <w:b/>
      <w:sz w:val="20"/>
      <w:szCs w:val="20"/>
    </w:rPr>
  </w:style>
  <w:style w:type="paragraph" w:customStyle="1" w:styleId="TableText">
    <w:name w:val="Table Text"/>
    <w:link w:val="TableTextChar"/>
    <w:qFormat/>
    <w:rsid w:val="00A2106C"/>
    <w:pPr>
      <w:spacing w:before="60" w:after="6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7E0B1B"/>
    <w:rPr>
      <w:rFonts w:ascii="Arial Bold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link w:val="TableTextBoldChar"/>
    <w:qFormat/>
    <w:rsid w:val="00052F12"/>
    <w:rPr>
      <w:b/>
    </w:rPr>
  </w:style>
  <w:style w:type="character" w:customStyle="1" w:styleId="TableTextChar">
    <w:name w:val="Table Text Char"/>
    <w:basedOn w:val="DefaultParagraphFont"/>
    <w:link w:val="TableText"/>
    <w:rsid w:val="00A2106C"/>
    <w:rPr>
      <w:rFonts w:ascii="Arial" w:hAnsi="Arial" w:cs="Arial"/>
      <w:sz w:val="20"/>
      <w:szCs w:val="20"/>
    </w:rPr>
  </w:style>
  <w:style w:type="paragraph" w:customStyle="1" w:styleId="Header-consultantname">
    <w:name w:val="Header - consultant name"/>
    <w:basedOn w:val="Header"/>
    <w:link w:val="Header-consultantnameChar"/>
    <w:qFormat/>
    <w:rsid w:val="00516626"/>
    <w:pPr>
      <w:spacing w:before="0" w:after="240"/>
    </w:pPr>
    <w:rPr>
      <w:rFonts w:ascii="Arial Black" w:hAnsi="Arial Black"/>
    </w:rPr>
  </w:style>
  <w:style w:type="character" w:customStyle="1" w:styleId="TableTextBoldChar">
    <w:name w:val="Table Text Bold Char"/>
    <w:basedOn w:val="TableTextChar"/>
    <w:link w:val="TableTextBold"/>
    <w:rsid w:val="00052F12"/>
    <w:rPr>
      <w:rFonts w:ascii="Arial" w:hAnsi="Arial" w:cs="Arial"/>
      <w:b/>
      <w:sz w:val="20"/>
      <w:szCs w:val="20"/>
    </w:rPr>
  </w:style>
  <w:style w:type="table" w:customStyle="1" w:styleId="HCLAXON-outlineonly">
    <w:name w:val="HCL AXON - outline only"/>
    <w:basedOn w:val="TableNormal"/>
    <w:uiPriority w:val="99"/>
    <w:qFormat/>
    <w:rsid w:val="00A2106C"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tblBorders>
    </w:tblPr>
  </w:style>
  <w:style w:type="character" w:customStyle="1" w:styleId="Header-consultantnameChar">
    <w:name w:val="Header - consultant name Char"/>
    <w:basedOn w:val="HeaderChar"/>
    <w:link w:val="Header-consultantname"/>
    <w:rsid w:val="00516626"/>
    <w:rPr>
      <w:rFonts w:ascii="Arial Black" w:hAnsi="Arial Black" w:cs="Arial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A2106C"/>
    <w:pPr>
      <w:spacing w:before="240" w:after="120"/>
    </w:pPr>
    <w:rPr>
      <w:b/>
    </w:rPr>
  </w:style>
  <w:style w:type="character" w:customStyle="1" w:styleId="NormalBoldChar">
    <w:name w:val="Normal Bold Char"/>
    <w:basedOn w:val="DefaultParagraphFont"/>
    <w:link w:val="NormalBold"/>
    <w:rsid w:val="00A2106C"/>
    <w:rPr>
      <w:rFonts w:ascii="Arial" w:hAnsi="Arial" w:cs="Arial"/>
      <w:b/>
      <w:sz w:val="20"/>
      <w:szCs w:val="20"/>
    </w:rPr>
  </w:style>
  <w:style w:type="paragraph" w:customStyle="1" w:styleId="Bullet-Lvl1">
    <w:name w:val="Bullet - Lvl 1"/>
    <w:basedOn w:val="Normal"/>
    <w:link w:val="Bullet-Lvl1Char"/>
    <w:qFormat/>
    <w:rsid w:val="00602F60"/>
    <w:pPr>
      <w:numPr>
        <w:numId w:val="1"/>
      </w:numPr>
      <w:tabs>
        <w:tab w:val="left" w:pos="576"/>
      </w:tabs>
      <w:contextualSpacing/>
    </w:pPr>
  </w:style>
  <w:style w:type="character" w:customStyle="1" w:styleId="Bullet-Lvl1Char">
    <w:name w:val="Bullet - Lvl 1 Char"/>
    <w:basedOn w:val="DefaultParagraphFont"/>
    <w:link w:val="Bullet-Lvl1"/>
    <w:rsid w:val="00602F60"/>
    <w:rPr>
      <w:rFonts w:ascii="Arial" w:hAnsi="Arial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18AE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18AE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rsid w:val="001227E5"/>
    <w:pPr>
      <w:spacing w:before="80" w:after="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para">
    <w:name w:val="intro_para"/>
    <w:basedOn w:val="Normal"/>
    <w:rsid w:val="001227E5"/>
    <w:pPr>
      <w:spacing w:before="100" w:beforeAutospacing="1" w:after="100" w:afterAutospacing="1" w:line="288" w:lineRule="atLeast"/>
      <w:jc w:val="left"/>
    </w:pPr>
    <w:rPr>
      <w:rFonts w:ascii="Times New Roman" w:eastAsia="SimSun" w:hAnsi="Times New Roman" w:cs="Times New Roman"/>
      <w:b/>
      <w:bCs/>
      <w:color w:val="666666"/>
      <w:sz w:val="24"/>
      <w:szCs w:val="24"/>
      <w:lang w:eastAsia="zh-CN"/>
    </w:rPr>
  </w:style>
  <w:style w:type="paragraph" w:customStyle="1" w:styleId="HCLAXONBullet">
    <w:name w:val="HCLAXON Bullet"/>
    <w:basedOn w:val="Normal"/>
    <w:qFormat/>
    <w:rsid w:val="001227E5"/>
    <w:pPr>
      <w:numPr>
        <w:numId w:val="4"/>
      </w:numPr>
      <w:spacing w:before="40" w:after="20"/>
    </w:pPr>
    <w:rPr>
      <w:rFonts w:eastAsia="Times New Roman" w:cs="Times New Roman"/>
      <w:i/>
      <w:iCs/>
      <w:szCs w:val="24"/>
    </w:rPr>
  </w:style>
  <w:style w:type="paragraph" w:customStyle="1" w:styleId="TableContentIndent">
    <w:name w:val="Table Content Indent"/>
    <w:basedOn w:val="Normal"/>
    <w:rsid w:val="00410DDA"/>
    <w:pPr>
      <w:numPr>
        <w:numId w:val="5"/>
      </w:numPr>
      <w:tabs>
        <w:tab w:val="clear" w:pos="360"/>
        <w:tab w:val="num" w:pos="324"/>
      </w:tabs>
      <w:spacing w:before="40" w:after="40"/>
      <w:ind w:left="324" w:hanging="324"/>
      <w:jc w:val="left"/>
    </w:pPr>
    <w:rPr>
      <w:rFonts w:eastAsia="Times New Roman" w:cs="Times New Roman"/>
      <w:i/>
    </w:rPr>
  </w:style>
  <w:style w:type="paragraph" w:styleId="HTMLAddress">
    <w:name w:val="HTML Address"/>
    <w:basedOn w:val="Normal"/>
    <w:link w:val="HTMLAddressChar"/>
    <w:semiHidden/>
    <w:rsid w:val="00410DDA"/>
    <w:pPr>
      <w:spacing w:before="80" w:after="80"/>
    </w:pPr>
    <w:rPr>
      <w:rFonts w:eastAsia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semiHidden/>
    <w:rsid w:val="00410DDA"/>
    <w:rPr>
      <w:rFonts w:ascii="Arial" w:eastAsia="Times New Roman" w:hAnsi="Arial" w:cs="Times New Roman"/>
      <w:i/>
      <w:iCs/>
      <w:sz w:val="20"/>
      <w:szCs w:val="24"/>
      <w:lang w:val="en-GB"/>
    </w:rPr>
  </w:style>
  <w:style w:type="paragraph" w:customStyle="1" w:styleId="TableContent">
    <w:name w:val="Table Content"/>
    <w:basedOn w:val="Normal"/>
    <w:rsid w:val="00FE3527"/>
    <w:pPr>
      <w:spacing w:before="60" w:after="60"/>
    </w:pPr>
    <w:rPr>
      <w:rFonts w:eastAsia="Times New Roman" w:cs="Times New Roman"/>
      <w:szCs w:val="24"/>
    </w:rPr>
  </w:style>
  <w:style w:type="paragraph" w:customStyle="1" w:styleId="SAP-TablebulletedText">
    <w:name w:val="SAP - Table bulleted Text"/>
    <w:basedOn w:val="Normal"/>
    <w:autoRedefine/>
    <w:rsid w:val="007434D4"/>
    <w:pPr>
      <w:numPr>
        <w:numId w:val="6"/>
      </w:numPr>
      <w:tabs>
        <w:tab w:val="clear" w:pos="360"/>
      </w:tabs>
      <w:spacing w:before="0" w:line="260" w:lineRule="exact"/>
      <w:ind w:left="352" w:hanging="352"/>
      <w:jc w:val="left"/>
    </w:pPr>
    <w:rPr>
      <w:rFonts w:eastAsia="Times New Roman"/>
      <w:noProof/>
      <w:lang w:val="en-US"/>
    </w:rPr>
  </w:style>
  <w:style w:type="paragraph" w:customStyle="1" w:styleId="SAP-TableBodyText">
    <w:name w:val="SAP-Table Body Text"/>
    <w:basedOn w:val="Normal"/>
    <w:autoRedefine/>
    <w:rsid w:val="007A269E"/>
    <w:pPr>
      <w:spacing w:before="0" w:after="40" w:line="260" w:lineRule="exact"/>
      <w:ind w:left="142"/>
    </w:pPr>
    <w:rPr>
      <w:rFonts w:eastAsia="Times New Roman"/>
      <w:b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0A48"/>
    <w:pPr>
      <w:ind w:left="720"/>
      <w:contextualSpacing/>
    </w:pPr>
  </w:style>
  <w:style w:type="character" w:customStyle="1" w:styleId="st1">
    <w:name w:val="st1"/>
    <w:basedOn w:val="DefaultParagraphFont"/>
    <w:rsid w:val="008C2D89"/>
  </w:style>
  <w:style w:type="paragraph" w:customStyle="1" w:styleId="SAP-TableBodyTextBold">
    <w:name w:val="SAP-Table Body Text Bold"/>
    <w:basedOn w:val="SAP-TableBodyText"/>
    <w:autoRedefine/>
    <w:rsid w:val="007C4586"/>
    <w:pPr>
      <w:ind w:left="0"/>
    </w:pPr>
    <w:rPr>
      <w:b w:val="0"/>
    </w:rPr>
  </w:style>
  <w:style w:type="character" w:styleId="Hyperlink">
    <w:name w:val="Hyperlink"/>
    <w:basedOn w:val="DefaultParagraphFont"/>
    <w:uiPriority w:val="99"/>
    <w:unhideWhenUsed/>
    <w:rsid w:val="00A3554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7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71b021bd08a00886925ca985250b28d134f530e18705c4458440321091b5b581208130419415d540e4356014b4450530401195c1333471b1b111443585f0a584e011503504e1c180c571833471b1b0713445a5b0c575601514841481f0f2b561358191b195115495d0c00584e4209430247460c590858184508105042445b0c0f054e4108120211474a411b1213471b1b1114425d5a0d5948130114115c6&amp;docType=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nthilrajaram\Local%20Settings\Temporary%20Internet%20Files\Content.Outlook\P27BWWPT\HCL%20AXON%20Resume%20Template%20(A4%20size_UK%20Eng)_v1%20(Jun10)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B411-FCA0-486E-873E-BAA36B93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 AXON Resume Template (A4 size_UK Eng)_v1 (Jun10) (2).dotx</Template>
  <TotalTime>962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 Solutions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senthilrajaram</dc:creator>
  <cp:lastModifiedBy>Ilya Vadeiko</cp:lastModifiedBy>
  <cp:revision>77</cp:revision>
  <dcterms:created xsi:type="dcterms:W3CDTF">2018-06-29T16:19:00Z</dcterms:created>
  <dcterms:modified xsi:type="dcterms:W3CDTF">2024-01-23T21:06:00Z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</vt:lpwstr>
  </property>
  <property fmtid="{D5CDD505-2E9C-101B-9397-08002B2CF9AE}" pid="6" name="MSIP_Label_b9a70571-31c6-4603-80c1-ef2fb871a62a_Owner">
    <vt:lpwstr>SA354936@wipro.com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2018-02-16T12:34:37.4665153+05:30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</vt:lpwstr>
  </property>
</Properties>
</file>