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sz w:val="32"/>
          <w:szCs w:val="32"/>
        </w:rPr>
      </w:pPr>
      <w:r w:rsidDel="00000000" w:rsidR="00000000" w:rsidRPr="00000000">
        <w:rPr>
          <w:sz w:val="32"/>
          <w:szCs w:val="32"/>
          <w:rtl w:val="0"/>
        </w:rPr>
        <w:t xml:space="preserve">THE EFFECT OF ENVIRONMENTAL CORPORATE SOCIAL RESPONSIBILITY ON CORPORATE IMAGE AND CUSTOMER LOYALTY: THE MODERATING ROLE OF CORPORATE SOCIAL RESPONSIBILITY COMMUNICATION</w:t>
      </w:r>
    </w:p>
    <w:p w:rsidR="00000000" w:rsidDel="00000000" w:rsidP="00000000" w:rsidRDefault="00000000" w:rsidRPr="00000000" w14:paraId="00000002">
      <w:pPr>
        <w:ind w:right="-142"/>
        <w:jc w:val="center"/>
        <w:rPr/>
      </w:pPr>
      <w:r w:rsidDel="00000000" w:rsidR="00000000" w:rsidRPr="00000000">
        <w:rPr>
          <w:rtl w:val="0"/>
        </w:rPr>
      </w:r>
    </w:p>
    <w:p w:rsidR="00000000" w:rsidDel="00000000" w:rsidP="00000000" w:rsidRDefault="00000000" w:rsidRPr="00000000" w14:paraId="00000003">
      <w:pPr>
        <w:spacing w:after="120" w:before="0" w:lineRule="auto"/>
        <w:ind w:firstLine="0"/>
        <w:jc w:val="center"/>
        <w:rPr>
          <w:b w:val="1"/>
          <w:i w:val="1"/>
        </w:rPr>
      </w:pPr>
      <w:r w:rsidDel="00000000" w:rsidR="00000000" w:rsidRPr="00000000">
        <w:rPr>
          <w:b w:val="1"/>
          <w:i w:val="1"/>
          <w:rtl w:val="0"/>
        </w:rPr>
        <w:t xml:space="preserve">Author: Huynh Thi Phuong Duyen</w:t>
      </w:r>
      <w:r w:rsidDel="00000000" w:rsidR="00000000" w:rsidRPr="00000000">
        <w:rPr>
          <w:b w:val="1"/>
          <w:i w:val="1"/>
          <w:vertAlign w:val="superscript"/>
        </w:rPr>
        <w:footnoteReference w:customMarkFollows="0" w:id="0"/>
      </w:r>
      <w:r w:rsidDel="00000000" w:rsidR="00000000" w:rsidRPr="00000000">
        <w:rPr>
          <w:b w:val="1"/>
          <w:i w:val="1"/>
          <w:rtl w:val="0"/>
        </w:rPr>
        <w:t xml:space="preserve">, Vu Thi Hanh Dung</w:t>
      </w:r>
      <w:r w:rsidDel="00000000" w:rsidR="00000000" w:rsidRPr="00000000">
        <w:rPr>
          <w:b w:val="1"/>
          <w:i w:val="1"/>
          <w:vertAlign w:val="superscript"/>
        </w:rPr>
        <w:footnoteReference w:customMarkFollows="0" w:id="1"/>
      </w:r>
      <w:r w:rsidDel="00000000" w:rsidR="00000000" w:rsidRPr="00000000">
        <w:rPr>
          <w:b w:val="1"/>
          <w:i w:val="1"/>
          <w:rtl w:val="0"/>
        </w:rPr>
        <w:t xml:space="preserve">, Phan Thi Thuy Duyen</w:t>
      </w:r>
      <w:r w:rsidDel="00000000" w:rsidR="00000000" w:rsidRPr="00000000">
        <w:rPr>
          <w:b w:val="1"/>
          <w:i w:val="1"/>
          <w:vertAlign w:val="superscript"/>
        </w:rPr>
        <w:footnoteReference w:customMarkFollows="0" w:id="2"/>
      </w:r>
      <w:r w:rsidDel="00000000" w:rsidR="00000000" w:rsidRPr="00000000">
        <w:rPr>
          <w:b w:val="1"/>
          <w:i w:val="1"/>
          <w:rtl w:val="0"/>
        </w:rPr>
        <w:t xml:space="preserve">, Ha Nguyen Huy Hai</w:t>
      </w:r>
      <w:r w:rsidDel="00000000" w:rsidR="00000000" w:rsidRPr="00000000">
        <w:rPr>
          <w:b w:val="1"/>
          <w:i w:val="1"/>
          <w:vertAlign w:val="superscript"/>
        </w:rPr>
        <w:footnoteReference w:customMarkFollows="0" w:id="3"/>
      </w:r>
      <w:r w:rsidDel="00000000" w:rsidR="00000000" w:rsidRPr="00000000">
        <w:rPr>
          <w:b w:val="1"/>
          <w:i w:val="1"/>
          <w:vertAlign w:val="superscript"/>
          <w:rtl w:val="0"/>
        </w:rPr>
        <w:t xml:space="preserve"> </w:t>
      </w:r>
      <w:r w:rsidDel="00000000" w:rsidR="00000000" w:rsidRPr="00000000">
        <w:rPr>
          <w:b w:val="1"/>
          <w:i w:val="1"/>
          <w:rtl w:val="0"/>
        </w:rPr>
        <w:t xml:space="preserve">Do Thi Thanh Truc</w:t>
      </w:r>
      <w:r w:rsidDel="00000000" w:rsidR="00000000" w:rsidRPr="00000000">
        <w:rPr>
          <w:b w:val="1"/>
          <w:i w:val="1"/>
          <w:vertAlign w:val="superscript"/>
        </w:rPr>
        <w:footnoteReference w:customMarkFollows="0" w:id="4"/>
      </w:r>
      <w:r w:rsidDel="00000000" w:rsidR="00000000" w:rsidRPr="00000000">
        <w:rPr>
          <w:rtl w:val="0"/>
        </w:rPr>
      </w:r>
    </w:p>
    <w:p w:rsidR="00000000" w:rsidDel="00000000" w:rsidP="00000000" w:rsidRDefault="00000000" w:rsidRPr="00000000" w14:paraId="00000004">
      <w:pPr>
        <w:spacing w:after="120" w:before="0" w:lineRule="auto"/>
        <w:ind w:firstLine="0"/>
        <w:jc w:val="center"/>
        <w:rPr>
          <w:b w:val="1"/>
          <w:i w:val="1"/>
        </w:rPr>
      </w:pPr>
      <w:r w:rsidDel="00000000" w:rsidR="00000000" w:rsidRPr="00000000">
        <w:rPr>
          <w:b w:val="1"/>
          <w:i w:val="1"/>
          <w:rtl w:val="0"/>
        </w:rPr>
        <w:t xml:space="preserve">Mentor: Nguyen Hai Quang</w:t>
      </w:r>
      <w:r w:rsidDel="00000000" w:rsidR="00000000" w:rsidRPr="00000000">
        <w:rPr>
          <w:b w:val="1"/>
          <w:i w:val="1"/>
          <w:vertAlign w:val="superscript"/>
        </w:rPr>
        <w:footnoteReference w:customMarkFollows="0" w:id="5"/>
      </w:r>
      <w:r w:rsidDel="00000000" w:rsidR="00000000" w:rsidRPr="00000000">
        <w:rPr>
          <w:rtl w:val="0"/>
        </w:rPr>
      </w:r>
    </w:p>
    <w:p w:rsidR="00000000" w:rsidDel="00000000" w:rsidP="00000000" w:rsidRDefault="00000000" w:rsidRPr="00000000" w14:paraId="00000005">
      <w:pPr>
        <w:spacing w:after="0" w:before="0" w:lineRule="auto"/>
        <w:ind w:firstLine="0"/>
        <w:jc w:val="center"/>
        <w:rPr>
          <w:i w:val="1"/>
        </w:rPr>
      </w:pPr>
      <w:r w:rsidDel="00000000" w:rsidR="00000000" w:rsidRPr="00000000">
        <w:rPr>
          <w:i w:val="1"/>
          <w:rtl w:val="0"/>
        </w:rPr>
        <w:t xml:space="preserve">University of Economics and Law - Vietnam National University, Ho Chi Minh City</w:t>
      </w:r>
    </w:p>
    <w:p w:rsidR="00000000" w:rsidDel="00000000" w:rsidP="00000000" w:rsidRDefault="00000000" w:rsidRPr="00000000" w14:paraId="00000006">
      <w:pPr>
        <w:spacing w:after="0" w:before="0" w:lineRule="auto"/>
        <w:ind w:firstLine="0"/>
        <w:rPr>
          <w:i w:val="1"/>
        </w:rPr>
      </w:pPr>
      <w:r w:rsidDel="00000000" w:rsidR="00000000" w:rsidRPr="00000000">
        <w:rPr>
          <w:rtl w:val="0"/>
        </w:rPr>
      </w:r>
    </w:p>
    <w:tbl>
      <w:tblPr>
        <w:tblStyle w:val="Table1"/>
        <w:tblW w:w="9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21"/>
        <w:tblGridChange w:id="0">
          <w:tblGrid>
            <w:gridCol w:w="9521"/>
          </w:tblGrid>
        </w:tblGridChange>
      </w:tblGrid>
      <w:tr>
        <w:trPr>
          <w:cantSplit w:val="0"/>
          <w:trHeight w:val="420" w:hRule="atLeast"/>
          <w:tblHeader w:val="0"/>
        </w:trPr>
        <w:tc>
          <w:tcPr>
            <w:shd w:fill="auto" w:val="clear"/>
          </w:tcPr>
          <w:p w:rsidR="00000000" w:rsidDel="00000000" w:rsidP="00000000" w:rsidRDefault="00000000" w:rsidRPr="00000000" w14:paraId="00000007">
            <w:pPr>
              <w:ind w:firstLine="0"/>
              <w:rPr>
                <w:b w:val="1"/>
              </w:rPr>
            </w:pPr>
            <w:r w:rsidDel="00000000" w:rsidR="00000000" w:rsidRPr="00000000">
              <w:rPr>
                <w:b w:val="1"/>
                <w:rtl w:val="0"/>
              </w:rPr>
              <w:t xml:space="preserve">ABSTRACT </w:t>
            </w:r>
          </w:p>
        </w:tc>
      </w:tr>
      <w:tr>
        <w:trPr>
          <w:cantSplit w:val="0"/>
          <w:tblHeader w:val="0"/>
        </w:trPr>
        <w:tc>
          <w:tcPr>
            <w:shd w:fill="auto" w:val="clear"/>
          </w:tcPr>
          <w:p w:rsidR="00000000" w:rsidDel="00000000" w:rsidP="00000000" w:rsidRDefault="00000000" w:rsidRPr="00000000" w14:paraId="00000008">
            <w:pPr>
              <w:ind w:firstLine="0"/>
              <w:rPr/>
            </w:pPr>
            <w:r w:rsidDel="00000000" w:rsidR="00000000" w:rsidRPr="00000000">
              <w:rPr>
                <w:rtl w:val="0"/>
              </w:rPr>
              <w:t xml:space="preserve">Aviation activities have produced negative consequences (Kim, Lee &amp; Roh, 2020; Hwang &amp; Choi, 2021), so socially responsible activities for the environment in general play a very important role (Murshed, Sen et al., 2021). Therefore, this paper focuses on studying the impact of environmental corporate social responsibility (ECSR) on corporate image (CI) and customer loyalty (LOY) as well as conducting a review of the moderating role of corporate social responsibility communication (CSR communication). This paper used a linear structural model (PLS - SEM) analysis method with data collected from 292 valid responses from customers who have been using aviation services. The analysis results support the proposed hypotheses; environmental social responsibility affects the corporate image and customer loyalty, corporate image affects customer loyalty; CSR communication plays a positive moderating role for the relationship between the corporate image and customer loyalty, CSR communication plays a negative moderating role for the relationship between environmental social responsibility and customer loyalty and the relationship between environmental social responsibility and corporate image. </w:t>
            </w:r>
          </w:p>
          <w:p w:rsidR="00000000" w:rsidDel="00000000" w:rsidP="00000000" w:rsidRDefault="00000000" w:rsidRPr="00000000" w14:paraId="00000009">
            <w:pPr>
              <w:ind w:firstLine="0"/>
              <w:rPr/>
            </w:pPr>
            <w:r w:rsidDel="00000000" w:rsidR="00000000" w:rsidRPr="00000000">
              <w:rPr>
                <w:b w:val="1"/>
                <w:rtl w:val="0"/>
              </w:rPr>
              <w:t xml:space="preserve">Keywords: </w:t>
            </w:r>
            <w:r w:rsidDel="00000000" w:rsidR="00000000" w:rsidRPr="00000000">
              <w:rPr>
                <w:rtl w:val="0"/>
              </w:rPr>
              <w:t xml:space="preserve">environmental corporate social responsibility, corporate image, customer loyalty, corporate social responsibility communication (CSR communication)</w:t>
            </w:r>
          </w:p>
        </w:tc>
      </w:tr>
    </w:tbl>
    <w:p w:rsidR="00000000" w:rsidDel="00000000" w:rsidP="00000000" w:rsidRDefault="00000000" w:rsidRPr="00000000" w14:paraId="0000000A">
      <w:pPr>
        <w:widowControl w:val="0"/>
        <w:tabs>
          <w:tab w:val="left" w:leader="none" w:pos="720"/>
          <w:tab w:val="left" w:leader="none" w:pos="1440"/>
          <w:tab w:val="left" w:leader="none" w:pos="2160"/>
          <w:tab w:val="center" w:leader="none" w:pos="4253"/>
          <w:tab w:val="right" w:leader="none" w:pos="8505"/>
        </w:tabs>
        <w:spacing w:before="120" w:lineRule="auto"/>
        <w:ind w:firstLine="0"/>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line="276" w:lineRule="auto"/>
        <w:jc w:val="center"/>
        <w:rPr>
          <w:sz w:val="32"/>
          <w:szCs w:val="32"/>
        </w:rPr>
      </w:pPr>
      <w:r w:rsidDel="00000000" w:rsidR="00000000" w:rsidRPr="00000000">
        <w:rPr>
          <w:sz w:val="32"/>
          <w:szCs w:val="32"/>
          <w:rtl w:val="0"/>
        </w:rPr>
        <w:t xml:space="preserve">THE EFFECT OF ENVIRONMENTAL CORPORATE SOCIAL RESPONSIBILITY ON CORPORATE IMAGE AND CUSTOMER LOYALTY: THE MODERATING ROLE OF CORPORATE SOCIAL RESPONSIBILITY COMMUNICATION</w:t>
      </w:r>
    </w:p>
    <w:p w:rsidR="00000000" w:rsidDel="00000000" w:rsidP="00000000" w:rsidRDefault="00000000" w:rsidRPr="00000000" w14:paraId="0000000D">
      <w:pPr>
        <w:ind w:firstLine="0"/>
        <w:jc w:val="center"/>
        <w:rPr>
          <w:b w:val="1"/>
          <w:i w:val="1"/>
        </w:rPr>
      </w:pPr>
      <w:r w:rsidDel="00000000" w:rsidR="00000000" w:rsidRPr="00000000">
        <w:rPr>
          <w:rtl w:val="0"/>
        </w:rPr>
      </w:r>
    </w:p>
    <w:p w:rsidR="00000000" w:rsidDel="00000000" w:rsidP="00000000" w:rsidRDefault="00000000" w:rsidRPr="00000000" w14:paraId="0000000E">
      <w:pPr>
        <w:ind w:firstLine="0"/>
        <w:jc w:val="center"/>
        <w:rPr>
          <w:b w:val="1"/>
          <w:i w:val="1"/>
          <w:vertAlign w:val="superscript"/>
        </w:rPr>
      </w:pPr>
      <w:r w:rsidDel="00000000" w:rsidR="00000000" w:rsidRPr="00000000">
        <w:rPr>
          <w:b w:val="1"/>
          <w:i w:val="1"/>
          <w:rtl w:val="0"/>
        </w:rPr>
        <w:t xml:space="preserve">Author: Huynh Thi Phuong Duyen</w:t>
      </w:r>
      <w:r w:rsidDel="00000000" w:rsidR="00000000" w:rsidRPr="00000000">
        <w:rPr>
          <w:b w:val="1"/>
          <w:i w:val="1"/>
          <w:vertAlign w:val="superscript"/>
          <w:rtl w:val="0"/>
        </w:rPr>
        <w:t xml:space="preserve">1</w:t>
      </w:r>
      <w:r w:rsidDel="00000000" w:rsidR="00000000" w:rsidRPr="00000000">
        <w:rPr>
          <w:b w:val="1"/>
          <w:i w:val="1"/>
          <w:rtl w:val="0"/>
        </w:rPr>
        <w:t xml:space="preserve">, Vu Thi Hanh Dung</w:t>
      </w:r>
      <w:r w:rsidDel="00000000" w:rsidR="00000000" w:rsidRPr="00000000">
        <w:rPr>
          <w:b w:val="1"/>
          <w:i w:val="1"/>
          <w:vertAlign w:val="superscript"/>
          <w:rtl w:val="0"/>
        </w:rPr>
        <w:t xml:space="preserve">2</w:t>
      </w:r>
      <w:r w:rsidDel="00000000" w:rsidR="00000000" w:rsidRPr="00000000">
        <w:rPr>
          <w:b w:val="1"/>
          <w:i w:val="1"/>
          <w:rtl w:val="0"/>
        </w:rPr>
        <w:t xml:space="preserve">, Phan Thi Thuy Duyen</w:t>
      </w:r>
      <w:r w:rsidDel="00000000" w:rsidR="00000000" w:rsidRPr="00000000">
        <w:rPr>
          <w:b w:val="1"/>
          <w:i w:val="1"/>
          <w:vertAlign w:val="superscript"/>
          <w:rtl w:val="0"/>
        </w:rPr>
        <w:t xml:space="preserve">3</w:t>
      </w:r>
      <w:r w:rsidDel="00000000" w:rsidR="00000000" w:rsidRPr="00000000">
        <w:rPr>
          <w:b w:val="1"/>
          <w:i w:val="1"/>
          <w:rtl w:val="0"/>
        </w:rPr>
        <w:t xml:space="preserve">, Ha Nguyen Huy Hai</w:t>
      </w:r>
      <w:r w:rsidDel="00000000" w:rsidR="00000000" w:rsidRPr="00000000">
        <w:rPr>
          <w:b w:val="1"/>
          <w:i w:val="1"/>
          <w:vertAlign w:val="superscript"/>
          <w:rtl w:val="0"/>
        </w:rPr>
        <w:t xml:space="preserve">4</w:t>
      </w:r>
      <w:r w:rsidDel="00000000" w:rsidR="00000000" w:rsidRPr="00000000">
        <w:rPr>
          <w:b w:val="1"/>
          <w:i w:val="1"/>
          <w:rtl w:val="0"/>
        </w:rPr>
        <w:t xml:space="preserve">, Do Thi Thanh Truc</w:t>
      </w:r>
      <w:r w:rsidDel="00000000" w:rsidR="00000000" w:rsidRPr="00000000">
        <w:rPr>
          <w:b w:val="1"/>
          <w:i w:val="1"/>
          <w:vertAlign w:val="superscript"/>
          <w:rtl w:val="0"/>
        </w:rPr>
        <w:t xml:space="preserve">5</w:t>
      </w:r>
    </w:p>
    <w:p w:rsidR="00000000" w:rsidDel="00000000" w:rsidP="00000000" w:rsidRDefault="00000000" w:rsidRPr="00000000" w14:paraId="0000000F">
      <w:pPr>
        <w:ind w:firstLine="0"/>
        <w:jc w:val="center"/>
        <w:rPr>
          <w:b w:val="1"/>
          <w:i w:val="1"/>
          <w:vertAlign w:val="superscript"/>
        </w:rPr>
      </w:pPr>
      <w:r w:rsidDel="00000000" w:rsidR="00000000" w:rsidRPr="00000000">
        <w:rPr>
          <w:b w:val="1"/>
          <w:i w:val="1"/>
          <w:rtl w:val="0"/>
        </w:rPr>
        <w:t xml:space="preserve">Mentor: Nguyen Hai Quang</w:t>
      </w:r>
      <w:r w:rsidDel="00000000" w:rsidR="00000000" w:rsidRPr="00000000">
        <w:rPr>
          <w:b w:val="1"/>
          <w:i w:val="1"/>
          <w:vertAlign w:val="superscript"/>
          <w:rtl w:val="0"/>
        </w:rPr>
        <w:t xml:space="preserve">6</w:t>
      </w:r>
    </w:p>
    <w:p w:rsidR="00000000" w:rsidDel="00000000" w:rsidP="00000000" w:rsidRDefault="00000000" w:rsidRPr="00000000" w14:paraId="00000010">
      <w:pPr>
        <w:ind w:firstLine="0"/>
        <w:jc w:val="center"/>
        <w:rPr>
          <w:i w:val="1"/>
        </w:rPr>
      </w:pPr>
      <w:r w:rsidDel="00000000" w:rsidR="00000000" w:rsidRPr="00000000">
        <w:rPr>
          <w:i w:val="1"/>
          <w:rtl w:val="0"/>
        </w:rPr>
        <w:t xml:space="preserve">University of Economics and Law - Vietnam National University, Ho Chi Minh City</w:t>
        <w:br w:type="textWrapping"/>
      </w:r>
    </w:p>
    <w:tbl>
      <w:tblPr>
        <w:tblStyle w:val="Table2"/>
        <w:tblW w:w="9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21"/>
        <w:tblGridChange w:id="0">
          <w:tblGrid>
            <w:gridCol w:w="9521"/>
          </w:tblGrid>
        </w:tblGridChange>
      </w:tblGrid>
      <w:tr>
        <w:trPr>
          <w:cantSplit w:val="0"/>
          <w:tblHeader w:val="0"/>
        </w:trPr>
        <w:tc>
          <w:tcPr>
            <w:shd w:fill="auto" w:val="clear"/>
          </w:tcPr>
          <w:p w:rsidR="00000000" w:rsidDel="00000000" w:rsidP="00000000" w:rsidRDefault="00000000" w:rsidRPr="00000000" w14:paraId="00000011">
            <w:pPr>
              <w:ind w:firstLine="0"/>
              <w:rPr>
                <w:b w:val="1"/>
              </w:rPr>
            </w:pPr>
            <w:r w:rsidDel="00000000" w:rsidR="00000000" w:rsidRPr="00000000">
              <w:rPr>
                <w:b w:val="1"/>
                <w:rtl w:val="0"/>
              </w:rPr>
              <w:t xml:space="preserve">ABSTRACT </w:t>
            </w:r>
          </w:p>
        </w:tc>
      </w:tr>
      <w:tr>
        <w:trPr>
          <w:cantSplit w:val="0"/>
          <w:tblHeader w:val="0"/>
        </w:trPr>
        <w:tc>
          <w:tcPr>
            <w:shd w:fill="auto" w:val="clear"/>
          </w:tcPr>
          <w:p w:rsidR="00000000" w:rsidDel="00000000" w:rsidP="00000000" w:rsidRDefault="00000000" w:rsidRPr="00000000" w14:paraId="00000012">
            <w:pPr>
              <w:ind w:firstLine="0"/>
              <w:rPr/>
            </w:pPr>
            <w:r w:rsidDel="00000000" w:rsidR="00000000" w:rsidRPr="00000000">
              <w:rPr>
                <w:rtl w:val="0"/>
              </w:rPr>
              <w:t xml:space="preserve">Aviation activities have produced negative consequences (Kim, Lee &amp; Roh, 2020; Hwang &amp; Choi, 2021), so socially responsible activities for the environment in general play a very important role (Murshed, Sen et al., 2021). Therefore, this paper focuses on studying the impact of environmental corporate social responsibility (ECSR) on corporate image (CI) and customer loyalty (LOY) as well as conducting a review of the moderating role of corporate social responsibility communication (CSR communication). This paper used a linear structural model (PLS - SEM) analysis method with data collected from 292 valid responses from customers who have been using aviation services. The analysis results support the proposed hypotheses; environmental social responsibility affects the corporate image and customer loyalty, corporate image affects customer loyalty; CSR communication plays a positive moderating role for the relationship between the corporate image and customer loyalty, CSR communication plays a negative moderating role for the relationship between environmental social responsibility and customer loyalty and the relationship between environmental social responsibility and corporate image. </w:t>
            </w:r>
          </w:p>
          <w:p w:rsidR="00000000" w:rsidDel="00000000" w:rsidP="00000000" w:rsidRDefault="00000000" w:rsidRPr="00000000" w14:paraId="00000013">
            <w:pPr>
              <w:ind w:firstLine="0"/>
              <w:rPr/>
            </w:pPr>
            <w:r w:rsidDel="00000000" w:rsidR="00000000" w:rsidRPr="00000000">
              <w:rPr>
                <w:b w:val="1"/>
                <w:rtl w:val="0"/>
              </w:rPr>
              <w:t xml:space="preserve">Keywords: </w:t>
            </w:r>
            <w:r w:rsidDel="00000000" w:rsidR="00000000" w:rsidRPr="00000000">
              <w:rPr>
                <w:rtl w:val="0"/>
              </w:rPr>
              <w:t xml:space="preserve">environmental corporate social responsibility, corporate image, customer loyalty, corporate social responsibility communication (CSR communication)</w:t>
            </w:r>
          </w:p>
        </w:tc>
      </w:tr>
    </w:tbl>
    <w:p w:rsidR="00000000" w:rsidDel="00000000" w:rsidP="00000000" w:rsidRDefault="00000000" w:rsidRPr="00000000" w14:paraId="0000001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s>
        <w:spacing w:after="60" w:before="6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In the new era - the digital age is gradually developing and covering widely as today, international trends are also gradually occupying an important position. In addition, economic and trade exchanges between countries around the world have also begun to change and develop. As a result, competition between businesses in most sectors is becoming more intense. Therefore, businesses need to research new ways to improve their ability and competitiveness in the direction of sustainable development, making a difference compared to other businesses in the same industry or field (Porter and Siggelkow, 2018).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Now, to attract customers, businesses will prioritize the use of methods to build corporate culture, ethics in business. And above all, the new trend has been growing in the world, becoming a seemingly "key" factor for all businesses in the integration process that is the need to implement corporate social responsibility (CSR) (Tsai et al., 2012), especially environmental corporate social responsibility (ECSR).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The aviation industry with a central role in the value chain, is considered one of the great drivers of development for economic sectors. Corporate social responsibility (CSR) in aviation has a spillover effect on other economic sectors and enhances the country's image among international friends.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The activities of the aviation industry have created negative consequences (Kim, Lee &amp; Roh, 2020; Hwang &amp; Choi, 2021). Corporate activities can adversely impact the natural environment, therefore socially responsible activities towards the environment in general play an important role (Murshed, Sen et al., 2021). In addition, companies with a high reputation for environmentally responsible operations are more likely to improve the corporate image to customers (Han et al., 2019a). Besides, among the various components of CSR (including social, economic, environmental), ECSR is the most important factor determining the level of competition among different service providers (Park et al., 2016). This may be because the number of customers interacting and reacting to CSR initiatives is increasing rapidly (Chomvilailuk &amp; Butcher, 2021; D'Acunto et al., 2020). Customers increasingly choose airlines with a combination of environmentally friendly activities (Niu et al., 2016). In addition, airlines are required to promote environmental practices to establish strong and lasting relationships with their travelers (Vatankhah, Sepehr Manesh et al., 2023). Therefore, airlines must emphasize the need for social responsibility for the environment and building a green image (Vatankhah, Sepehr Manesh et al., 2023).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Moreover, in the context of an increasingly polluted and degraded environment, the Government has also introduced specific environmental protection policies for the aviation industry, such as Circular No. 52/2022/TT-BGTVT - Circular regulating environmental protection in civil aviation activities for airlines to follow and implement environmental protection. For the above reasons, we selected the environmental component in the three economic, cultural and social sectors to consider the impact of ECSR on the corporate image (CI) and customer loyalty (LOY).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There were many studies about CSR, corporate image and customer loyalty, but the identification of components still has gaps that need to be exploited. Firstly, studies in Vietnam about the relationship between CSR, corporate image and customer loyalty in the aviation industry are limited, only Hoang's study (2020), which researched the impact of CSR on corporate image and customer loyalty in the aviation industry in Vietnam. In addition, Thu's study (2020) conducted a survey of foreign studies on the impact of CSR on corporate image and customer loyalty. Secondly, with the development of the industrial revolution 4.0, the implementation of corporate social responsibility communication (CSR communication) can help increase purchasing intentions (Sen and Bhattacharya, 2001). Moreover, by communicating to be a good business can increase customer loyalty and positive word-of-mouth (Du et al., 2007). There is also an increase in customer satisfaction and corporate reputation as well as consumer brand equity (Page &amp; Fearn, 2005). Besides, CSR communication plays an important role in building corporate image (Parguel et al., 2011).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leader="none" w:pos="720"/>
          <w:tab w:val="left" w:leader="none" w:pos="1440"/>
          <w:tab w:val="left" w:leader="none" w:pos="2160"/>
          <w:tab w:val="center" w:leader="none" w:pos="4253"/>
          <w:tab w:val="right" w:leader="none" w:pos="8505"/>
        </w:tabs>
        <w:spacing w:after="40" w:before="40" w:lineRule="auto"/>
        <w:ind w:firstLine="0"/>
        <w:rPr/>
      </w:pPr>
      <w:r w:rsidDel="00000000" w:rsidR="00000000" w:rsidRPr="00000000">
        <w:rPr>
          <w:rtl w:val="0"/>
        </w:rPr>
        <w:tab/>
        <w:t xml:space="preserve">Therefore, we conduct this </w:t>
        <w:tab/>
        <w:t xml:space="preserve">research to consider the impact of ECSR on corporate image and customer loyalty, the impact of corporate image on customer loyalty as well as to see the moderating role of CSR communication. </w:t>
      </w:r>
    </w:p>
    <w:p w:rsidR="00000000" w:rsidDel="00000000" w:rsidP="00000000" w:rsidRDefault="00000000" w:rsidRPr="00000000" w14:paraId="0000001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s>
        <w:spacing w:after="60" w:before="6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Theoretical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1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b w:val="1"/>
          <w:i w:val="1"/>
          <w:rtl w:val="0"/>
        </w:rPr>
        <w:t xml:space="preserve">Theoretical</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foundation</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2.1.1 Social Exchange Theory - SET</w:t>
      </w:r>
    </w:p>
    <w:p w:rsidR="00000000" w:rsidDel="00000000" w:rsidP="00000000" w:rsidRDefault="00000000" w:rsidRPr="00000000" w14:paraId="0000001F">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According to Blau (1964), social interactions in which individuals believe that from social exchange actions they will receive certain benefits are called social exchange theory (SET). According to Redmond (2015), Homans considers action in society as the exchange of activities, physical or intangible, valuable or cheap, between at least two people, the user and the company. SET has been used in the research of Gürlek, Düzgün and Uygur (2017) to better understand the impact of communication aspects of CSR on customers in shaping a favorite corporate image. Although companies do not directly benefit their customers through CSR communications and activities, as members of society, customers pay respond to socially responsible actions by business because individuals are concerned with their own interests, the public interest and welfare (Gürlek et al., 2017). As a result, if a company engages in socially responsible activities, customers as members of society can perceive the company well. Corporations have a long-term and sustainable competitive advantage and as a result they have a marketing advantage over their competitors. Moreover, this theory is also applied in the study of Vuong (2023) studying the impact of CSR on customer loyalty. The author concludes that this theory is used to shed light on how customers perceive CSR and organizational trust.</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2.1.2 Stimulus-Organism-Response Model </w:t>
      </w: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The research team used the SOR model proposed by Mehrabian &amp; Russel (1974). This model consists of three parts: stimulus (S), subject (O) and response (R). This model assumes that stimuli (S) lead to perception (O), which in turn produces a response (R) of the customer. The customer response has two possible responses: approach or avoidance (Mehrabian &amp; Russel, 1974). The SOR model is an effective approach to investigate the complex nature of customer decision making (So and Li, 2020). The main strength of the S–O-R framework is that it is flexible (Jacoby, 2002) and includes opportunities to test different internal and external stimuli; tangible and intangible stimulation includes attitudes, emotions, perceptions/feelings, judgments, beliefs, motivations and thoughts, and a number of response factors, including, intentions, behavior, avoidance…</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2.1.3 Expectation - Confirmation model</w:t>
      </w:r>
    </w:p>
    <w:p w:rsidR="00000000" w:rsidDel="00000000" w:rsidP="00000000" w:rsidRDefault="00000000" w:rsidRPr="00000000" w14:paraId="00000023">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To help explain the process of effective social responsibility communication, this paper applies the theory of validation of expectations (ECT). ECT has been used to explain why consumers decide to repurchase or continue using a company's product or service. While already widely used in the psychology and consumer behavior literature (Oliver, 1980), ECT has also been applied in the information science (Bhattacherjee, 2001). In theory, consumers tend to have certain expectations about an entity. When their expectations are met after using the entity, their expectations are confirmed, leading to positive customer satisfaction and continued support of the entity. Thus, in the literature on consumer behavior and information systems, ECT seems to be able to explain how consumers demonstrate continued support for a product or information technology (Bhattacherjee, 2001). </w:t>
      </w:r>
    </w:p>
    <w:p w:rsidR="00000000" w:rsidDel="00000000" w:rsidP="00000000" w:rsidRDefault="00000000" w:rsidRPr="00000000" w14:paraId="00000024">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Thus, by applying this theory to the CSR communication context, we can also demonstrate how consumers support socially responsible companies through communication about their social responsibility. Today's organizations increasingly face strong expectations and demands from stakeholders regarding social responsibility and better communication practices (Pomering and Dolnicar, 2009). To meet these growing stakeholder expectations, CSR communication needs to be continually assessed as to whether stakeholder expectations are being met. Therefore, to demonstrate the communication process based on ECT, this paper measured CSR communication through factors of consumer expectations in previous studies (Kim and Ji, 2017; Afandi, Jamal et al., 2021; Chua and Chan, 2022).</w:t>
      </w:r>
    </w:p>
    <w:p w:rsidR="00000000" w:rsidDel="00000000" w:rsidP="00000000" w:rsidRDefault="00000000" w:rsidRPr="00000000" w14:paraId="00000025">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b w:val="1"/>
          <w:i w:val="1"/>
          <w:rtl w:val="0"/>
        </w:rPr>
        <w:t xml:space="preserve">Hypothesis </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2.2.1 The relationship between Environmental corporate social responsibility (ECSR) and Corporate image (CI)</w:t>
      </w:r>
    </w:p>
    <w:p w:rsidR="00000000" w:rsidDel="00000000" w:rsidP="00000000" w:rsidRDefault="00000000" w:rsidRPr="00000000" w14:paraId="00000027">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ECSR is a concept of a business's complementary endeavor involving a combination of environmental or ecological concerns into business operations as well as interactions with stakeholders, and, a key aspect of ECSR is to protect the environment by minimizing harmful impacts (Rashid, Khalid et al., 2015). Thus, ECSR can be understood as an attempt by an enterprise to incorporate environmental concerns into its business in relation to its stakeholders so as not to affect its financial interests. </w:t>
      </w:r>
    </w:p>
    <w:p w:rsidR="00000000" w:rsidDel="00000000" w:rsidP="00000000" w:rsidRDefault="00000000" w:rsidRPr="00000000" w14:paraId="00000028">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Corporate image (CI) is the sum total of beliefs, experiences, information, feelings and impressions related to a business that appear in the public mind (Kim et al., 2014). We support the view that corporate image is the result of a process (MacInnis and Price, 1987). This sensory process arising from the customer's ideas, feelings, and previous experiences with a business is retrieved from memory and transformed into mental images (Yuille and Catchpole, 1977). As a rule, people are exposed to the reality created by the enterprise and can consciously or unconsciously choose events that are compatible with their formation of attitudes and beliefs. These facts are retained and then retrieved from memory to reconstruct the image of the business operating (Nguyen and Leblanc, 2001).</w:t>
      </w:r>
    </w:p>
    <w:p w:rsidR="00000000" w:rsidDel="00000000" w:rsidP="00000000" w:rsidRDefault="00000000" w:rsidRPr="00000000" w14:paraId="00000029">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pPr>
      <w:r w:rsidDel="00000000" w:rsidR="00000000" w:rsidRPr="00000000">
        <w:rPr>
          <w:rtl w:val="0"/>
        </w:rPr>
        <w:tab/>
        <w:t xml:space="preserve">Previous studies have demonstrated the influence of ECSR on corporate image. ECSR as a predictor of positive corporate image and customer loyalty (Rashid, Rahman et al., 2014). In addition, ECSR positively affects corporate image (Dögl and Holtbrügge, 2014; Lee, Kim et al., 2019; Thu, 2020). </w:t>
      </w:r>
    </w:p>
    <w:p w:rsidR="00000000" w:rsidDel="00000000" w:rsidP="00000000" w:rsidRDefault="00000000" w:rsidRPr="00000000" w14:paraId="0000002A">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Therefore, our hypothesis is: </w:t>
      </w:r>
    </w:p>
    <w:p w:rsidR="00000000" w:rsidDel="00000000" w:rsidP="00000000" w:rsidRDefault="00000000" w:rsidRPr="00000000" w14:paraId="0000002B">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i w:val="1"/>
        </w:rPr>
      </w:pPr>
      <w:r w:rsidDel="00000000" w:rsidR="00000000" w:rsidRPr="00000000">
        <w:rPr>
          <w:i w:val="1"/>
          <w:rtl w:val="0"/>
        </w:rPr>
        <w:t xml:space="preserve">H1. Environmental corporate social responsibility has an impact on corporate image.</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2.2.2 The relationship between Corporate Image (CI) and Customer loyalty (LOY) </w:t>
      </w:r>
    </w:p>
    <w:p w:rsidR="00000000" w:rsidDel="00000000" w:rsidP="00000000" w:rsidRDefault="00000000" w:rsidRPr="00000000" w14:paraId="0000002D">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Customer loyalty (LOY) refers to a customer's commitment to a particular business, and the strong relationship between the customer and the business is unlikely to change under normal circumstances (Stanisavljević, 2017). Every business places great importance on customer loyalty and tries to strengthen it (Kim, Lee et al., 2020). Customer loyalty is also defined as the belief that customers have about a business, products and services (Lee, Kim et al., 2019). We support the view that true loyalty should be measured by customer retention, customer commitment, positive word of mouth and willingness to pay higher prices for services (Thu, 2020). </w:t>
      </w:r>
    </w:p>
    <w:p w:rsidR="00000000" w:rsidDel="00000000" w:rsidP="00000000" w:rsidRDefault="00000000" w:rsidRPr="00000000" w14:paraId="0000002E">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Corporate image is believed to have more impact on customer loyalty in intangible services than in tangible goods (Zeithaml, 1981). It has been proven that corporate image directly affects customer loyalty (Andreassen and Lindestad, 1998; Kandampully and Suhartanto, 2000). Studies show that corporate image directly affects customer loyalty (Ball, Coelho et al., 2006; Wang, 2010; Richard and Zhang, 2012) as well as significantly and positively indirectly. corporate image has a positive influence on customer loyalty when consumers choose an airline (Lee, Kim et al., 2019)</w:t>
      </w:r>
    </w:p>
    <w:p w:rsidR="00000000" w:rsidDel="00000000" w:rsidP="00000000" w:rsidRDefault="00000000" w:rsidRPr="00000000" w14:paraId="0000002F">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Therefore, our hypothesis is: </w:t>
      </w:r>
    </w:p>
    <w:p w:rsidR="00000000" w:rsidDel="00000000" w:rsidP="00000000" w:rsidRDefault="00000000" w:rsidRPr="00000000" w14:paraId="00000030">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i w:val="1"/>
        </w:rPr>
      </w:pPr>
      <w:r w:rsidDel="00000000" w:rsidR="00000000" w:rsidRPr="00000000">
        <w:rPr>
          <w:i w:val="1"/>
          <w:rtl w:val="0"/>
        </w:rPr>
        <w:t xml:space="preserve">H2. Corporate image has an impact on customer loyalty.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2.2.3 The relationship between Environmental corporate social responsibility (ECSR) and Customer loyalty (LOY)</w:t>
      </w:r>
    </w:p>
    <w:p w:rsidR="00000000" w:rsidDel="00000000" w:rsidP="00000000" w:rsidRDefault="00000000" w:rsidRPr="00000000" w14:paraId="00000032">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pPr>
      <w:r w:rsidDel="00000000" w:rsidR="00000000" w:rsidRPr="00000000">
        <w:rPr>
          <w:rtl w:val="0"/>
        </w:rPr>
        <w:tab/>
        <w:t xml:space="preserve">Previous studies conducted in different industries have indeed shown that a positive perception of CSR can lead to higher customer loyalty (Öberseder, Schlegelmilch et al., 2014; Moisescu, 2018). ECSR also increases customer loyalty (Nik Ramli et al., 2014). Social responsibility towards the environment has a positive and direct influence on customer loyalty (Thu, 2020). ECSR as a predictor of positive corporate image and customer loyalty (Rashid, Rahman et al., 2014).</w:t>
      </w:r>
    </w:p>
    <w:p w:rsidR="00000000" w:rsidDel="00000000" w:rsidP="00000000" w:rsidRDefault="00000000" w:rsidRPr="00000000" w14:paraId="00000033">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pPr>
      <w:r w:rsidDel="00000000" w:rsidR="00000000" w:rsidRPr="00000000">
        <w:rPr>
          <w:rtl w:val="0"/>
        </w:rPr>
        <w:tab/>
        <w:t xml:space="preserve">Therefore, our hypothesis is: </w:t>
      </w:r>
    </w:p>
    <w:p w:rsidR="00000000" w:rsidDel="00000000" w:rsidP="00000000" w:rsidRDefault="00000000" w:rsidRPr="00000000" w14:paraId="00000034">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pPr>
      <w:r w:rsidDel="00000000" w:rsidR="00000000" w:rsidRPr="00000000">
        <w:rPr>
          <w:i w:val="1"/>
          <w:rtl w:val="0"/>
        </w:rPr>
        <w:tab/>
        <w:t xml:space="preserve">H3. Environmental corporate social responsibility has an impact on customer loyalty.</w:t>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2.2.4 The moderating role of Corporate social responsibility communication (CSR communication) </w:t>
      </w:r>
    </w:p>
    <w:p w:rsidR="00000000" w:rsidDel="00000000" w:rsidP="00000000" w:rsidRDefault="00000000" w:rsidRPr="00000000" w14:paraId="00000036">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Corporate social responsibility communication (referred to as CSR communication) has been defined as communication information designed and distributed by an enterprise itself about its CSR efforts (Kim &amp; Ferguson, 2016). Since it is difficult to measure CSR communication by itself, Kim and Ferguson (2018), previous studies have often explored consumer expectations for this communication to determine possible aspects of effective communication. </w:t>
      </w:r>
    </w:p>
    <w:p w:rsidR="00000000" w:rsidDel="00000000" w:rsidP="00000000" w:rsidRDefault="00000000" w:rsidRPr="00000000" w14:paraId="00000037">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Based on previous studies by Kim and Ji (2017); Kim and Ferguson (2018); Afandi, Jamal et al. (2021); Chua and Chan (2022), we choose aspects to measure the effectiveness of communication about CSR based on consumer expectations, in this paper, we inherit Kim and Ji (2017), Kim and Ferguson (2018) and measured CSR communication by factors: </w:t>
      </w:r>
    </w:p>
    <w:p w:rsidR="00000000" w:rsidDel="00000000" w:rsidP="00000000" w:rsidRDefault="00000000" w:rsidRPr="00000000" w14:paraId="00000038">
      <w:pPr>
        <w:widowControl w:val="0"/>
        <w:tabs>
          <w:tab w:val="left" w:leader="none" w:pos="720"/>
          <w:tab w:val="left" w:leader="none" w:pos="1440"/>
          <w:tab w:val="left" w:leader="none" w:pos="2160"/>
          <w:tab w:val="center" w:leader="none" w:pos="4253"/>
          <w:tab w:val="right" w:leader="none" w:pos="8505"/>
        </w:tabs>
        <w:spacing w:before="120" w:lineRule="auto"/>
        <w:ind w:left="720" w:firstLine="0"/>
        <w:rPr/>
      </w:pPr>
      <w:r w:rsidDel="00000000" w:rsidR="00000000" w:rsidRPr="00000000">
        <w:rPr>
          <w:rtl w:val="0"/>
        </w:rPr>
        <w:t xml:space="preserve">(i) factual tone</w:t>
      </w:r>
    </w:p>
    <w:p w:rsidR="00000000" w:rsidDel="00000000" w:rsidP="00000000" w:rsidRDefault="00000000" w:rsidRPr="00000000" w14:paraId="00000039">
      <w:pPr>
        <w:widowControl w:val="0"/>
        <w:tabs>
          <w:tab w:val="left" w:leader="none" w:pos="720"/>
          <w:tab w:val="left" w:leader="none" w:pos="1440"/>
          <w:tab w:val="left" w:leader="none" w:pos="2160"/>
          <w:tab w:val="center" w:leader="none" w:pos="4253"/>
          <w:tab w:val="right" w:leader="none" w:pos="8505"/>
        </w:tabs>
        <w:spacing w:before="120" w:lineRule="auto"/>
        <w:ind w:left="720" w:firstLine="0"/>
        <w:rPr/>
      </w:pPr>
      <w:r w:rsidDel="00000000" w:rsidR="00000000" w:rsidRPr="00000000">
        <w:rPr>
          <w:rtl w:val="0"/>
        </w:rPr>
        <w:t xml:space="preserve">(ii) self-promotional tone</w:t>
      </w:r>
    </w:p>
    <w:p w:rsidR="00000000" w:rsidDel="00000000" w:rsidP="00000000" w:rsidRDefault="00000000" w:rsidRPr="00000000" w14:paraId="0000003A">
      <w:pPr>
        <w:widowControl w:val="0"/>
        <w:tabs>
          <w:tab w:val="left" w:leader="none" w:pos="720"/>
          <w:tab w:val="left" w:leader="none" w:pos="1440"/>
          <w:tab w:val="left" w:leader="none" w:pos="2160"/>
          <w:tab w:val="center" w:leader="none" w:pos="4253"/>
          <w:tab w:val="right" w:leader="none" w:pos="8505"/>
        </w:tabs>
        <w:spacing w:before="120" w:lineRule="auto"/>
        <w:ind w:left="720" w:firstLine="0"/>
        <w:rPr/>
      </w:pPr>
      <w:r w:rsidDel="00000000" w:rsidR="00000000" w:rsidRPr="00000000">
        <w:rPr>
          <w:rtl w:val="0"/>
        </w:rPr>
        <w:t xml:space="preserve">(iii) frequency</w:t>
      </w:r>
    </w:p>
    <w:p w:rsidR="00000000" w:rsidDel="00000000" w:rsidP="00000000" w:rsidRDefault="00000000" w:rsidRPr="00000000" w14:paraId="0000003B">
      <w:pPr>
        <w:widowControl w:val="0"/>
        <w:tabs>
          <w:tab w:val="left" w:leader="none" w:pos="720"/>
          <w:tab w:val="left" w:leader="none" w:pos="1440"/>
          <w:tab w:val="left" w:leader="none" w:pos="2160"/>
          <w:tab w:val="center" w:leader="none" w:pos="4253"/>
          <w:tab w:val="right" w:leader="none" w:pos="8505"/>
        </w:tabs>
        <w:spacing w:before="120" w:lineRule="auto"/>
        <w:ind w:left="720" w:firstLine="0"/>
        <w:rPr/>
      </w:pPr>
      <w:r w:rsidDel="00000000" w:rsidR="00000000" w:rsidRPr="00000000">
        <w:rPr>
          <w:rtl w:val="0"/>
        </w:rPr>
        <w:t xml:space="preserve">(iv) consistency</w:t>
      </w:r>
    </w:p>
    <w:p w:rsidR="00000000" w:rsidDel="00000000" w:rsidP="00000000" w:rsidRDefault="00000000" w:rsidRPr="00000000" w14:paraId="0000003C">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One of the main reasons why CSR fails is the lack of awareness among consumers about this activity (Maignan &amp; Ferrell, 2004; Du et al., 2010). Therefore, the implementation of communication is necessary to raise consumers' awareness of CSR. When an organization does CSR communication through social media with customers, they will feel positive and want to respond positively to the organization (Zhang, Mahmood et al., 2021). CSR communication through social media impacts consumer loyalty in the banking industry (Ahmad, Naveed et al., 2021). CSR communication through social media increases customer loyalty (Zhang, Mahmood et al., 2021).</w:t>
      </w:r>
    </w:p>
    <w:p w:rsidR="00000000" w:rsidDel="00000000" w:rsidP="00000000" w:rsidRDefault="00000000" w:rsidRPr="00000000" w14:paraId="0000003D">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Communication plays an important role in building corporate image (Parguel et al., 2011). When the tone of the message (factual tone and self-promotional tone) is based on facts, less skepticism is generated. Companies will be seen as open and honest in their efforts to share information (Chua and Chan, 2022). In addition, according to Wan Afandi et al., (2021), the act of communicating a positive message about CSR to all stakeholders will reduce inconsistencies in information, improve corporate image. Companies should continuously communicate their CSR goals consistently, if a company is communicating arbitrarily and their socially responsible messages are constantly changing over time, it will increase public skepticism and distrust, leading to a bad corporate image in the public eyes.</w:t>
      </w:r>
    </w:p>
    <w:p w:rsidR="00000000" w:rsidDel="00000000" w:rsidP="00000000" w:rsidRDefault="00000000" w:rsidRPr="00000000" w14:paraId="0000003E">
      <w:pPr>
        <w:widowControl w:val="0"/>
        <w:tabs>
          <w:tab w:val="left" w:leader="none" w:pos="720"/>
          <w:tab w:val="left" w:leader="none" w:pos="1440"/>
          <w:tab w:val="left" w:leader="none" w:pos="2160"/>
          <w:tab w:val="center" w:leader="none" w:pos="4253"/>
          <w:tab w:val="right" w:leader="none" w:pos="8505"/>
        </w:tabs>
        <w:spacing w:after="240" w:before="240" w:lineRule="auto"/>
        <w:ind w:firstLine="720"/>
        <w:rPr/>
      </w:pPr>
      <w:r w:rsidDel="00000000" w:rsidR="00000000" w:rsidRPr="00000000">
        <w:rPr>
          <w:rtl w:val="0"/>
        </w:rPr>
        <w:t xml:space="preserve">Furthermore, combining SOR model (communication CSR plays a stimulating role), social exchange theory (considering the impact of communication aspects of CSR on customers in the formation of a favorite corporate image) and confirmation-expectation model (measurement of communication based on four aspects) with the basis of hypothetical arguments H1, H2 and H3.</w:t>
      </w:r>
    </w:p>
    <w:p w:rsidR="00000000" w:rsidDel="00000000" w:rsidP="00000000" w:rsidRDefault="00000000" w:rsidRPr="00000000" w14:paraId="0000003F">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pPr>
      <w:r w:rsidDel="00000000" w:rsidR="00000000" w:rsidRPr="00000000">
        <w:rPr>
          <w:rtl w:val="0"/>
        </w:rPr>
        <w:tab/>
        <w:t xml:space="preserve">Therefore, our hypothesis is: </w:t>
      </w:r>
    </w:p>
    <w:p w:rsidR="00000000" w:rsidDel="00000000" w:rsidP="00000000" w:rsidRDefault="00000000" w:rsidRPr="00000000" w14:paraId="00000040">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i w:val="1"/>
        </w:rPr>
      </w:pPr>
      <w:r w:rsidDel="00000000" w:rsidR="00000000" w:rsidRPr="00000000">
        <w:rPr>
          <w:i w:val="1"/>
          <w:rtl w:val="0"/>
        </w:rPr>
        <w:tab/>
        <w:t xml:space="preserve">H4. CSR communication moderates the relationship between environmental corporate social responsibility and corporate image.</w:t>
      </w:r>
    </w:p>
    <w:p w:rsidR="00000000" w:rsidDel="00000000" w:rsidP="00000000" w:rsidRDefault="00000000" w:rsidRPr="00000000" w14:paraId="00000041">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i w:val="1"/>
        </w:rPr>
      </w:pPr>
      <w:r w:rsidDel="00000000" w:rsidR="00000000" w:rsidRPr="00000000">
        <w:rPr>
          <w:i w:val="1"/>
          <w:rtl w:val="0"/>
        </w:rPr>
        <w:tab/>
        <w:t xml:space="preserve">H5. CSR communication moderates the relationship between corporate image and customer loyalty.</w:t>
      </w:r>
    </w:p>
    <w:p w:rsidR="00000000" w:rsidDel="00000000" w:rsidP="00000000" w:rsidRDefault="00000000" w:rsidRPr="00000000" w14:paraId="00000042">
      <w:pPr>
        <w:widowControl w:val="0"/>
        <w:tabs>
          <w:tab w:val="left" w:leader="none" w:pos="720"/>
          <w:tab w:val="left" w:leader="none" w:pos="1440"/>
          <w:tab w:val="left" w:leader="none" w:pos="2160"/>
          <w:tab w:val="center" w:leader="none" w:pos="4253"/>
          <w:tab w:val="right" w:leader="none" w:pos="8505"/>
        </w:tabs>
        <w:spacing w:after="240" w:before="240" w:lineRule="auto"/>
        <w:ind w:firstLine="0"/>
        <w:rPr>
          <w:i w:val="1"/>
        </w:rPr>
      </w:pPr>
      <w:r w:rsidDel="00000000" w:rsidR="00000000" w:rsidRPr="00000000">
        <w:rPr>
          <w:i w:val="1"/>
          <w:rtl w:val="0"/>
        </w:rPr>
        <w:tab/>
        <w:t xml:space="preserve">H6. CSR communication moderates the relationship between environmental corporate social responsibility and customer loyalty.</w:t>
      </w:r>
    </w:p>
    <w:p w:rsidR="00000000" w:rsidDel="00000000" w:rsidP="00000000" w:rsidRDefault="00000000" w:rsidRPr="00000000" w14:paraId="0000004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s>
        <w:spacing w:after="60" w:before="6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Research method</w:t>
      </w:r>
    </w:p>
    <w:p w:rsidR="00000000" w:rsidDel="00000000" w:rsidP="00000000" w:rsidRDefault="00000000" w:rsidRPr="00000000" w14:paraId="0000004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Measurement</w:t>
      </w: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center" w:leader="none" w:pos="4253"/>
          <w:tab w:val="right" w:leader="none" w:pos="8505"/>
        </w:tabs>
        <w:spacing w:after="120" w:before="120" w:lineRule="auto"/>
        <w:ind w:firstLine="0"/>
        <w:rPr/>
      </w:pPr>
      <w:r w:rsidDel="00000000" w:rsidR="00000000" w:rsidRPr="00000000">
        <w:rPr>
          <w:rtl w:val="0"/>
        </w:rPr>
        <w:tab/>
        <w:t xml:space="preserve">Drawing upon the SOR model, the confirmation-expectation model, the social exchange theory, and prior research, the research team developed measurement scales to analyze the effect of ECSR on corporate image and customer loyalty and consider the moderating role of CSR communication through four dimensions: </w:t>
      </w:r>
    </w:p>
    <w:p w:rsidR="00000000" w:rsidDel="00000000" w:rsidP="00000000" w:rsidRDefault="00000000" w:rsidRPr="00000000" w14:paraId="00000046">
      <w:pPr>
        <w:widowControl w:val="0"/>
        <w:tabs>
          <w:tab w:val="left" w:leader="none" w:pos="720"/>
          <w:tab w:val="left" w:leader="none" w:pos="1440"/>
          <w:tab w:val="left" w:leader="none" w:pos="2160"/>
          <w:tab w:val="center" w:leader="none" w:pos="4253"/>
          <w:tab w:val="right" w:leader="none" w:pos="8505"/>
        </w:tabs>
        <w:spacing w:after="120" w:before="120" w:lineRule="auto"/>
        <w:ind w:left="720" w:firstLine="0"/>
        <w:jc w:val="left"/>
        <w:rPr/>
      </w:pPr>
      <w:r w:rsidDel="00000000" w:rsidR="00000000" w:rsidRPr="00000000">
        <w:rPr>
          <w:rtl w:val="0"/>
        </w:rPr>
        <w:t xml:space="preserve">(1) environmental corporate social responsibility</w:t>
      </w:r>
    </w:p>
    <w:p w:rsidR="00000000" w:rsidDel="00000000" w:rsidP="00000000" w:rsidRDefault="00000000" w:rsidRPr="00000000" w14:paraId="00000047">
      <w:pPr>
        <w:widowControl w:val="0"/>
        <w:tabs>
          <w:tab w:val="left" w:leader="none" w:pos="720"/>
          <w:tab w:val="left" w:leader="none" w:pos="1440"/>
          <w:tab w:val="left" w:leader="none" w:pos="2160"/>
          <w:tab w:val="center" w:leader="none" w:pos="4253"/>
          <w:tab w:val="right" w:leader="none" w:pos="8505"/>
        </w:tabs>
        <w:spacing w:after="120" w:before="120" w:lineRule="auto"/>
        <w:ind w:left="720" w:firstLine="0"/>
        <w:jc w:val="left"/>
        <w:rPr/>
      </w:pPr>
      <w:r w:rsidDel="00000000" w:rsidR="00000000" w:rsidRPr="00000000">
        <w:rPr>
          <w:rtl w:val="0"/>
        </w:rPr>
        <w:t xml:space="preserve">(2) corporate image</w:t>
      </w:r>
    </w:p>
    <w:p w:rsidR="00000000" w:rsidDel="00000000" w:rsidP="00000000" w:rsidRDefault="00000000" w:rsidRPr="00000000" w14:paraId="00000048">
      <w:pPr>
        <w:widowControl w:val="0"/>
        <w:tabs>
          <w:tab w:val="left" w:leader="none" w:pos="720"/>
          <w:tab w:val="left" w:leader="none" w:pos="1440"/>
          <w:tab w:val="left" w:leader="none" w:pos="2160"/>
          <w:tab w:val="center" w:leader="none" w:pos="4253"/>
          <w:tab w:val="right" w:leader="none" w:pos="8505"/>
        </w:tabs>
        <w:spacing w:after="120" w:before="120" w:lineRule="auto"/>
        <w:ind w:left="720" w:firstLine="0"/>
        <w:jc w:val="left"/>
        <w:rPr/>
      </w:pPr>
      <w:r w:rsidDel="00000000" w:rsidR="00000000" w:rsidRPr="00000000">
        <w:rPr>
          <w:rtl w:val="0"/>
        </w:rPr>
        <w:t xml:space="preserve">(3) customer loyalty </w:t>
      </w:r>
    </w:p>
    <w:p w:rsidR="00000000" w:rsidDel="00000000" w:rsidP="00000000" w:rsidRDefault="00000000" w:rsidRPr="00000000" w14:paraId="00000049">
      <w:pPr>
        <w:widowControl w:val="0"/>
        <w:tabs>
          <w:tab w:val="left" w:leader="none" w:pos="720"/>
          <w:tab w:val="left" w:leader="none" w:pos="1440"/>
          <w:tab w:val="left" w:leader="none" w:pos="2160"/>
          <w:tab w:val="center" w:leader="none" w:pos="4253"/>
          <w:tab w:val="right" w:leader="none" w:pos="8505"/>
        </w:tabs>
        <w:spacing w:after="120" w:before="120" w:lineRule="auto"/>
        <w:ind w:left="720" w:firstLine="0"/>
        <w:jc w:val="left"/>
        <w:rPr/>
      </w:pPr>
      <w:r w:rsidDel="00000000" w:rsidR="00000000" w:rsidRPr="00000000">
        <w:rPr>
          <w:rtl w:val="0"/>
        </w:rPr>
        <w:t xml:space="preserve">(4) the moderating role of CSR communication</w:t>
      </w:r>
    </w:p>
    <w:p w:rsidR="00000000" w:rsidDel="00000000" w:rsidP="00000000" w:rsidRDefault="00000000" w:rsidRPr="00000000" w14:paraId="0000004A">
      <w:pPr>
        <w:widowControl w:val="0"/>
        <w:tabs>
          <w:tab w:val="left" w:leader="none" w:pos="720"/>
          <w:tab w:val="left" w:leader="none" w:pos="1440"/>
          <w:tab w:val="left" w:leader="none" w:pos="2160"/>
          <w:tab w:val="center" w:leader="none" w:pos="4253"/>
          <w:tab w:val="right" w:leader="none" w:pos="8505"/>
        </w:tabs>
        <w:spacing w:after="120" w:before="120" w:lineRule="auto"/>
        <w:ind w:firstLine="0"/>
        <w:rPr/>
      </w:pPr>
      <w:r w:rsidDel="00000000" w:rsidR="00000000" w:rsidRPr="00000000">
        <w:rPr>
          <w:rtl w:val="0"/>
        </w:rPr>
        <w:tab/>
        <w:t xml:space="preserve">These scales were designed to assess the influence of ECSR on corporate image and customer loyalty in the context of the airline industry.</w:t>
      </w:r>
    </w:p>
    <w:p w:rsidR="00000000" w:rsidDel="00000000" w:rsidP="00000000" w:rsidRDefault="00000000" w:rsidRPr="00000000" w14:paraId="0000004B">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center"/>
        <w:rPr/>
      </w:pPr>
      <w:r w:rsidDel="00000000" w:rsidR="00000000" w:rsidRPr="00000000">
        <w:rPr/>
        <w:drawing>
          <wp:inline distB="0" distT="0" distL="0" distR="0">
            <wp:extent cx="5821134" cy="2647950"/>
            <wp:effectExtent b="0" l="0" r="0" t="0"/>
            <wp:docPr id="724554301" name="image1.png"/>
            <a:graphic>
              <a:graphicData uri="http://schemas.openxmlformats.org/drawingml/2006/picture">
                <pic:pic>
                  <pic:nvPicPr>
                    <pic:cNvPr id="0" name="image1.png"/>
                    <pic:cNvPicPr preferRelativeResize="0"/>
                  </pic:nvPicPr>
                  <pic:blipFill>
                    <a:blip r:embed="rId8"/>
                    <a:srcRect b="0" l="4356" r="7407" t="4308"/>
                    <a:stretch>
                      <a:fillRect/>
                    </a:stretch>
                  </pic:blipFill>
                  <pic:spPr>
                    <a:xfrm>
                      <a:off x="0" y="0"/>
                      <a:ext cx="5821134"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center"/>
        <w:rPr>
          <w:b w:val="1"/>
          <w:i w:val="1"/>
        </w:rPr>
      </w:pPr>
      <w:r w:rsidDel="00000000" w:rsidR="00000000" w:rsidRPr="00000000">
        <w:rPr>
          <w:b w:val="1"/>
          <w:i w:val="1"/>
          <w:rtl w:val="0"/>
        </w:rPr>
        <w:t xml:space="preserve">Figure 1. Proposed research model</w:t>
      </w:r>
    </w:p>
    <w:p w:rsidR="00000000" w:rsidDel="00000000" w:rsidP="00000000" w:rsidRDefault="00000000" w:rsidRPr="00000000" w14:paraId="0000004D">
      <w:pPr>
        <w:widowControl w:val="0"/>
        <w:tabs>
          <w:tab w:val="left" w:leader="none" w:pos="720"/>
          <w:tab w:val="left" w:leader="none" w:pos="1440"/>
          <w:tab w:val="left" w:leader="none" w:pos="2160"/>
          <w:tab w:val="center" w:leader="none" w:pos="4253"/>
          <w:tab w:val="right" w:leader="none" w:pos="8505"/>
        </w:tabs>
        <w:spacing w:after="120" w:before="120" w:lineRule="auto"/>
        <w:ind w:firstLine="0"/>
        <w:rPr/>
      </w:pPr>
      <w:r w:rsidDel="00000000" w:rsidR="00000000" w:rsidRPr="00000000">
        <w:rPr>
          <w:rtl w:val="0"/>
        </w:rPr>
        <w:tab/>
        <w:t xml:space="preserve">Based on the research model shown in Figure 1 survey items were crafted for a quantitative approach. This was achieved by revising and complementing items from previous studies spanning various industries related to CSR, customer satisfaction, corporate brand, corporate trust, and corporate loyalty. All questionnaires were revised to fit the purpose of this paper using the 5-point Likert scale and translated into the Vietnamese language with support from the professional translator to clearly articulate the questions for the survey participants. Convenience sampling, which was based on the non-probabilistic and self-participation sampling method, was applied under the guidelines provided by Tarhini. </w:t>
      </w:r>
    </w:p>
    <w:p w:rsidR="00000000" w:rsidDel="00000000" w:rsidP="00000000" w:rsidRDefault="00000000" w:rsidRPr="00000000" w14:paraId="0000004E">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Collecting and processing data </w:t>
      </w:r>
    </w:p>
    <w:p w:rsidR="00000000" w:rsidDel="00000000" w:rsidP="00000000" w:rsidRDefault="00000000" w:rsidRPr="00000000" w14:paraId="0000004F">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Data was collected using a convenience sampling through an online survey form on Google Form, which was sent via email to the survey participants, as well as through the paper questionnaires to 100 individuals in the waiting area of Tan Son Nhat International Airport. The survey participants were selected based on their prior experience with airline services as the users of four major companies: Vietnam Airline, Bamboo Airway, VietJet Air ,Jetstar Pacific Airlines; and some of them possessed certain knowledge in the field of aviation. After eliminating responses that did not meet the criteria or had incomplete information, a total of 292 valid responses were included in the quantitative analysis. Furthermore, the research team took special care to ensure that the survey participants represented a diverse range of backgrounds and experiences in the airline industry.</w:t>
      </w:r>
    </w:p>
    <w:p w:rsidR="00000000" w:rsidDel="00000000" w:rsidP="00000000" w:rsidRDefault="00000000" w:rsidRPr="00000000" w14:paraId="0000005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Data analysis</w:t>
      </w:r>
    </w:p>
    <w:p w:rsidR="00000000" w:rsidDel="00000000" w:rsidP="00000000" w:rsidRDefault="00000000" w:rsidRPr="00000000" w14:paraId="00000051">
      <w:pPr>
        <w:widowControl w:val="0"/>
        <w:tabs>
          <w:tab w:val="left" w:leader="none" w:pos="720"/>
          <w:tab w:val="left" w:leader="none" w:pos="1440"/>
          <w:tab w:val="left" w:leader="none" w:pos="2160"/>
          <w:tab w:val="center" w:leader="none" w:pos="4253"/>
          <w:tab w:val="right" w:leader="none" w:pos="8505"/>
        </w:tabs>
        <w:spacing w:before="120" w:lineRule="auto"/>
        <w:ind w:firstLine="0"/>
        <w:rPr/>
      </w:pPr>
      <w:r w:rsidDel="00000000" w:rsidR="00000000" w:rsidRPr="00000000">
        <w:rPr>
          <w:rtl w:val="0"/>
        </w:rPr>
        <w:tab/>
        <w:t xml:space="preserve">The data was analyzed using the partial least squares structural equation modeling (PLS-SEM) method with smartPLS 3.0 software, non-parametric bootstrapping with 2,000 repetitions. The study comprised a measurement model and a structural model. The measurement model was used to build a valid and internally consistent model that contains convergent and discriminant validity. The structural model and its hypotheses were tested using path coefficients (β) and their significance level by applying PLS path modeling with asymmetrical bootstrapping procedure. Three criteria were used to evaluate the path system, including effect size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determination coefficient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oMath>
      <w:r w:rsidDel="00000000" w:rsidR="00000000" w:rsidRPr="00000000">
        <w:rPr>
          <w:rtl w:val="0"/>
        </w:rPr>
        <w:t xml:space="preserve">), and cross-validation (</w:t>
      </w:r>
      <m:oMath>
        <m:sSup>
          <m:sSupPr>
            <m:ctrlPr>
              <w:rPr>
                <w:rFonts w:ascii="Cambria Math" w:cs="Cambria Math" w:eastAsia="Cambria Math" w:hAnsi="Cambria Math"/>
              </w:rPr>
            </m:ctrlPr>
          </m:sSupPr>
          <m:e>
            <m:r>
              <w:rPr>
                <w:rFonts w:ascii="Cambria Math" w:cs="Cambria Math" w:eastAsia="Cambria Math" w:hAnsi="Cambria Math"/>
              </w:rPr>
              <m:t xml:space="preserve">Q</m:t>
            </m:r>
          </m:e>
          <m:sup>
            <m:r>
              <w:rPr>
                <w:rFonts w:ascii="Cambria Math" w:cs="Cambria Math" w:eastAsia="Cambria Math" w:hAnsi="Cambria Math"/>
              </w:rPr>
              <m:t xml:space="preserve">2</m:t>
            </m:r>
          </m:sup>
        </m:sSup>
      </m:oMath>
      <w:r w:rsidDel="00000000" w:rsidR="00000000" w:rsidRPr="00000000">
        <w:rPr>
          <w:rtl w:val="0"/>
        </w:rPr>
        <w:t xml:space="preserve">) (Hair et al., 2014). The loading of these indices met the following requirements: (1) all loadings &gt; 0.7, (2) composite reliability (CR) &gt; 0.7, (3) average variance extracted (AVE) &gt; 0.5. Subsequently, to test the relationships among variables in the study, the structural model was used with a t-value &gt; 1.96, indicating statistical significance at the 5% level.</w:t>
      </w:r>
    </w:p>
    <w:p w:rsidR="00000000" w:rsidDel="00000000" w:rsidP="00000000" w:rsidRDefault="00000000" w:rsidRPr="00000000" w14:paraId="0000005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s>
        <w:spacing w:after="60" w:before="6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discussion</w:t>
      </w:r>
    </w:p>
    <w:p w:rsidR="00000000" w:rsidDel="00000000" w:rsidP="00000000" w:rsidRDefault="00000000" w:rsidRPr="00000000" w14:paraId="0000005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Descriptive statistics</w:t>
      </w:r>
    </w:p>
    <w:p w:rsidR="00000000" w:rsidDel="00000000" w:rsidP="00000000" w:rsidRDefault="00000000" w:rsidRPr="00000000" w14:paraId="00000054">
      <w:pPr>
        <w:widowControl w:val="0"/>
        <w:tabs>
          <w:tab w:val="left" w:leader="none" w:pos="720"/>
          <w:tab w:val="left" w:leader="none" w:pos="1440"/>
          <w:tab w:val="left" w:leader="none" w:pos="2160"/>
          <w:tab w:val="center" w:leader="none" w:pos="4253"/>
          <w:tab w:val="right" w:leader="none" w:pos="8505"/>
        </w:tabs>
        <w:spacing w:before="120" w:lineRule="auto"/>
        <w:ind w:firstLine="0"/>
        <w:rPr>
          <w:color w:val="202124"/>
        </w:rPr>
      </w:pPr>
      <w:r w:rsidDel="00000000" w:rsidR="00000000" w:rsidRPr="00000000">
        <w:rPr>
          <w:rtl w:val="0"/>
        </w:rPr>
        <w:tab/>
        <w:t xml:space="preserve">Table 4.1 illustrates the results of surveying 292 customers that had consumed airline services. </w:t>
      </w:r>
      <w:r w:rsidDel="00000000" w:rsidR="00000000" w:rsidRPr="00000000">
        <w:rPr>
          <w:rtl w:val="0"/>
        </w:rPr>
      </w:r>
    </w:p>
    <w:sdt>
      <w:sdtPr>
        <w:tag w:val="goog_rdk_0"/>
      </w:sdtPr>
      <w:sdtContent>
        <w:p w:rsidR="00000000" w:rsidDel="00000000" w:rsidP="00000000" w:rsidRDefault="00000000" w:rsidRPr="00000000" w14:paraId="00000055">
          <w:pPr>
            <w:pStyle w:val="Heading6"/>
            <w:keepNext w:val="1"/>
            <w:keepLines w:val="1"/>
            <w:widowControl w:val="1"/>
            <w:tabs>
              <w:tab w:val="left" w:leader="none" w:pos="720"/>
              <w:tab w:val="left" w:leader="none" w:pos="1440"/>
              <w:tab w:val="left" w:leader="none" w:pos="2160"/>
              <w:tab w:val="center" w:leader="none" w:pos="4253"/>
              <w:tab w:val="right" w:leader="none" w:pos="8505"/>
            </w:tabs>
            <w:spacing w:after="200" w:before="0" w:lineRule="auto"/>
            <w:jc w:val="center"/>
            <w:rPr>
              <w:rFonts w:ascii="Times New Roman" w:cs="Times New Roman" w:eastAsia="Times New Roman" w:hAnsi="Times New Roman"/>
              <w:i w:val="1"/>
              <w:sz w:val="22"/>
              <w:szCs w:val="22"/>
            </w:rPr>
          </w:pPr>
          <w:bookmarkStart w:colFirst="0" w:colLast="0" w:name="_heading=h.1baon6m" w:id="0"/>
          <w:bookmarkEnd w:id="0"/>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Table 1: Descriptive statistics</w:t>
          </w:r>
        </w:p>
      </w:sdtContent>
    </w:sdt>
    <w:tbl>
      <w:tblPr>
        <w:tblStyle w:val="Table3"/>
        <w:tblW w:w="9600.0" w:type="dxa"/>
        <w:jc w:val="left"/>
        <w:tblInd w:w="15.0" w:type="dxa"/>
        <w:tblLayout w:type="fixed"/>
        <w:tblLook w:val="0600"/>
      </w:tblPr>
      <w:tblGrid>
        <w:gridCol w:w="2445"/>
        <w:gridCol w:w="2325"/>
        <w:gridCol w:w="2460"/>
        <w:gridCol w:w="2370"/>
        <w:tblGridChange w:id="0">
          <w:tblGrid>
            <w:gridCol w:w="2445"/>
            <w:gridCol w:w="2325"/>
            <w:gridCol w:w="2460"/>
            <w:gridCol w:w="2370"/>
          </w:tblGrid>
        </w:tblGridChange>
      </w:tblGrid>
      <w:tr>
        <w:trPr>
          <w:cantSplit w:val="0"/>
          <w:trHeight w:val="20" w:hRule="atLeast"/>
          <w:tblHeader w:val="0"/>
        </w:trPr>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Rule="auto"/>
              <w:ind w:firstLine="0"/>
              <w:jc w:val="center"/>
              <w:rPr>
                <w:b w:val="1"/>
              </w:rPr>
            </w:pPr>
            <w:r w:rsidDel="00000000" w:rsidR="00000000" w:rsidRPr="00000000">
              <w:rPr>
                <w:b w:val="1"/>
                <w:rtl w:val="0"/>
              </w:rPr>
              <w:t xml:space="preserve">Information</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Rule="auto"/>
              <w:ind w:firstLine="0"/>
              <w:jc w:val="center"/>
              <w:rPr>
                <w:b w:val="1"/>
              </w:rPr>
            </w:pPr>
            <w:r w:rsidDel="00000000" w:rsidR="00000000" w:rsidRPr="00000000">
              <w:rPr>
                <w:b w:val="1"/>
                <w:rtl w:val="0"/>
              </w:rPr>
              <w:t xml:space="preserve">Categories</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Rule="auto"/>
              <w:ind w:firstLine="0"/>
              <w:jc w:val="center"/>
              <w:rPr>
                <w:b w:val="1"/>
              </w:rPr>
            </w:pPr>
            <w:r w:rsidDel="00000000" w:rsidR="00000000" w:rsidRPr="00000000">
              <w:rPr>
                <w:b w:val="1"/>
                <w:rtl w:val="0"/>
              </w:rPr>
              <w:t xml:space="preserve">Numbers</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before="0" w:lineRule="auto"/>
              <w:ind w:firstLine="0"/>
              <w:jc w:val="center"/>
              <w:rPr>
                <w:b w:val="1"/>
              </w:rPr>
            </w:pPr>
            <w:r w:rsidDel="00000000" w:rsidR="00000000" w:rsidRPr="00000000">
              <w:rPr>
                <w:b w:val="1"/>
                <w:rtl w:val="0"/>
              </w:rPr>
              <w:t xml:space="preserve">Ratio %</w:t>
            </w:r>
          </w:p>
        </w:tc>
      </w:tr>
      <w:tr>
        <w:trPr>
          <w:cantSplit w:val="0"/>
          <w:trHeight w:val="20" w:hRule="atLeast"/>
          <w:tblHeader w:val="0"/>
        </w:trPr>
        <w:tc>
          <w:tcPr>
            <w:vMerge w:val="restart"/>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Rule="auto"/>
              <w:ind w:firstLine="0"/>
              <w:jc w:val="center"/>
              <w:rPr/>
            </w:pPr>
            <w:r w:rsidDel="00000000" w:rsidR="00000000" w:rsidRPr="00000000">
              <w:rPr>
                <w:rtl w:val="0"/>
              </w:rPr>
              <w:t xml:space="preserve">Age</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before="0" w:lineRule="auto"/>
              <w:ind w:firstLine="0"/>
              <w:jc w:val="center"/>
              <w:rPr/>
            </w:pPr>
            <w:r w:rsidDel="00000000" w:rsidR="00000000" w:rsidRPr="00000000">
              <w:rPr>
                <w:rtl w:val="0"/>
              </w:rPr>
              <w:t xml:space="preserve">18-30</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Rule="auto"/>
              <w:ind w:firstLine="0"/>
              <w:jc w:val="center"/>
              <w:rPr/>
            </w:pPr>
            <w:r w:rsidDel="00000000" w:rsidR="00000000" w:rsidRPr="00000000">
              <w:rPr>
                <w:rtl w:val="0"/>
              </w:rPr>
              <w:t xml:space="preserve">185</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before="0" w:lineRule="auto"/>
              <w:ind w:firstLine="0"/>
              <w:jc w:val="center"/>
              <w:rPr/>
            </w:pPr>
            <w:r w:rsidDel="00000000" w:rsidR="00000000" w:rsidRPr="00000000">
              <w:rPr>
                <w:rtl w:val="0"/>
              </w:rPr>
              <w:t xml:space="preserve">63.36%</w:t>
            </w:r>
          </w:p>
        </w:tc>
      </w:tr>
      <w:tr>
        <w:trPr>
          <w:cantSplit w:val="0"/>
          <w:trHeight w:val="20" w:hRule="atLeast"/>
          <w:tblHeader w:val="0"/>
        </w:trPr>
        <w:tc>
          <w:tcPr>
            <w:vMerge w:val="continue"/>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Rule="auto"/>
              <w:ind w:firstLine="0"/>
              <w:jc w:val="center"/>
              <w:rPr/>
            </w:pPr>
            <w:r w:rsidDel="00000000" w:rsidR="00000000" w:rsidRPr="00000000">
              <w:rPr>
                <w:rtl w:val="0"/>
              </w:rPr>
              <w:t xml:space="preserve">31-40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before="0" w:lineRule="auto"/>
              <w:ind w:firstLine="0"/>
              <w:jc w:val="center"/>
              <w:rPr/>
            </w:pPr>
            <w:r w:rsidDel="00000000" w:rsidR="00000000" w:rsidRPr="00000000">
              <w:rPr>
                <w:rtl w:val="0"/>
              </w:rPr>
              <w:t xml:space="preserve">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before="0" w:lineRule="auto"/>
              <w:ind w:firstLine="0"/>
              <w:jc w:val="center"/>
              <w:rPr/>
            </w:pPr>
            <w:r w:rsidDel="00000000" w:rsidR="00000000" w:rsidRPr="00000000">
              <w:rPr>
                <w:rtl w:val="0"/>
              </w:rPr>
              <w:t xml:space="preserve">26.02%</w:t>
            </w:r>
          </w:p>
        </w:tc>
      </w:tr>
      <w:tr>
        <w:trPr>
          <w:cantSplit w:val="0"/>
          <w:trHeight w:val="20" w:hRule="atLeast"/>
          <w:tblHeader w:val="0"/>
        </w:trPr>
        <w:tc>
          <w:tcPr>
            <w:vMerge w:val="continue"/>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before="0" w:lineRule="auto"/>
              <w:ind w:firstLine="0"/>
              <w:jc w:val="center"/>
              <w:rPr/>
            </w:pPr>
            <w:r w:rsidDel="00000000" w:rsidR="00000000" w:rsidRPr="00000000">
              <w:rPr>
                <w:rtl w:val="0"/>
              </w:rPr>
              <w:t xml:space="preserve">Above 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Rule="auto"/>
              <w:ind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before="0" w:lineRule="auto"/>
              <w:ind w:firstLine="0"/>
              <w:jc w:val="center"/>
              <w:rPr/>
            </w:pPr>
            <w:r w:rsidDel="00000000" w:rsidR="00000000" w:rsidRPr="00000000">
              <w:rPr>
                <w:rtl w:val="0"/>
              </w:rPr>
              <w:t xml:space="preserve">10.62%</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before="0" w:lineRule="auto"/>
              <w:ind w:firstLine="0"/>
              <w:jc w:val="center"/>
              <w:rPr/>
            </w:pPr>
            <w:r w:rsidDel="00000000" w:rsidR="00000000" w:rsidRPr="00000000">
              <w:rPr>
                <w:rtl w:val="0"/>
              </w:rPr>
              <w:t xml:space="preserve">Gender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before="0" w:lineRule="auto"/>
              <w:ind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Rule="auto"/>
              <w:ind w:firstLine="0"/>
              <w:jc w:val="center"/>
              <w:rPr/>
            </w:pPr>
            <w:r w:rsidDel="00000000" w:rsidR="00000000" w:rsidRPr="00000000">
              <w:rPr>
                <w:rtl w:val="0"/>
              </w:rPr>
              <w:t xml:space="preserve">109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before="0" w:lineRule="auto"/>
              <w:ind w:firstLine="0"/>
              <w:jc w:val="center"/>
              <w:rPr/>
            </w:pPr>
            <w:r w:rsidDel="00000000" w:rsidR="00000000" w:rsidRPr="00000000">
              <w:rPr>
                <w:rtl w:val="0"/>
              </w:rPr>
              <w:t xml:space="preserve">37.33%</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before="0" w:lineRule="auto"/>
              <w:ind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before="0" w:lineRule="auto"/>
              <w:ind w:firstLine="0"/>
              <w:jc w:val="center"/>
              <w:rPr/>
            </w:pPr>
            <w:r w:rsidDel="00000000" w:rsidR="00000000" w:rsidRPr="00000000">
              <w:rPr>
                <w:rtl w:val="0"/>
              </w:rPr>
              <w:t xml:space="preserve">183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before="0" w:lineRule="auto"/>
              <w:ind w:firstLine="0"/>
              <w:jc w:val="center"/>
              <w:rPr/>
            </w:pPr>
            <w:r w:rsidDel="00000000" w:rsidR="00000000" w:rsidRPr="00000000">
              <w:rPr>
                <w:rtl w:val="0"/>
              </w:rPr>
              <w:t xml:space="preserve">62.67%</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before="0" w:lineRule="auto"/>
              <w:ind w:firstLine="0"/>
              <w:jc w:val="center"/>
              <w:rPr/>
            </w:pPr>
            <w:r w:rsidDel="00000000" w:rsidR="00000000" w:rsidRPr="00000000">
              <w:rPr>
                <w:rtl w:val="0"/>
              </w:rPr>
              <w:t xml:space="preserve">Number of trips per 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before="0" w:lineRule="auto"/>
              <w:ind w:firstLine="0"/>
              <w:jc w:val="center"/>
              <w:rPr/>
            </w:pPr>
            <w:r w:rsidDel="00000000" w:rsidR="00000000" w:rsidRPr="00000000">
              <w:rPr>
                <w:rtl w:val="0"/>
              </w:rPr>
              <w:t xml:space="preserve">Below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before="0" w:lineRule="auto"/>
              <w:ind w:firstLine="0"/>
              <w:jc w:val="center"/>
              <w:rPr/>
            </w:pPr>
            <w:r w:rsidDel="00000000" w:rsidR="00000000" w:rsidRPr="00000000">
              <w:rPr>
                <w:rtl w:val="0"/>
              </w:rPr>
              <w:t xml:space="preserve">215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before="0" w:lineRule="auto"/>
              <w:ind w:firstLine="0"/>
              <w:jc w:val="center"/>
              <w:rPr/>
            </w:pPr>
            <w:r w:rsidDel="00000000" w:rsidR="00000000" w:rsidRPr="00000000">
              <w:rPr>
                <w:rtl w:val="0"/>
              </w:rPr>
              <w:t xml:space="preserve">73.63%</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before="0" w:lineRule="auto"/>
              <w:ind w:firstLine="0"/>
              <w:jc w:val="center"/>
              <w:rPr/>
            </w:pPr>
            <w:r w:rsidDel="00000000" w:rsidR="00000000" w:rsidRPr="00000000">
              <w:rPr>
                <w:rtl w:val="0"/>
              </w:rPr>
              <w:t xml:space="preserve">3 to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before="0" w:lineRule="auto"/>
              <w:ind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before="0" w:lineRule="auto"/>
              <w:ind w:firstLine="0"/>
              <w:jc w:val="center"/>
              <w:rPr/>
            </w:pPr>
            <w:r w:rsidDel="00000000" w:rsidR="00000000" w:rsidRPr="00000000">
              <w:rPr>
                <w:rtl w:val="0"/>
              </w:rPr>
              <w:t xml:space="preserve">15.07%</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0" w:before="0" w:lineRule="auto"/>
              <w:ind w:firstLine="0"/>
              <w:jc w:val="center"/>
              <w:rPr/>
            </w:pPr>
            <w:r w:rsidDel="00000000" w:rsidR="00000000" w:rsidRPr="00000000">
              <w:rPr>
                <w:rtl w:val="0"/>
              </w:rPr>
              <w:t xml:space="preserve">Above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before="0" w:lineRule="auto"/>
              <w:ind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before="0" w:lineRule="auto"/>
              <w:ind w:firstLine="0"/>
              <w:jc w:val="center"/>
              <w:rPr/>
            </w:pPr>
            <w:r w:rsidDel="00000000" w:rsidR="00000000" w:rsidRPr="00000000">
              <w:rPr>
                <w:rtl w:val="0"/>
              </w:rPr>
              <w:t xml:space="preserve">11.30%</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before="0" w:lineRule="auto"/>
              <w:ind w:firstLine="0"/>
              <w:jc w:val="center"/>
              <w:rPr/>
            </w:pPr>
            <w:r w:rsidDel="00000000" w:rsidR="00000000" w:rsidRPr="00000000">
              <w:rPr>
                <w:rtl w:val="0"/>
              </w:rPr>
              <w:t xml:space="preserve">Favorite 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0" w:before="0" w:lineRule="auto"/>
              <w:ind w:firstLine="0"/>
              <w:jc w:val="center"/>
              <w:rPr/>
            </w:pPr>
            <w:r w:rsidDel="00000000" w:rsidR="00000000" w:rsidRPr="00000000">
              <w:rPr>
                <w:rtl w:val="0"/>
              </w:rPr>
              <w:t xml:space="preserve">Vietnam Airline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0" w:before="0" w:lineRule="auto"/>
              <w:ind w:firstLine="0"/>
              <w:jc w:val="center"/>
              <w:rPr/>
            </w:pPr>
            <w:r w:rsidDel="00000000" w:rsidR="00000000" w:rsidRPr="00000000">
              <w:rPr>
                <w:rtl w:val="0"/>
              </w:rPr>
              <w:t xml:space="preserve">165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before="0" w:lineRule="auto"/>
              <w:ind w:firstLine="0"/>
              <w:jc w:val="center"/>
              <w:rPr/>
            </w:pPr>
            <w:r w:rsidDel="00000000" w:rsidR="00000000" w:rsidRPr="00000000">
              <w:rPr>
                <w:rtl w:val="0"/>
              </w:rPr>
              <w:t xml:space="preserve">56.51%</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before="0" w:lineRule="auto"/>
              <w:ind w:firstLine="0"/>
              <w:jc w:val="center"/>
              <w:rPr/>
            </w:pPr>
            <w:r w:rsidDel="00000000" w:rsidR="00000000" w:rsidRPr="00000000">
              <w:rPr>
                <w:rtl w:val="0"/>
              </w:rPr>
              <w:t xml:space="preserve">Bamboo Airway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before="0" w:lineRule="auto"/>
              <w:ind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before="0" w:lineRule="auto"/>
              <w:ind w:firstLine="0"/>
              <w:jc w:val="center"/>
              <w:rPr/>
            </w:pPr>
            <w:r w:rsidDel="00000000" w:rsidR="00000000" w:rsidRPr="00000000">
              <w:rPr>
                <w:rtl w:val="0"/>
              </w:rPr>
              <w:t xml:space="preserve">19.17%</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before="0" w:lineRule="auto"/>
              <w:ind w:firstLine="0"/>
              <w:jc w:val="center"/>
              <w:rPr/>
            </w:pPr>
            <w:r w:rsidDel="00000000" w:rsidR="00000000" w:rsidRPr="00000000">
              <w:rPr>
                <w:rtl w:val="0"/>
              </w:rPr>
              <w:t xml:space="preserve">VietJet Air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before="0" w:lineRule="auto"/>
              <w:ind w:firstLine="0"/>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before="0" w:lineRule="auto"/>
              <w:ind w:firstLine="0"/>
              <w:jc w:val="center"/>
              <w:rPr/>
            </w:pPr>
            <w:r w:rsidDel="00000000" w:rsidR="00000000" w:rsidRPr="00000000">
              <w:rPr>
                <w:rtl w:val="0"/>
              </w:rPr>
              <w:t xml:space="preserve">22.60%</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before="0" w:lineRule="auto"/>
              <w:ind w:firstLine="0"/>
              <w:jc w:val="center"/>
              <w:rPr>
                <w:highlight w:val="white"/>
              </w:rPr>
            </w:pPr>
            <w:r w:rsidDel="00000000" w:rsidR="00000000" w:rsidRPr="00000000">
              <w:rPr>
                <w:highlight w:val="white"/>
                <w:rtl w:val="0"/>
              </w:rPr>
              <w:t xml:space="preserve">Jetstar Pacific Airlines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before="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before="0" w:lineRule="auto"/>
              <w:ind w:firstLine="0"/>
              <w:jc w:val="center"/>
              <w:rPr/>
            </w:pPr>
            <w:r w:rsidDel="00000000" w:rsidR="00000000" w:rsidRPr="00000000">
              <w:rPr>
                <w:rtl w:val="0"/>
              </w:rPr>
              <w:t xml:space="preserve">1.72%</w:t>
            </w:r>
          </w:p>
        </w:tc>
      </w:tr>
      <w:tr>
        <w:trPr>
          <w:cantSplit w:val="0"/>
          <w:trHeight w:val="20" w:hRule="atLeast"/>
          <w:tblHeader w:val="0"/>
        </w:trPr>
        <w:tc>
          <w:tcPr>
            <w:gridSpan w:val="2"/>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before="0" w:lineRule="auto"/>
              <w:ind w:firstLine="0"/>
              <w:jc w:val="center"/>
              <w:rPr>
                <w:b w:val="1"/>
              </w:rPr>
            </w:pPr>
            <w:r w:rsidDel="00000000" w:rsidR="00000000" w:rsidRPr="00000000">
              <w:rPr>
                <w:b w:val="1"/>
                <w:rtl w:val="0"/>
              </w:rPr>
              <w:t xml:space="preserve">Total</w:t>
            </w:r>
          </w:p>
        </w:tc>
        <w:tc>
          <w:tcPr>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before="0" w:lineRule="auto"/>
              <w:ind w:firstLine="0"/>
              <w:jc w:val="center"/>
              <w:rPr>
                <w:b w:val="1"/>
              </w:rPr>
            </w:pPr>
            <w:r w:rsidDel="00000000" w:rsidR="00000000" w:rsidRPr="00000000">
              <w:rPr>
                <w:b w:val="1"/>
                <w:rtl w:val="0"/>
              </w:rPr>
              <w:t xml:space="preserve">292</w:t>
            </w:r>
          </w:p>
        </w:tc>
        <w:tc>
          <w:tcPr>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Rule="auto"/>
              <w:ind w:firstLine="0"/>
              <w:jc w:val="center"/>
              <w:rPr>
                <w:b w:val="1"/>
              </w:rPr>
            </w:pPr>
            <w:r w:rsidDel="00000000" w:rsidR="00000000" w:rsidRPr="00000000">
              <w:rPr>
                <w:b w:val="1"/>
                <w:rtl w:val="0"/>
              </w:rPr>
              <w:t xml:space="preserve">100%</w:t>
            </w:r>
          </w:p>
        </w:tc>
      </w:tr>
    </w:tbl>
    <w:p w:rsidR="00000000" w:rsidDel="00000000" w:rsidP="00000000" w:rsidRDefault="00000000" w:rsidRPr="00000000" w14:paraId="0000008E">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08F">
      <w:pPr>
        <w:rPr/>
      </w:pPr>
      <w:r w:rsidDel="00000000" w:rsidR="00000000" w:rsidRPr="00000000">
        <w:rPr>
          <w:rtl w:val="0"/>
        </w:rPr>
        <w:t xml:space="preserve">Firstly, the majority of respondents belong to the 18 - 30 age group, at 63.36%, the younger group of between 31 to 40 years old accounted for 26.02% and the rest of 10.62% answers are derived from the above 40 age group. Secondly, </w:t>
      </w:r>
      <w:r w:rsidDel="00000000" w:rsidR="00000000" w:rsidRPr="00000000">
        <w:rPr>
          <w:color w:val="202124"/>
          <w:rtl w:val="0"/>
        </w:rPr>
        <w:t xml:space="preserve">passengers participating in the survey accounted for a high proportion of female with 183 people (62.67%) and male accounting for 37.33%. Thirdly, passengers with a frequency of below 3 trips per year make up a higher proportion of 73.63% with 215 respondents. Lastly, most of the people reply to prefer Vietnam Airline for traveling with 56.61%, Jetstar Pacific airline has the lowest fraction of only 1.72%.</w:t>
      </w: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Partical least squares strucural equation modeling method</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The PLS - SEM method is performed through Smart-PLS to test for the effects of 4 factors: (1) environmental corporate social responsibility, (2) corporate image, (3) customer loyalty, (4) CSR communication. </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4.2.1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Measurement Model</w:t>
      </w:r>
      <w:r w:rsidDel="00000000" w:rsidR="00000000" w:rsidRPr="00000000">
        <w:rPr>
          <w:rtl w:val="0"/>
        </w:rPr>
      </w:r>
    </w:p>
    <w:p w:rsidR="00000000" w:rsidDel="00000000" w:rsidP="00000000" w:rsidRDefault="00000000" w:rsidRPr="00000000" w14:paraId="00000093">
      <w:pPr>
        <w:spacing w:after="0" w:before="0" w:lineRule="auto"/>
        <w:ind w:firstLine="708"/>
        <w:rPr/>
      </w:pPr>
      <w:r w:rsidDel="00000000" w:rsidR="00000000" w:rsidRPr="00000000">
        <w:rPr>
          <w:rtl w:val="0"/>
        </w:rPr>
        <w:t xml:space="preserve">The research team used Cronbach's Alpha coefficient, Composite Reliability (CR), Average Variance Extracted (AVE), and outer loading to evaluate the measurement model. To ensure the acceptability of the measurement model, the Composite Reliability coefficient must be &gt; 0.7, the outer loading &gt; 0.4 (Hair et al., 2014), and the AVE &gt; 0.5.</w:t>
      </w:r>
    </w:p>
    <w:p w:rsidR="00000000" w:rsidDel="00000000" w:rsidP="00000000" w:rsidRDefault="00000000" w:rsidRPr="00000000" w14:paraId="00000094">
      <w:pPr>
        <w:spacing w:after="0" w:before="0" w:lineRule="auto"/>
        <w:ind w:firstLine="708"/>
        <w:rPr/>
      </w:pPr>
      <w:r w:rsidDel="00000000" w:rsidR="00000000" w:rsidRPr="00000000">
        <w:rPr>
          <w:rtl w:val="0"/>
        </w:rPr>
        <w:t xml:space="preserve">According to the results in Table 4.2, Cronbach's Alpha and the Composite Reliability of all factors are greater than 0.7. Thus, the reliability of the measurement scales is ensured. Therefore, the conclusion is that the measurement scales are appropriate.</w:t>
      </w:r>
    </w:p>
    <w:p w:rsidR="00000000" w:rsidDel="00000000" w:rsidP="00000000" w:rsidRDefault="00000000" w:rsidRPr="00000000" w14:paraId="00000095">
      <w:pPr>
        <w:spacing w:after="0" w:before="0" w:lineRule="auto"/>
        <w:ind w:firstLine="708"/>
        <w:rPr/>
      </w:pPr>
      <w:r w:rsidDel="00000000" w:rsidR="00000000" w:rsidRPr="00000000">
        <w:rPr>
          <w:rtl w:val="0"/>
        </w:rPr>
        <w:t xml:space="preserve">The AVE values of the latent variables in Table 4.2 meet the requirement (&gt;0.5). According to Hair et al. (2017), the total variance extracted (AVE) of the factors should be greater than 0.5, which means that half of the observed variable variance is explained by the factor. Thus, with the AVE values meeting the requirements, it can be concluded that the measurement scales have good convergent validity.</w:t>
      </w:r>
    </w:p>
    <w:p w:rsidR="00000000" w:rsidDel="00000000" w:rsidP="00000000" w:rsidRDefault="00000000" w:rsidRPr="00000000" w14:paraId="00000096">
      <w:pPr>
        <w:spacing w:after="0" w:before="0" w:lineRule="auto"/>
        <w:ind w:firstLine="708"/>
        <w:rPr/>
      </w:pPr>
      <w:r w:rsidDel="00000000" w:rsidR="00000000" w:rsidRPr="00000000">
        <w:rPr>
          <w:rtl w:val="0"/>
        </w:rPr>
        <w:t xml:space="preserve">Regarding the evaluation of the outer loading or Composite Reliability of the observed variables: from the results in Table 4.2, the calculated values for the outer loading of the observed variables are all greater than 0.7. This means that the observed variables are capable of explaining more than 50% of the latent variables (Hair et al., 2016). However, there is one observed variable, LOY5, that has a loading below this threshold (0.635). Nevertheless, according to Hair et al. (2019), an outer loading of the factors greater than 0.4 is acceptable. Thus, it can be concluded that the observed variables explain the factors well.</w:t>
      </w:r>
    </w:p>
    <w:p w:rsidR="00000000" w:rsidDel="00000000" w:rsidP="00000000" w:rsidRDefault="00000000" w:rsidRPr="00000000" w14:paraId="00000097">
      <w:pPr>
        <w:spacing w:after="0" w:before="0" w:lineRule="auto"/>
        <w:ind w:firstLine="708"/>
        <w:rPr/>
      </w:pPr>
      <w:r w:rsidDel="00000000" w:rsidR="00000000" w:rsidRPr="00000000">
        <w:rPr>
          <w:rtl w:val="0"/>
        </w:rPr>
        <w:t xml:space="preserve">Regarding the discriminant validity between variables, the HTMT values according to the results in Table 4.3 are all less than the recommended threshold of 0.9. According to Henseler et al. (2015), latent variables with HTMT values below 0.9 will ensure the necessary discriminant validity for estimation. Therefore, all variables in the model adequately ensure the differentiation necessary for accurate estimation.</w:t>
      </w:r>
    </w:p>
    <w:p w:rsidR="00000000" w:rsidDel="00000000" w:rsidP="00000000" w:rsidRDefault="00000000" w:rsidRPr="00000000" w14:paraId="00000098">
      <w:pPr>
        <w:spacing w:after="0" w:before="0" w:lineRule="auto"/>
        <w:ind w:firstLine="708"/>
        <w:rPr/>
      </w:pPr>
      <w:r w:rsidDel="00000000" w:rsidR="00000000" w:rsidRPr="00000000">
        <w:rPr>
          <w:rtl w:val="0"/>
        </w:rPr>
        <w:t xml:space="preserve">In summary, the results of the analysis of composite reliability, outer loading, and variance extraction of the component measures indicate that the measurement scales for the concepts all meet the requirements for reliability and convergent validity.</w:t>
      </w:r>
    </w:p>
    <w:sdt>
      <w:sdtPr>
        <w:tag w:val="goog_rdk_1"/>
      </w:sdtPr>
      <w:sdtContent>
        <w:p w:rsidR="00000000" w:rsidDel="00000000" w:rsidP="00000000" w:rsidRDefault="00000000" w:rsidRPr="00000000" w14:paraId="00000099">
          <w:pPr>
            <w:pStyle w:val="Heading6"/>
            <w:keepNext w:val="1"/>
            <w:keepLines w:val="1"/>
            <w:widowControl w:val="1"/>
            <w:tabs>
              <w:tab w:val="left" w:leader="none" w:pos="720"/>
              <w:tab w:val="left" w:leader="none" w:pos="1440"/>
              <w:tab w:val="left" w:leader="none" w:pos="2160"/>
              <w:tab w:val="center" w:leader="none" w:pos="4253"/>
              <w:tab w:val="right" w:leader="none" w:pos="8505"/>
            </w:tabs>
            <w:spacing w:after="200" w:before="0" w:lineRule="auto"/>
            <w:ind w:left="2880" w:firstLine="3600"/>
            <w:rPr>
              <w:rFonts w:ascii="Times New Roman" w:cs="Times New Roman" w:eastAsia="Times New Roman" w:hAnsi="Times New Roman"/>
              <w:i w:val="1"/>
              <w:sz w:val="22"/>
              <w:szCs w:val="22"/>
            </w:rPr>
          </w:pPr>
          <w:bookmarkStart w:colFirst="0" w:colLast="0" w:name="_heading=h.pkwqa1" w:id="1"/>
          <w:bookmarkEnd w:id="1"/>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Table 2: Confirmatory factor analysis result</w:t>
          </w:r>
        </w:p>
      </w:sdtContent>
    </w:sdt>
    <w:tbl>
      <w:tblPr>
        <w:tblStyle w:val="Table4"/>
        <w:tblW w:w="9660.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1200"/>
        <w:gridCol w:w="945"/>
        <w:gridCol w:w="945"/>
        <w:gridCol w:w="1410"/>
        <w:gridCol w:w="1500"/>
        <w:gridCol w:w="1485"/>
        <w:gridCol w:w="1425"/>
        <w:gridCol w:w="750"/>
        <w:tblGridChange w:id="0">
          <w:tblGrid>
            <w:gridCol w:w="1200"/>
            <w:gridCol w:w="945"/>
            <w:gridCol w:w="945"/>
            <w:gridCol w:w="1410"/>
            <w:gridCol w:w="1500"/>
            <w:gridCol w:w="1485"/>
            <w:gridCol w:w="1425"/>
            <w:gridCol w:w="750"/>
          </w:tblGrid>
        </w:tblGridChange>
      </w:tblGrid>
      <w:tr>
        <w:trPr>
          <w:cantSplit w:val="0"/>
          <w:trHeight w:val="20" w:hRule="atLeast"/>
          <w:tblHeader w:val="0"/>
        </w:trPr>
        <w:tc>
          <w:tcPr>
            <w:tcBorders>
              <w:top w:color="000000" w:space="0" w:sz="4" w:val="single"/>
              <w:bottom w:color="000000" w:space="0" w:sz="4" w:val="single"/>
            </w:tcBorders>
          </w:tcPr>
          <w:p w:rsidR="00000000" w:rsidDel="00000000" w:rsidP="00000000" w:rsidRDefault="00000000" w:rsidRPr="00000000" w14:paraId="0000009A">
            <w:pPr>
              <w:widowControl w:val="0"/>
              <w:spacing w:before="0" w:line="276" w:lineRule="auto"/>
              <w:ind w:firstLine="0"/>
              <w:rPr>
                <w:b w:val="1"/>
              </w:rPr>
            </w:pPr>
            <w:r w:rsidDel="00000000" w:rsidR="00000000" w:rsidRPr="00000000">
              <w:rPr>
                <w:b w:val="1"/>
                <w:rtl w:val="0"/>
              </w:rPr>
              <w:t xml:space="preserve">Construct</w:t>
            </w:r>
          </w:p>
        </w:tc>
        <w:tc>
          <w:tcPr>
            <w:tcBorders>
              <w:top w:color="000000" w:space="0" w:sz="4" w:val="single"/>
              <w:bottom w:color="000000" w:space="0" w:sz="4" w:val="single"/>
            </w:tcBorders>
          </w:tcPr>
          <w:p w:rsidR="00000000" w:rsidDel="00000000" w:rsidP="00000000" w:rsidRDefault="00000000" w:rsidRPr="00000000" w14:paraId="0000009B">
            <w:pPr>
              <w:widowControl w:val="0"/>
              <w:spacing w:before="0" w:line="276" w:lineRule="auto"/>
              <w:ind w:firstLine="0"/>
              <w:rPr>
                <w:b w:val="1"/>
              </w:rPr>
            </w:pPr>
            <w:r w:rsidDel="00000000" w:rsidR="00000000" w:rsidRPr="00000000">
              <w:rPr>
                <w:b w:val="1"/>
                <w:rtl w:val="0"/>
              </w:rPr>
              <w:t xml:space="preserve">Code</w:t>
            </w:r>
          </w:p>
        </w:tc>
        <w:tc>
          <w:tcPr>
            <w:tcBorders>
              <w:top w:color="000000" w:space="0" w:sz="4" w:val="single"/>
              <w:bottom w:color="000000" w:space="0" w:sz="4" w:val="single"/>
            </w:tcBorders>
          </w:tcPr>
          <w:p w:rsidR="00000000" w:rsidDel="00000000" w:rsidP="00000000" w:rsidRDefault="00000000" w:rsidRPr="00000000" w14:paraId="0000009C">
            <w:pPr>
              <w:widowControl w:val="0"/>
              <w:spacing w:before="0" w:line="276" w:lineRule="auto"/>
              <w:ind w:firstLine="0"/>
              <w:rPr>
                <w:b w:val="1"/>
              </w:rPr>
            </w:pPr>
            <w:r w:rsidDel="00000000" w:rsidR="00000000" w:rsidRPr="00000000">
              <w:rPr>
                <w:b w:val="1"/>
                <w:rtl w:val="0"/>
              </w:rPr>
              <w:t xml:space="preserve">Outer loading</w:t>
            </w:r>
          </w:p>
        </w:tc>
        <w:tc>
          <w:tcPr>
            <w:tcBorders>
              <w:top w:color="000000" w:space="0" w:sz="4" w:val="single"/>
              <w:bottom w:color="000000" w:space="0" w:sz="4" w:val="single"/>
            </w:tcBorders>
          </w:tcPr>
          <w:p w:rsidR="00000000" w:rsidDel="00000000" w:rsidP="00000000" w:rsidRDefault="00000000" w:rsidRPr="00000000" w14:paraId="0000009D">
            <w:pPr>
              <w:widowControl w:val="0"/>
              <w:spacing w:before="0" w:line="276" w:lineRule="auto"/>
              <w:ind w:firstLine="0"/>
              <w:rPr>
                <w:b w:val="1"/>
              </w:rPr>
            </w:pPr>
            <w:r w:rsidDel="00000000" w:rsidR="00000000" w:rsidRPr="00000000">
              <w:rPr>
                <w:b w:val="1"/>
                <w:rtl w:val="0"/>
              </w:rPr>
              <w:t xml:space="preserve">Cronbach's Alpha</w:t>
            </w:r>
          </w:p>
        </w:tc>
        <w:tc>
          <w:tcPr>
            <w:tcBorders>
              <w:top w:color="000000" w:space="0" w:sz="4" w:val="single"/>
              <w:bottom w:color="000000" w:space="0" w:sz="4" w:val="single"/>
            </w:tcBorders>
          </w:tcPr>
          <w:p w:rsidR="00000000" w:rsidDel="00000000" w:rsidP="00000000" w:rsidRDefault="00000000" w:rsidRPr="00000000" w14:paraId="0000009E">
            <w:pPr>
              <w:widowControl w:val="0"/>
              <w:spacing w:before="0" w:line="276" w:lineRule="auto"/>
              <w:ind w:firstLine="0"/>
              <w:rPr>
                <w:b w:val="1"/>
              </w:rPr>
            </w:pPr>
            <w:r w:rsidDel="00000000" w:rsidR="00000000" w:rsidRPr="00000000">
              <w:rPr>
                <w:b w:val="1"/>
                <w:rtl w:val="0"/>
              </w:rPr>
              <w:t xml:space="preserve">Composite reliability (rho_a)</w:t>
            </w:r>
          </w:p>
        </w:tc>
        <w:tc>
          <w:tcPr>
            <w:tcBorders>
              <w:top w:color="000000" w:space="0" w:sz="4" w:val="single"/>
              <w:bottom w:color="000000" w:space="0" w:sz="4" w:val="single"/>
            </w:tcBorders>
          </w:tcPr>
          <w:p w:rsidR="00000000" w:rsidDel="00000000" w:rsidP="00000000" w:rsidRDefault="00000000" w:rsidRPr="00000000" w14:paraId="0000009F">
            <w:pPr>
              <w:widowControl w:val="0"/>
              <w:spacing w:before="0" w:line="276" w:lineRule="auto"/>
              <w:ind w:firstLine="0"/>
              <w:rPr>
                <w:b w:val="1"/>
              </w:rPr>
            </w:pPr>
            <w:r w:rsidDel="00000000" w:rsidR="00000000" w:rsidRPr="00000000">
              <w:rPr>
                <w:b w:val="1"/>
                <w:rtl w:val="0"/>
              </w:rPr>
              <w:t xml:space="preserve">Composite reliability (rho_c)</w:t>
            </w:r>
          </w:p>
        </w:tc>
        <w:tc>
          <w:tcPr>
            <w:tcBorders>
              <w:top w:color="000000" w:space="0" w:sz="4" w:val="single"/>
              <w:bottom w:color="000000" w:space="0" w:sz="4" w:val="single"/>
            </w:tcBorders>
          </w:tcPr>
          <w:p w:rsidR="00000000" w:rsidDel="00000000" w:rsidP="00000000" w:rsidRDefault="00000000" w:rsidRPr="00000000" w14:paraId="000000A0">
            <w:pPr>
              <w:widowControl w:val="0"/>
              <w:spacing w:before="0" w:line="276" w:lineRule="auto"/>
              <w:ind w:firstLine="0"/>
              <w:rPr>
                <w:b w:val="1"/>
              </w:rPr>
            </w:pPr>
            <w:r w:rsidDel="00000000" w:rsidR="00000000" w:rsidRPr="00000000">
              <w:rPr>
                <w:b w:val="1"/>
                <w:rtl w:val="0"/>
              </w:rPr>
              <w:t xml:space="preserve">Average variance extracted</w:t>
            </w:r>
          </w:p>
          <w:p w:rsidR="00000000" w:rsidDel="00000000" w:rsidP="00000000" w:rsidRDefault="00000000" w:rsidRPr="00000000" w14:paraId="000000A1">
            <w:pPr>
              <w:widowControl w:val="0"/>
              <w:spacing w:before="0" w:line="276" w:lineRule="auto"/>
              <w:ind w:firstLine="0"/>
              <w:rPr>
                <w:b w:val="1"/>
              </w:rPr>
            </w:pPr>
            <w:r w:rsidDel="00000000" w:rsidR="00000000" w:rsidRPr="00000000">
              <w:rPr>
                <w:b w:val="1"/>
                <w:rtl w:val="0"/>
              </w:rPr>
              <w:t xml:space="preserve">(AVE)</w:t>
            </w:r>
          </w:p>
        </w:tc>
        <w:tc>
          <w:tcPr>
            <w:tcBorders>
              <w:top w:color="000000" w:space="0" w:sz="4" w:val="single"/>
              <w:bottom w:color="000000" w:space="0" w:sz="4" w:val="single"/>
            </w:tcBorders>
          </w:tcPr>
          <w:p w:rsidR="00000000" w:rsidDel="00000000" w:rsidP="00000000" w:rsidRDefault="00000000" w:rsidRPr="00000000" w14:paraId="000000A2">
            <w:pPr>
              <w:widowControl w:val="0"/>
              <w:spacing w:before="0" w:line="276" w:lineRule="auto"/>
              <w:ind w:firstLine="0"/>
              <w:rPr>
                <w:b w:val="1"/>
              </w:rPr>
            </w:pPr>
            <w:r w:rsidDel="00000000" w:rsidR="00000000" w:rsidRPr="00000000">
              <w:rPr>
                <w:b w:val="1"/>
                <w:rtl w:val="0"/>
              </w:rPr>
              <w:t xml:space="preserve">VIF</w:t>
            </w:r>
          </w:p>
        </w:tc>
      </w:tr>
      <w:tr>
        <w:trPr>
          <w:cantSplit w:val="0"/>
          <w:trHeight w:val="20" w:hRule="atLeast"/>
          <w:tblHeader w:val="0"/>
        </w:trPr>
        <w:tc>
          <w:tcPr>
            <w:vMerge w:val="restart"/>
            <w:tcBorders>
              <w:top w:color="000000" w:space="0" w:sz="4" w:val="single"/>
            </w:tcBorders>
          </w:tcPr>
          <w:p w:rsidR="00000000" w:rsidDel="00000000" w:rsidP="00000000" w:rsidRDefault="00000000" w:rsidRPr="00000000" w14:paraId="000000A3">
            <w:pPr>
              <w:widowControl w:val="0"/>
              <w:spacing w:before="0" w:line="276" w:lineRule="auto"/>
              <w:ind w:firstLine="0"/>
              <w:rPr/>
            </w:pPr>
            <w:r w:rsidDel="00000000" w:rsidR="00000000" w:rsidRPr="00000000">
              <w:rPr>
                <w:rtl w:val="0"/>
              </w:rPr>
              <w:t xml:space="preserve">CI</w:t>
            </w:r>
          </w:p>
        </w:tc>
        <w:tc>
          <w:tcPr>
            <w:tcBorders>
              <w:top w:color="000000" w:space="0" w:sz="4" w:val="single"/>
            </w:tcBorders>
          </w:tcPr>
          <w:p w:rsidR="00000000" w:rsidDel="00000000" w:rsidP="00000000" w:rsidRDefault="00000000" w:rsidRPr="00000000" w14:paraId="000000A4">
            <w:pPr>
              <w:widowControl w:val="0"/>
              <w:spacing w:before="0" w:line="276" w:lineRule="auto"/>
              <w:ind w:firstLine="0"/>
              <w:rPr/>
            </w:pPr>
            <w:r w:rsidDel="00000000" w:rsidR="00000000" w:rsidRPr="00000000">
              <w:rPr>
                <w:rtl w:val="0"/>
              </w:rPr>
              <w:t xml:space="preserve">CI1</w:t>
            </w:r>
          </w:p>
        </w:tc>
        <w:tc>
          <w:tcPr>
            <w:tcBorders>
              <w:top w:color="000000" w:space="0" w:sz="4" w:val="single"/>
            </w:tcBorders>
          </w:tcPr>
          <w:p w:rsidR="00000000" w:rsidDel="00000000" w:rsidP="00000000" w:rsidRDefault="00000000" w:rsidRPr="00000000" w14:paraId="000000A5">
            <w:pPr>
              <w:widowControl w:val="0"/>
              <w:spacing w:before="0" w:line="276" w:lineRule="auto"/>
              <w:ind w:firstLine="0"/>
              <w:rPr/>
            </w:pPr>
            <w:r w:rsidDel="00000000" w:rsidR="00000000" w:rsidRPr="00000000">
              <w:rPr>
                <w:rtl w:val="0"/>
              </w:rPr>
              <w:t xml:space="preserve">0.765</w:t>
            </w:r>
          </w:p>
        </w:tc>
        <w:tc>
          <w:tcPr>
            <w:vMerge w:val="restart"/>
            <w:tcBorders>
              <w:top w:color="000000" w:space="0" w:sz="4" w:val="single"/>
            </w:tcBorders>
          </w:tcPr>
          <w:p w:rsidR="00000000" w:rsidDel="00000000" w:rsidP="00000000" w:rsidRDefault="00000000" w:rsidRPr="00000000" w14:paraId="000000A6">
            <w:pPr>
              <w:widowControl w:val="0"/>
              <w:spacing w:before="0" w:line="276" w:lineRule="auto"/>
              <w:ind w:firstLine="0"/>
              <w:rPr/>
            </w:pPr>
            <w:r w:rsidDel="00000000" w:rsidR="00000000" w:rsidRPr="00000000">
              <w:rPr>
                <w:rtl w:val="0"/>
              </w:rPr>
              <w:t xml:space="preserve">0.822</w:t>
            </w:r>
          </w:p>
        </w:tc>
        <w:tc>
          <w:tcPr>
            <w:vMerge w:val="restart"/>
            <w:tcBorders>
              <w:top w:color="000000" w:space="0" w:sz="4" w:val="single"/>
            </w:tcBorders>
          </w:tcPr>
          <w:p w:rsidR="00000000" w:rsidDel="00000000" w:rsidP="00000000" w:rsidRDefault="00000000" w:rsidRPr="00000000" w14:paraId="000000A7">
            <w:pPr>
              <w:widowControl w:val="0"/>
              <w:spacing w:before="0" w:line="276" w:lineRule="auto"/>
              <w:ind w:firstLine="0"/>
              <w:rPr/>
            </w:pPr>
            <w:r w:rsidDel="00000000" w:rsidR="00000000" w:rsidRPr="00000000">
              <w:rPr>
                <w:rtl w:val="0"/>
              </w:rPr>
              <w:t xml:space="preserve">0.823</w:t>
            </w:r>
          </w:p>
        </w:tc>
        <w:tc>
          <w:tcPr>
            <w:vMerge w:val="restart"/>
            <w:tcBorders>
              <w:top w:color="000000" w:space="0" w:sz="4" w:val="single"/>
            </w:tcBorders>
          </w:tcPr>
          <w:p w:rsidR="00000000" w:rsidDel="00000000" w:rsidP="00000000" w:rsidRDefault="00000000" w:rsidRPr="00000000" w14:paraId="000000A8">
            <w:pPr>
              <w:widowControl w:val="0"/>
              <w:spacing w:before="0" w:line="276" w:lineRule="auto"/>
              <w:ind w:firstLine="0"/>
              <w:rPr/>
            </w:pPr>
            <w:r w:rsidDel="00000000" w:rsidR="00000000" w:rsidRPr="00000000">
              <w:rPr>
                <w:rtl w:val="0"/>
              </w:rPr>
              <w:t xml:space="preserve">0.883</w:t>
            </w:r>
          </w:p>
        </w:tc>
        <w:tc>
          <w:tcPr>
            <w:vMerge w:val="restart"/>
            <w:tcBorders>
              <w:top w:color="000000" w:space="0" w:sz="4" w:val="single"/>
            </w:tcBorders>
          </w:tcPr>
          <w:p w:rsidR="00000000" w:rsidDel="00000000" w:rsidP="00000000" w:rsidRDefault="00000000" w:rsidRPr="00000000" w14:paraId="000000A9">
            <w:pPr>
              <w:widowControl w:val="0"/>
              <w:spacing w:before="0" w:line="276" w:lineRule="auto"/>
              <w:ind w:firstLine="0"/>
              <w:rPr/>
            </w:pPr>
            <w:r w:rsidDel="00000000" w:rsidR="00000000" w:rsidRPr="00000000">
              <w:rPr>
                <w:rtl w:val="0"/>
              </w:rPr>
              <w:t xml:space="preserve">0.653</w:t>
            </w:r>
          </w:p>
        </w:tc>
        <w:tc>
          <w:tcPr>
            <w:tcBorders>
              <w:top w:color="000000" w:space="0" w:sz="4" w:val="single"/>
            </w:tcBorders>
          </w:tcPr>
          <w:p w:rsidR="00000000" w:rsidDel="00000000" w:rsidP="00000000" w:rsidRDefault="00000000" w:rsidRPr="00000000" w14:paraId="000000AA">
            <w:pPr>
              <w:widowControl w:val="0"/>
              <w:spacing w:before="0" w:line="276" w:lineRule="auto"/>
              <w:ind w:firstLine="0"/>
              <w:rPr/>
            </w:pPr>
            <w:r w:rsidDel="00000000" w:rsidR="00000000" w:rsidRPr="00000000">
              <w:rPr>
                <w:rtl w:val="0"/>
              </w:rPr>
              <w:t xml:space="preserve">1.552</w:t>
            </w:r>
          </w:p>
        </w:tc>
      </w:tr>
      <w:tr>
        <w:trPr>
          <w:cantSplit w:val="0"/>
          <w:trHeight w:val="20" w:hRule="atLeast"/>
          <w:tblHeader w:val="0"/>
        </w:trPr>
        <w:tc>
          <w:tcPr>
            <w:vMerge w:val="continue"/>
            <w:tcBorders>
              <w:top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widowControl w:val="0"/>
              <w:spacing w:before="0" w:line="276" w:lineRule="auto"/>
              <w:ind w:firstLine="0"/>
              <w:rPr/>
            </w:pPr>
            <w:r w:rsidDel="00000000" w:rsidR="00000000" w:rsidRPr="00000000">
              <w:rPr>
                <w:rtl w:val="0"/>
              </w:rPr>
              <w:t xml:space="preserve">CI2</w:t>
            </w:r>
          </w:p>
        </w:tc>
        <w:tc>
          <w:tcPr/>
          <w:p w:rsidR="00000000" w:rsidDel="00000000" w:rsidP="00000000" w:rsidRDefault="00000000" w:rsidRPr="00000000" w14:paraId="000000AD">
            <w:pPr>
              <w:widowControl w:val="0"/>
              <w:spacing w:before="0" w:line="276" w:lineRule="auto"/>
              <w:ind w:firstLine="0"/>
              <w:rPr/>
            </w:pPr>
            <w:r w:rsidDel="00000000" w:rsidR="00000000" w:rsidRPr="00000000">
              <w:rPr>
                <w:rtl w:val="0"/>
              </w:rPr>
              <w:t xml:space="preserve">0.831</w:t>
            </w:r>
          </w:p>
        </w:tc>
        <w:tc>
          <w:tcPr>
            <w:vMerge w:val="continue"/>
            <w:tcBorders>
              <w:top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2">
            <w:pPr>
              <w:widowControl w:val="0"/>
              <w:spacing w:before="0" w:line="276" w:lineRule="auto"/>
              <w:ind w:firstLine="0"/>
              <w:rPr/>
            </w:pPr>
            <w:r w:rsidDel="00000000" w:rsidR="00000000" w:rsidRPr="00000000">
              <w:rPr>
                <w:rtl w:val="0"/>
              </w:rPr>
              <w:t xml:space="preserve">1.832</w:t>
            </w:r>
          </w:p>
        </w:tc>
      </w:tr>
      <w:tr>
        <w:trPr>
          <w:cantSplit w:val="0"/>
          <w:trHeight w:val="20" w:hRule="atLeast"/>
          <w:tblHeader w:val="0"/>
        </w:trPr>
        <w:tc>
          <w:tcPr>
            <w:vMerge w:val="continue"/>
            <w:tcBorders>
              <w:top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4">
            <w:pPr>
              <w:widowControl w:val="0"/>
              <w:spacing w:before="0" w:line="276" w:lineRule="auto"/>
              <w:ind w:firstLine="0"/>
              <w:rPr/>
            </w:pPr>
            <w:r w:rsidDel="00000000" w:rsidR="00000000" w:rsidRPr="00000000">
              <w:rPr>
                <w:rtl w:val="0"/>
              </w:rPr>
              <w:t xml:space="preserve">CI3</w:t>
            </w:r>
          </w:p>
        </w:tc>
        <w:tc>
          <w:tcPr/>
          <w:p w:rsidR="00000000" w:rsidDel="00000000" w:rsidP="00000000" w:rsidRDefault="00000000" w:rsidRPr="00000000" w14:paraId="000000B5">
            <w:pPr>
              <w:widowControl w:val="0"/>
              <w:spacing w:before="0" w:line="276" w:lineRule="auto"/>
              <w:ind w:firstLine="0"/>
              <w:rPr/>
            </w:pPr>
            <w:r w:rsidDel="00000000" w:rsidR="00000000" w:rsidRPr="00000000">
              <w:rPr>
                <w:rtl w:val="0"/>
              </w:rPr>
              <w:t xml:space="preserve">0.845</w:t>
            </w:r>
          </w:p>
        </w:tc>
        <w:tc>
          <w:tcPr>
            <w:vMerge w:val="continue"/>
            <w:tcBorders>
              <w:top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A">
            <w:pPr>
              <w:widowControl w:val="0"/>
              <w:spacing w:before="0" w:line="276" w:lineRule="auto"/>
              <w:ind w:firstLine="0"/>
              <w:rPr/>
            </w:pPr>
            <w:r w:rsidDel="00000000" w:rsidR="00000000" w:rsidRPr="00000000">
              <w:rPr>
                <w:rtl w:val="0"/>
              </w:rPr>
              <w:t xml:space="preserve">2.155</w:t>
            </w:r>
          </w:p>
        </w:tc>
      </w:tr>
      <w:tr>
        <w:trPr>
          <w:cantSplit w:val="0"/>
          <w:trHeight w:val="20" w:hRule="atLeast"/>
          <w:tblHeader w:val="0"/>
        </w:trPr>
        <w:tc>
          <w:tcPr>
            <w:vMerge w:val="continue"/>
            <w:tcBorders>
              <w:top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C">
            <w:pPr>
              <w:widowControl w:val="0"/>
              <w:spacing w:before="0" w:line="276" w:lineRule="auto"/>
              <w:ind w:firstLine="0"/>
              <w:rPr/>
            </w:pPr>
            <w:r w:rsidDel="00000000" w:rsidR="00000000" w:rsidRPr="00000000">
              <w:rPr>
                <w:rtl w:val="0"/>
              </w:rPr>
              <w:t xml:space="preserve">CI4</w:t>
            </w:r>
          </w:p>
        </w:tc>
        <w:tc>
          <w:tcPr/>
          <w:p w:rsidR="00000000" w:rsidDel="00000000" w:rsidP="00000000" w:rsidRDefault="00000000" w:rsidRPr="00000000" w14:paraId="000000BD">
            <w:pPr>
              <w:widowControl w:val="0"/>
              <w:spacing w:before="0" w:line="276" w:lineRule="auto"/>
              <w:ind w:firstLine="0"/>
              <w:rPr/>
            </w:pPr>
            <w:r w:rsidDel="00000000" w:rsidR="00000000" w:rsidRPr="00000000">
              <w:rPr>
                <w:rtl w:val="0"/>
              </w:rPr>
              <w:t xml:space="preserve">0.788</w:t>
            </w:r>
          </w:p>
        </w:tc>
        <w:tc>
          <w:tcPr>
            <w:vMerge w:val="continue"/>
            <w:tcBorders>
              <w:top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2">
            <w:pPr>
              <w:widowControl w:val="0"/>
              <w:spacing w:before="0" w:line="276" w:lineRule="auto"/>
              <w:ind w:firstLine="0"/>
              <w:rPr/>
            </w:pPr>
            <w:r w:rsidDel="00000000" w:rsidR="00000000" w:rsidRPr="00000000">
              <w:rPr>
                <w:rtl w:val="0"/>
              </w:rPr>
              <w:t xml:space="preserve">1.825</w:t>
            </w:r>
          </w:p>
        </w:tc>
      </w:tr>
      <w:tr>
        <w:trPr>
          <w:cantSplit w:val="0"/>
          <w:trHeight w:val="20" w:hRule="atLeast"/>
          <w:tblHeader w:val="0"/>
        </w:trPr>
        <w:tc>
          <w:tcPr>
            <w:vMerge w:val="restart"/>
          </w:tcPr>
          <w:p w:rsidR="00000000" w:rsidDel="00000000" w:rsidP="00000000" w:rsidRDefault="00000000" w:rsidRPr="00000000" w14:paraId="000000C3">
            <w:pPr>
              <w:widowControl w:val="0"/>
              <w:spacing w:before="0" w:line="276" w:lineRule="auto"/>
              <w:ind w:firstLine="0"/>
              <w:rPr/>
            </w:pPr>
            <w:r w:rsidDel="00000000" w:rsidR="00000000" w:rsidRPr="00000000">
              <w:rPr>
                <w:rtl w:val="0"/>
              </w:rPr>
              <w:t xml:space="preserve">COM</w:t>
            </w:r>
          </w:p>
        </w:tc>
        <w:tc>
          <w:tcPr/>
          <w:p w:rsidR="00000000" w:rsidDel="00000000" w:rsidP="00000000" w:rsidRDefault="00000000" w:rsidRPr="00000000" w14:paraId="000000C4">
            <w:pPr>
              <w:widowControl w:val="0"/>
              <w:spacing w:before="0" w:line="276" w:lineRule="auto"/>
              <w:ind w:firstLine="0"/>
              <w:rPr/>
            </w:pPr>
            <w:r w:rsidDel="00000000" w:rsidR="00000000" w:rsidRPr="00000000">
              <w:rPr>
                <w:rtl w:val="0"/>
              </w:rPr>
              <w:t xml:space="preserve">PT</w:t>
            </w:r>
          </w:p>
        </w:tc>
        <w:tc>
          <w:tcPr/>
          <w:p w:rsidR="00000000" w:rsidDel="00000000" w:rsidP="00000000" w:rsidRDefault="00000000" w:rsidRPr="00000000" w14:paraId="000000C5">
            <w:pPr>
              <w:widowControl w:val="0"/>
              <w:spacing w:before="0" w:line="276" w:lineRule="auto"/>
              <w:ind w:firstLine="0"/>
              <w:rPr/>
            </w:pPr>
            <w:r w:rsidDel="00000000" w:rsidR="00000000" w:rsidRPr="00000000">
              <w:rPr>
                <w:rtl w:val="0"/>
              </w:rPr>
              <w:t xml:space="preserve">0.829</w:t>
            </w:r>
          </w:p>
        </w:tc>
        <w:tc>
          <w:tcPr>
            <w:vMerge w:val="restart"/>
          </w:tcPr>
          <w:p w:rsidR="00000000" w:rsidDel="00000000" w:rsidP="00000000" w:rsidRDefault="00000000" w:rsidRPr="00000000" w14:paraId="000000C6">
            <w:pPr>
              <w:widowControl w:val="0"/>
              <w:spacing w:before="0" w:line="276" w:lineRule="auto"/>
              <w:ind w:firstLine="0"/>
              <w:rPr/>
            </w:pPr>
            <w:r w:rsidDel="00000000" w:rsidR="00000000" w:rsidRPr="00000000">
              <w:rPr>
                <w:rtl w:val="0"/>
              </w:rPr>
              <w:t xml:space="preserve">0.901</w:t>
            </w:r>
          </w:p>
        </w:tc>
        <w:tc>
          <w:tcPr>
            <w:vMerge w:val="restart"/>
          </w:tcPr>
          <w:p w:rsidR="00000000" w:rsidDel="00000000" w:rsidP="00000000" w:rsidRDefault="00000000" w:rsidRPr="00000000" w14:paraId="000000C7">
            <w:pPr>
              <w:widowControl w:val="0"/>
              <w:spacing w:before="0" w:line="276" w:lineRule="auto"/>
              <w:ind w:firstLine="0"/>
              <w:rPr/>
            </w:pPr>
            <w:r w:rsidDel="00000000" w:rsidR="00000000" w:rsidRPr="00000000">
              <w:rPr>
                <w:rtl w:val="0"/>
              </w:rPr>
              <w:t xml:space="preserve">0.904</w:t>
            </w:r>
          </w:p>
        </w:tc>
        <w:tc>
          <w:tcPr>
            <w:vMerge w:val="restart"/>
          </w:tcPr>
          <w:p w:rsidR="00000000" w:rsidDel="00000000" w:rsidP="00000000" w:rsidRDefault="00000000" w:rsidRPr="00000000" w14:paraId="000000C8">
            <w:pPr>
              <w:widowControl w:val="0"/>
              <w:spacing w:before="0" w:line="276" w:lineRule="auto"/>
              <w:ind w:firstLine="0"/>
              <w:rPr/>
            </w:pPr>
            <w:r w:rsidDel="00000000" w:rsidR="00000000" w:rsidRPr="00000000">
              <w:rPr>
                <w:rtl w:val="0"/>
              </w:rPr>
              <w:t xml:space="preserve">0.917</w:t>
            </w:r>
          </w:p>
        </w:tc>
        <w:tc>
          <w:tcPr>
            <w:vMerge w:val="restart"/>
          </w:tcPr>
          <w:p w:rsidR="00000000" w:rsidDel="00000000" w:rsidP="00000000" w:rsidRDefault="00000000" w:rsidRPr="00000000" w14:paraId="000000C9">
            <w:pPr>
              <w:widowControl w:val="0"/>
              <w:spacing w:before="0" w:line="276" w:lineRule="auto"/>
              <w:ind w:firstLine="0"/>
              <w:rPr/>
            </w:pPr>
            <w:r w:rsidDel="00000000" w:rsidR="00000000" w:rsidRPr="00000000">
              <w:rPr>
                <w:rtl w:val="0"/>
              </w:rPr>
              <w:t xml:space="preserve">0.702</w:t>
            </w:r>
          </w:p>
        </w:tc>
        <w:tc>
          <w:tcPr/>
          <w:p w:rsidR="00000000" w:rsidDel="00000000" w:rsidP="00000000" w:rsidRDefault="00000000" w:rsidRPr="00000000" w14:paraId="000000CA">
            <w:pPr>
              <w:widowControl w:val="0"/>
              <w:spacing w:before="0" w:line="276" w:lineRule="auto"/>
              <w:ind w:firstLine="0"/>
              <w:rPr/>
            </w:pPr>
            <w:r w:rsidDel="00000000" w:rsidR="00000000" w:rsidRPr="00000000">
              <w:rPr>
                <w:rtl w:val="0"/>
              </w:rPr>
              <w:t xml:space="preserve">1.958</w:t>
            </w:r>
          </w:p>
        </w:tc>
      </w:tr>
      <w:tr>
        <w:trPr>
          <w:cantSplit w:val="0"/>
          <w:trHeight w:val="20"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widowControl w:val="0"/>
              <w:spacing w:before="0" w:line="276" w:lineRule="auto"/>
              <w:ind w:firstLine="0"/>
              <w:rPr/>
            </w:pPr>
            <w:r w:rsidDel="00000000" w:rsidR="00000000" w:rsidRPr="00000000">
              <w:rPr>
                <w:rtl w:val="0"/>
              </w:rPr>
              <w:t xml:space="preserve">FT</w:t>
            </w:r>
          </w:p>
        </w:tc>
        <w:tc>
          <w:tcPr/>
          <w:p w:rsidR="00000000" w:rsidDel="00000000" w:rsidP="00000000" w:rsidRDefault="00000000" w:rsidRPr="00000000" w14:paraId="000000CD">
            <w:pPr>
              <w:widowControl w:val="0"/>
              <w:spacing w:before="0" w:line="276" w:lineRule="auto"/>
              <w:ind w:firstLine="0"/>
              <w:rPr/>
            </w:pPr>
            <w:r w:rsidDel="00000000" w:rsidR="00000000" w:rsidRPr="00000000">
              <w:rPr>
                <w:rtl w:val="0"/>
              </w:rPr>
              <w:t xml:space="preserve">0.802</w:t>
            </w:r>
          </w:p>
        </w:tc>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2">
            <w:pPr>
              <w:widowControl w:val="0"/>
              <w:spacing w:before="0" w:line="276" w:lineRule="auto"/>
              <w:ind w:firstLine="0"/>
              <w:rPr/>
            </w:pPr>
            <w:r w:rsidDel="00000000" w:rsidR="00000000" w:rsidRPr="00000000">
              <w:rPr>
                <w:rtl w:val="0"/>
              </w:rPr>
              <w:t xml:space="preserve">1.75</w:t>
            </w:r>
          </w:p>
        </w:tc>
      </w:tr>
      <w:tr>
        <w:trPr>
          <w:cantSplit w:val="0"/>
          <w:trHeight w:val="20"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4">
            <w:pPr>
              <w:widowControl w:val="0"/>
              <w:spacing w:before="0" w:line="276" w:lineRule="auto"/>
              <w:ind w:firstLine="0"/>
              <w:rPr/>
            </w:pPr>
            <w:r w:rsidDel="00000000" w:rsidR="00000000" w:rsidRPr="00000000">
              <w:rPr>
                <w:rtl w:val="0"/>
              </w:rPr>
              <w:t xml:space="preserve">CONS</w:t>
            </w:r>
          </w:p>
        </w:tc>
        <w:tc>
          <w:tcPr/>
          <w:p w:rsidR="00000000" w:rsidDel="00000000" w:rsidP="00000000" w:rsidRDefault="00000000" w:rsidRPr="00000000" w14:paraId="000000D5">
            <w:pPr>
              <w:widowControl w:val="0"/>
              <w:spacing w:before="0" w:line="276" w:lineRule="auto"/>
              <w:ind w:firstLine="0"/>
              <w:rPr/>
            </w:pPr>
            <w:r w:rsidDel="00000000" w:rsidR="00000000" w:rsidRPr="00000000">
              <w:rPr>
                <w:rtl w:val="0"/>
              </w:rPr>
              <w:t xml:space="preserve">0.892</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A">
            <w:pPr>
              <w:widowControl w:val="0"/>
              <w:spacing w:before="0" w:line="276" w:lineRule="auto"/>
              <w:ind w:firstLine="0"/>
              <w:rPr/>
            </w:pPr>
            <w:r w:rsidDel="00000000" w:rsidR="00000000" w:rsidRPr="00000000">
              <w:rPr>
                <w:rtl w:val="0"/>
              </w:rPr>
              <w:t xml:space="preserve">2.727</w:t>
            </w:r>
          </w:p>
        </w:tc>
      </w:tr>
      <w:tr>
        <w:trPr>
          <w:cantSplit w:val="0"/>
          <w:trHeight w:val="20"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C">
            <w:pPr>
              <w:widowControl w:val="0"/>
              <w:spacing w:before="0" w:line="276" w:lineRule="auto"/>
              <w:ind w:firstLine="0"/>
              <w:rPr/>
            </w:pPr>
            <w:r w:rsidDel="00000000" w:rsidR="00000000" w:rsidRPr="00000000">
              <w:rPr>
                <w:rtl w:val="0"/>
              </w:rPr>
              <w:t xml:space="preserve">FREQ</w:t>
            </w:r>
          </w:p>
        </w:tc>
        <w:tc>
          <w:tcPr/>
          <w:p w:rsidR="00000000" w:rsidDel="00000000" w:rsidP="00000000" w:rsidRDefault="00000000" w:rsidRPr="00000000" w14:paraId="000000DD">
            <w:pPr>
              <w:widowControl w:val="0"/>
              <w:spacing w:before="0" w:line="276" w:lineRule="auto"/>
              <w:ind w:firstLine="0"/>
              <w:rPr/>
            </w:pPr>
            <w:r w:rsidDel="00000000" w:rsidR="00000000" w:rsidRPr="00000000">
              <w:rPr>
                <w:rtl w:val="0"/>
              </w:rPr>
              <w:t xml:space="preserve">0.825</w:t>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2">
            <w:pPr>
              <w:widowControl w:val="0"/>
              <w:spacing w:before="0" w:line="276" w:lineRule="auto"/>
              <w:ind w:firstLine="0"/>
              <w:rPr/>
            </w:pPr>
            <w:r w:rsidDel="00000000" w:rsidR="00000000" w:rsidRPr="00000000">
              <w:rPr>
                <w:rtl w:val="0"/>
              </w:rPr>
              <w:t xml:space="preserve">2.169</w:t>
            </w:r>
          </w:p>
        </w:tc>
      </w:tr>
      <w:tr>
        <w:trPr>
          <w:cantSplit w:val="0"/>
          <w:trHeight w:val="20" w:hRule="atLeast"/>
          <w:tblHeader w:val="0"/>
        </w:trPr>
        <w:tc>
          <w:tcPr>
            <w:vMerge w:val="restart"/>
          </w:tcPr>
          <w:p w:rsidR="00000000" w:rsidDel="00000000" w:rsidP="00000000" w:rsidRDefault="00000000" w:rsidRPr="00000000" w14:paraId="000000E3">
            <w:pPr>
              <w:widowControl w:val="0"/>
              <w:spacing w:before="0" w:line="276" w:lineRule="auto"/>
              <w:ind w:firstLine="0"/>
              <w:rPr/>
            </w:pPr>
            <w:r w:rsidDel="00000000" w:rsidR="00000000" w:rsidRPr="00000000">
              <w:rPr>
                <w:rtl w:val="0"/>
              </w:rPr>
              <w:t xml:space="preserve">ENV</w:t>
            </w:r>
          </w:p>
        </w:tc>
        <w:tc>
          <w:tcPr/>
          <w:p w:rsidR="00000000" w:rsidDel="00000000" w:rsidP="00000000" w:rsidRDefault="00000000" w:rsidRPr="00000000" w14:paraId="000000E4">
            <w:pPr>
              <w:widowControl w:val="0"/>
              <w:spacing w:before="0" w:line="276" w:lineRule="auto"/>
              <w:ind w:firstLine="0"/>
              <w:rPr/>
            </w:pPr>
            <w:r w:rsidDel="00000000" w:rsidR="00000000" w:rsidRPr="00000000">
              <w:rPr>
                <w:rtl w:val="0"/>
              </w:rPr>
              <w:t xml:space="preserve">ENV1</w:t>
            </w:r>
          </w:p>
        </w:tc>
        <w:tc>
          <w:tcPr/>
          <w:p w:rsidR="00000000" w:rsidDel="00000000" w:rsidP="00000000" w:rsidRDefault="00000000" w:rsidRPr="00000000" w14:paraId="000000E5">
            <w:pPr>
              <w:widowControl w:val="0"/>
              <w:spacing w:before="0" w:line="276" w:lineRule="auto"/>
              <w:ind w:firstLine="0"/>
              <w:rPr/>
            </w:pPr>
            <w:r w:rsidDel="00000000" w:rsidR="00000000" w:rsidRPr="00000000">
              <w:rPr>
                <w:rtl w:val="0"/>
              </w:rPr>
              <w:t xml:space="preserve">0.752</w:t>
            </w:r>
          </w:p>
        </w:tc>
        <w:tc>
          <w:tcPr>
            <w:vMerge w:val="restart"/>
          </w:tcPr>
          <w:p w:rsidR="00000000" w:rsidDel="00000000" w:rsidP="00000000" w:rsidRDefault="00000000" w:rsidRPr="00000000" w14:paraId="000000E6">
            <w:pPr>
              <w:widowControl w:val="0"/>
              <w:spacing w:before="0" w:line="276" w:lineRule="auto"/>
              <w:ind w:firstLine="0"/>
              <w:rPr/>
            </w:pPr>
            <w:r w:rsidDel="00000000" w:rsidR="00000000" w:rsidRPr="00000000">
              <w:rPr>
                <w:rtl w:val="0"/>
              </w:rPr>
              <w:t xml:space="preserve">0.857</w:t>
            </w:r>
          </w:p>
        </w:tc>
        <w:tc>
          <w:tcPr>
            <w:vMerge w:val="restart"/>
          </w:tcPr>
          <w:p w:rsidR="00000000" w:rsidDel="00000000" w:rsidP="00000000" w:rsidRDefault="00000000" w:rsidRPr="00000000" w14:paraId="000000E7">
            <w:pPr>
              <w:widowControl w:val="0"/>
              <w:spacing w:before="0" w:line="276" w:lineRule="auto"/>
              <w:ind w:firstLine="0"/>
              <w:rPr/>
            </w:pPr>
            <w:r w:rsidDel="00000000" w:rsidR="00000000" w:rsidRPr="00000000">
              <w:rPr>
                <w:rtl w:val="0"/>
              </w:rPr>
              <w:t xml:space="preserve">0.861</w:t>
            </w:r>
          </w:p>
        </w:tc>
        <w:tc>
          <w:tcPr>
            <w:vMerge w:val="restart"/>
          </w:tcPr>
          <w:p w:rsidR="00000000" w:rsidDel="00000000" w:rsidP="00000000" w:rsidRDefault="00000000" w:rsidRPr="00000000" w14:paraId="000000E8">
            <w:pPr>
              <w:widowControl w:val="0"/>
              <w:spacing w:before="0" w:line="276" w:lineRule="auto"/>
              <w:ind w:firstLine="0"/>
              <w:rPr/>
            </w:pPr>
            <w:r w:rsidDel="00000000" w:rsidR="00000000" w:rsidRPr="00000000">
              <w:rPr>
                <w:rtl w:val="0"/>
              </w:rPr>
              <w:t xml:space="preserve">0.898</w:t>
            </w:r>
          </w:p>
        </w:tc>
        <w:tc>
          <w:tcPr>
            <w:vMerge w:val="restart"/>
          </w:tcPr>
          <w:p w:rsidR="00000000" w:rsidDel="00000000" w:rsidP="00000000" w:rsidRDefault="00000000" w:rsidRPr="00000000" w14:paraId="000000E9">
            <w:pPr>
              <w:widowControl w:val="0"/>
              <w:spacing w:before="0" w:line="276" w:lineRule="auto"/>
              <w:ind w:firstLine="0"/>
              <w:rPr/>
            </w:pPr>
            <w:r w:rsidDel="00000000" w:rsidR="00000000" w:rsidRPr="00000000">
              <w:rPr>
                <w:rtl w:val="0"/>
              </w:rPr>
              <w:t xml:space="preserve">0.637</w:t>
            </w:r>
          </w:p>
        </w:tc>
        <w:tc>
          <w:tcPr/>
          <w:p w:rsidR="00000000" w:rsidDel="00000000" w:rsidP="00000000" w:rsidRDefault="00000000" w:rsidRPr="00000000" w14:paraId="000000EA">
            <w:pPr>
              <w:widowControl w:val="0"/>
              <w:spacing w:before="0" w:line="276" w:lineRule="auto"/>
              <w:ind w:firstLine="0"/>
              <w:rPr/>
            </w:pPr>
            <w:r w:rsidDel="00000000" w:rsidR="00000000" w:rsidRPr="00000000">
              <w:rPr>
                <w:rtl w:val="0"/>
              </w:rPr>
              <w:t xml:space="preserve">1.629</w:t>
            </w:r>
          </w:p>
        </w:tc>
      </w:tr>
      <w:tr>
        <w:trPr>
          <w:cantSplit w:val="0"/>
          <w:trHeight w:val="20"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C">
            <w:pPr>
              <w:widowControl w:val="0"/>
              <w:spacing w:before="0" w:line="276" w:lineRule="auto"/>
              <w:ind w:firstLine="0"/>
              <w:rPr/>
            </w:pPr>
            <w:r w:rsidDel="00000000" w:rsidR="00000000" w:rsidRPr="00000000">
              <w:rPr>
                <w:rtl w:val="0"/>
              </w:rPr>
              <w:t xml:space="preserve">ENV2</w:t>
            </w:r>
          </w:p>
        </w:tc>
        <w:tc>
          <w:tcPr/>
          <w:p w:rsidR="00000000" w:rsidDel="00000000" w:rsidP="00000000" w:rsidRDefault="00000000" w:rsidRPr="00000000" w14:paraId="000000ED">
            <w:pPr>
              <w:widowControl w:val="0"/>
              <w:spacing w:before="0" w:line="276" w:lineRule="auto"/>
              <w:ind w:firstLine="0"/>
              <w:rPr/>
            </w:pPr>
            <w:r w:rsidDel="00000000" w:rsidR="00000000" w:rsidRPr="00000000">
              <w:rPr>
                <w:rtl w:val="0"/>
              </w:rPr>
              <w:t xml:space="preserve">0.811</w:t>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2">
            <w:pPr>
              <w:widowControl w:val="0"/>
              <w:spacing w:before="0" w:line="276" w:lineRule="auto"/>
              <w:ind w:firstLine="0"/>
              <w:rPr/>
            </w:pPr>
            <w:r w:rsidDel="00000000" w:rsidR="00000000" w:rsidRPr="00000000">
              <w:rPr>
                <w:rtl w:val="0"/>
              </w:rPr>
              <w:t xml:space="preserve">1.837</w:t>
            </w:r>
          </w:p>
        </w:tc>
      </w:tr>
      <w:tr>
        <w:trPr>
          <w:cantSplit w:val="0"/>
          <w:trHeight w:val="20" w:hRule="atLeast"/>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4">
            <w:pPr>
              <w:widowControl w:val="0"/>
              <w:spacing w:before="0" w:line="276" w:lineRule="auto"/>
              <w:ind w:firstLine="0"/>
              <w:rPr/>
            </w:pPr>
            <w:r w:rsidDel="00000000" w:rsidR="00000000" w:rsidRPr="00000000">
              <w:rPr>
                <w:rtl w:val="0"/>
              </w:rPr>
              <w:t xml:space="preserve">ENV3</w:t>
            </w:r>
          </w:p>
        </w:tc>
        <w:tc>
          <w:tcPr/>
          <w:p w:rsidR="00000000" w:rsidDel="00000000" w:rsidP="00000000" w:rsidRDefault="00000000" w:rsidRPr="00000000" w14:paraId="000000F5">
            <w:pPr>
              <w:widowControl w:val="0"/>
              <w:spacing w:before="0" w:line="276" w:lineRule="auto"/>
              <w:ind w:firstLine="0"/>
              <w:rPr/>
            </w:pPr>
            <w:r w:rsidDel="00000000" w:rsidR="00000000" w:rsidRPr="00000000">
              <w:rPr>
                <w:rtl w:val="0"/>
              </w:rPr>
              <w:t xml:space="preserve">0.796</w:t>
            </w:r>
          </w:p>
        </w:tc>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A">
            <w:pPr>
              <w:widowControl w:val="0"/>
              <w:spacing w:before="0" w:line="276" w:lineRule="auto"/>
              <w:ind w:firstLine="0"/>
              <w:rPr/>
            </w:pPr>
            <w:r w:rsidDel="00000000" w:rsidR="00000000" w:rsidRPr="00000000">
              <w:rPr>
                <w:rtl w:val="0"/>
              </w:rPr>
              <w:t xml:space="preserve">2.025</w:t>
            </w:r>
          </w:p>
        </w:tc>
      </w:tr>
      <w:tr>
        <w:trPr>
          <w:cantSplit w:val="0"/>
          <w:trHeight w:val="20" w:hRule="atLeast"/>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C">
            <w:pPr>
              <w:widowControl w:val="0"/>
              <w:spacing w:before="0" w:line="276" w:lineRule="auto"/>
              <w:ind w:firstLine="0"/>
              <w:rPr/>
            </w:pPr>
            <w:r w:rsidDel="00000000" w:rsidR="00000000" w:rsidRPr="00000000">
              <w:rPr>
                <w:rtl w:val="0"/>
              </w:rPr>
              <w:t xml:space="preserve">ENV4</w:t>
            </w:r>
          </w:p>
        </w:tc>
        <w:tc>
          <w:tcPr/>
          <w:p w:rsidR="00000000" w:rsidDel="00000000" w:rsidP="00000000" w:rsidRDefault="00000000" w:rsidRPr="00000000" w14:paraId="000000FD">
            <w:pPr>
              <w:widowControl w:val="0"/>
              <w:spacing w:before="0" w:line="276" w:lineRule="auto"/>
              <w:ind w:firstLine="0"/>
              <w:rPr/>
            </w:pPr>
            <w:r w:rsidDel="00000000" w:rsidR="00000000" w:rsidRPr="00000000">
              <w:rPr>
                <w:rtl w:val="0"/>
              </w:rPr>
              <w:t xml:space="preserve">0.842</w:t>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2">
            <w:pPr>
              <w:widowControl w:val="0"/>
              <w:spacing w:before="0" w:line="276" w:lineRule="auto"/>
              <w:ind w:firstLine="0"/>
              <w:rPr/>
            </w:pPr>
            <w:r w:rsidDel="00000000" w:rsidR="00000000" w:rsidRPr="00000000">
              <w:rPr>
                <w:rtl w:val="0"/>
              </w:rPr>
              <w:t xml:space="preserve">2.324</w:t>
            </w:r>
          </w:p>
        </w:tc>
      </w:tr>
      <w:tr>
        <w:trPr>
          <w:cantSplit w:val="0"/>
          <w:trHeight w:val="20"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4">
            <w:pPr>
              <w:widowControl w:val="0"/>
              <w:spacing w:before="0" w:line="276" w:lineRule="auto"/>
              <w:ind w:firstLine="0"/>
              <w:rPr/>
            </w:pPr>
            <w:r w:rsidDel="00000000" w:rsidR="00000000" w:rsidRPr="00000000">
              <w:rPr>
                <w:rtl w:val="0"/>
              </w:rPr>
              <w:t xml:space="preserve">ENV5</w:t>
            </w:r>
          </w:p>
        </w:tc>
        <w:tc>
          <w:tcPr/>
          <w:p w:rsidR="00000000" w:rsidDel="00000000" w:rsidP="00000000" w:rsidRDefault="00000000" w:rsidRPr="00000000" w14:paraId="00000105">
            <w:pPr>
              <w:widowControl w:val="0"/>
              <w:spacing w:before="0" w:line="276" w:lineRule="auto"/>
              <w:ind w:firstLine="0"/>
              <w:rPr/>
            </w:pPr>
            <w:r w:rsidDel="00000000" w:rsidR="00000000" w:rsidRPr="00000000">
              <w:rPr>
                <w:rtl w:val="0"/>
              </w:rPr>
              <w:t xml:space="preserve">0.787</w:t>
            </w:r>
          </w:p>
        </w:tc>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A">
            <w:pPr>
              <w:widowControl w:val="0"/>
              <w:spacing w:before="0" w:line="276" w:lineRule="auto"/>
              <w:ind w:firstLine="0"/>
              <w:rPr/>
            </w:pPr>
            <w:r w:rsidDel="00000000" w:rsidR="00000000" w:rsidRPr="00000000">
              <w:rPr>
                <w:rtl w:val="0"/>
              </w:rPr>
              <w:t xml:space="preserve">1.884</w:t>
            </w:r>
          </w:p>
        </w:tc>
      </w:tr>
      <w:tr>
        <w:trPr>
          <w:cantSplit w:val="0"/>
          <w:trHeight w:val="20" w:hRule="atLeast"/>
          <w:tblHeader w:val="0"/>
        </w:trPr>
        <w:tc>
          <w:tcPr>
            <w:vMerge w:val="restart"/>
          </w:tcPr>
          <w:p w:rsidR="00000000" w:rsidDel="00000000" w:rsidP="00000000" w:rsidRDefault="00000000" w:rsidRPr="00000000" w14:paraId="0000010B">
            <w:pPr>
              <w:widowControl w:val="0"/>
              <w:spacing w:before="0" w:line="276" w:lineRule="auto"/>
              <w:ind w:firstLine="0"/>
              <w:rPr/>
            </w:pPr>
            <w:r w:rsidDel="00000000" w:rsidR="00000000" w:rsidRPr="00000000">
              <w:rPr>
                <w:rtl w:val="0"/>
              </w:rPr>
              <w:t xml:space="preserve">LOY</w:t>
            </w:r>
          </w:p>
        </w:tc>
        <w:tc>
          <w:tcPr/>
          <w:p w:rsidR="00000000" w:rsidDel="00000000" w:rsidP="00000000" w:rsidRDefault="00000000" w:rsidRPr="00000000" w14:paraId="0000010C">
            <w:pPr>
              <w:widowControl w:val="0"/>
              <w:spacing w:before="0" w:line="276" w:lineRule="auto"/>
              <w:ind w:firstLine="0"/>
              <w:rPr/>
            </w:pPr>
            <w:r w:rsidDel="00000000" w:rsidR="00000000" w:rsidRPr="00000000">
              <w:rPr>
                <w:rtl w:val="0"/>
              </w:rPr>
              <w:t xml:space="preserve">LOY1</w:t>
            </w:r>
          </w:p>
        </w:tc>
        <w:tc>
          <w:tcPr/>
          <w:p w:rsidR="00000000" w:rsidDel="00000000" w:rsidP="00000000" w:rsidRDefault="00000000" w:rsidRPr="00000000" w14:paraId="0000010D">
            <w:pPr>
              <w:widowControl w:val="0"/>
              <w:spacing w:before="0" w:line="276" w:lineRule="auto"/>
              <w:ind w:firstLine="0"/>
              <w:rPr/>
            </w:pPr>
            <w:r w:rsidDel="00000000" w:rsidR="00000000" w:rsidRPr="00000000">
              <w:rPr>
                <w:rtl w:val="0"/>
              </w:rPr>
              <w:t xml:space="preserve">0.803</w:t>
            </w:r>
          </w:p>
        </w:tc>
        <w:tc>
          <w:tcPr>
            <w:vMerge w:val="restart"/>
          </w:tcPr>
          <w:p w:rsidR="00000000" w:rsidDel="00000000" w:rsidP="00000000" w:rsidRDefault="00000000" w:rsidRPr="00000000" w14:paraId="0000010E">
            <w:pPr>
              <w:widowControl w:val="0"/>
              <w:spacing w:before="0" w:line="276" w:lineRule="auto"/>
              <w:ind w:firstLine="0"/>
              <w:rPr/>
            </w:pPr>
            <w:r w:rsidDel="00000000" w:rsidR="00000000" w:rsidRPr="00000000">
              <w:rPr>
                <w:rtl w:val="0"/>
              </w:rPr>
              <w:t xml:space="preserve">0.819</w:t>
            </w:r>
          </w:p>
        </w:tc>
        <w:tc>
          <w:tcPr>
            <w:vMerge w:val="restart"/>
          </w:tcPr>
          <w:p w:rsidR="00000000" w:rsidDel="00000000" w:rsidP="00000000" w:rsidRDefault="00000000" w:rsidRPr="00000000" w14:paraId="0000010F">
            <w:pPr>
              <w:widowControl w:val="0"/>
              <w:spacing w:before="0" w:line="276" w:lineRule="auto"/>
              <w:ind w:firstLine="0"/>
              <w:rPr/>
            </w:pPr>
            <w:r w:rsidDel="00000000" w:rsidR="00000000" w:rsidRPr="00000000">
              <w:rPr>
                <w:rtl w:val="0"/>
              </w:rPr>
              <w:t xml:space="preserve">0.83</w:t>
            </w:r>
          </w:p>
        </w:tc>
        <w:tc>
          <w:tcPr>
            <w:vMerge w:val="restart"/>
          </w:tcPr>
          <w:p w:rsidR="00000000" w:rsidDel="00000000" w:rsidP="00000000" w:rsidRDefault="00000000" w:rsidRPr="00000000" w14:paraId="00000110">
            <w:pPr>
              <w:widowControl w:val="0"/>
              <w:spacing w:before="0" w:line="276" w:lineRule="auto"/>
              <w:ind w:firstLine="0"/>
              <w:rPr/>
            </w:pPr>
            <w:r w:rsidDel="00000000" w:rsidR="00000000" w:rsidRPr="00000000">
              <w:rPr>
                <w:rtl w:val="0"/>
              </w:rPr>
              <w:t xml:space="preserve">0.874</w:t>
            </w:r>
          </w:p>
        </w:tc>
        <w:tc>
          <w:tcPr>
            <w:vMerge w:val="restart"/>
          </w:tcPr>
          <w:p w:rsidR="00000000" w:rsidDel="00000000" w:rsidP="00000000" w:rsidRDefault="00000000" w:rsidRPr="00000000" w14:paraId="00000111">
            <w:pPr>
              <w:widowControl w:val="0"/>
              <w:spacing w:before="0" w:line="276" w:lineRule="auto"/>
              <w:ind w:firstLine="0"/>
              <w:rPr/>
            </w:pPr>
            <w:r w:rsidDel="00000000" w:rsidR="00000000" w:rsidRPr="00000000">
              <w:rPr>
                <w:rtl w:val="0"/>
              </w:rPr>
              <w:t xml:space="preserve">0.584</w:t>
            </w:r>
          </w:p>
        </w:tc>
        <w:tc>
          <w:tcPr/>
          <w:p w:rsidR="00000000" w:rsidDel="00000000" w:rsidP="00000000" w:rsidRDefault="00000000" w:rsidRPr="00000000" w14:paraId="00000112">
            <w:pPr>
              <w:widowControl w:val="0"/>
              <w:spacing w:before="0" w:line="276" w:lineRule="auto"/>
              <w:ind w:firstLine="0"/>
              <w:rPr/>
            </w:pPr>
            <w:r w:rsidDel="00000000" w:rsidR="00000000" w:rsidRPr="00000000">
              <w:rPr>
                <w:rtl w:val="0"/>
              </w:rPr>
              <w:t xml:space="preserve">1.819</w:t>
            </w:r>
          </w:p>
        </w:tc>
      </w:tr>
      <w:tr>
        <w:trPr>
          <w:cantSplit w:val="0"/>
          <w:trHeight w:val="20"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4">
            <w:pPr>
              <w:widowControl w:val="0"/>
              <w:spacing w:before="0" w:line="276" w:lineRule="auto"/>
              <w:ind w:firstLine="0"/>
              <w:rPr/>
            </w:pPr>
            <w:r w:rsidDel="00000000" w:rsidR="00000000" w:rsidRPr="00000000">
              <w:rPr>
                <w:rtl w:val="0"/>
              </w:rPr>
              <w:t xml:space="preserve">LOY2</w:t>
            </w:r>
          </w:p>
        </w:tc>
        <w:tc>
          <w:tcPr/>
          <w:p w:rsidR="00000000" w:rsidDel="00000000" w:rsidP="00000000" w:rsidRDefault="00000000" w:rsidRPr="00000000" w14:paraId="00000115">
            <w:pPr>
              <w:widowControl w:val="0"/>
              <w:spacing w:before="0" w:line="276" w:lineRule="auto"/>
              <w:ind w:firstLine="0"/>
              <w:rPr/>
            </w:pPr>
            <w:r w:rsidDel="00000000" w:rsidR="00000000" w:rsidRPr="00000000">
              <w:rPr>
                <w:rtl w:val="0"/>
              </w:rPr>
              <w:t xml:space="preserve">0.737</w:t>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A">
            <w:pPr>
              <w:widowControl w:val="0"/>
              <w:spacing w:before="0" w:line="276" w:lineRule="auto"/>
              <w:ind w:firstLine="0"/>
              <w:rPr/>
            </w:pPr>
            <w:r w:rsidDel="00000000" w:rsidR="00000000" w:rsidRPr="00000000">
              <w:rPr>
                <w:rtl w:val="0"/>
              </w:rPr>
              <w:t xml:space="preserve">1.708</w:t>
            </w:r>
          </w:p>
        </w:tc>
      </w:tr>
      <w:tr>
        <w:trPr>
          <w:cantSplit w:val="0"/>
          <w:trHeight w:val="20"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widowControl w:val="0"/>
              <w:spacing w:before="0" w:line="276" w:lineRule="auto"/>
              <w:ind w:firstLine="0"/>
              <w:rPr/>
            </w:pPr>
            <w:r w:rsidDel="00000000" w:rsidR="00000000" w:rsidRPr="00000000">
              <w:rPr>
                <w:rtl w:val="0"/>
              </w:rPr>
              <w:t xml:space="preserve">LOY3</w:t>
            </w:r>
          </w:p>
        </w:tc>
        <w:tc>
          <w:tcPr/>
          <w:p w:rsidR="00000000" w:rsidDel="00000000" w:rsidP="00000000" w:rsidRDefault="00000000" w:rsidRPr="00000000" w14:paraId="0000011D">
            <w:pPr>
              <w:widowControl w:val="0"/>
              <w:spacing w:before="0" w:line="276" w:lineRule="auto"/>
              <w:ind w:firstLine="0"/>
              <w:rPr/>
            </w:pPr>
            <w:r w:rsidDel="00000000" w:rsidR="00000000" w:rsidRPr="00000000">
              <w:rPr>
                <w:rtl w:val="0"/>
              </w:rPr>
              <w:t xml:space="preserve">0.798</w:t>
            </w:r>
          </w:p>
        </w:tc>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2">
            <w:pPr>
              <w:widowControl w:val="0"/>
              <w:spacing w:before="0" w:line="276" w:lineRule="auto"/>
              <w:ind w:firstLine="0"/>
              <w:rPr/>
            </w:pPr>
            <w:r w:rsidDel="00000000" w:rsidR="00000000" w:rsidRPr="00000000">
              <w:rPr>
                <w:rtl w:val="0"/>
              </w:rPr>
              <w:t xml:space="preserve">1.782</w:t>
            </w:r>
          </w:p>
        </w:tc>
      </w:tr>
      <w:tr>
        <w:trPr>
          <w:cantSplit w:val="0"/>
          <w:trHeight w:val="20" w:hRule="atLeast"/>
          <w:tblHeader w:val="0"/>
        </w:trPr>
        <w:tc>
          <w:tcPr>
            <w:vMerge w:val="continue"/>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4">
            <w:pPr>
              <w:widowControl w:val="0"/>
              <w:spacing w:before="0" w:line="276" w:lineRule="auto"/>
              <w:ind w:firstLine="0"/>
              <w:rPr/>
            </w:pPr>
            <w:r w:rsidDel="00000000" w:rsidR="00000000" w:rsidRPr="00000000">
              <w:rPr>
                <w:rtl w:val="0"/>
              </w:rPr>
              <w:t xml:space="preserve">LOY4</w:t>
            </w:r>
          </w:p>
        </w:tc>
        <w:tc>
          <w:tcPr/>
          <w:p w:rsidR="00000000" w:rsidDel="00000000" w:rsidP="00000000" w:rsidRDefault="00000000" w:rsidRPr="00000000" w14:paraId="00000125">
            <w:pPr>
              <w:widowControl w:val="0"/>
              <w:spacing w:before="0" w:line="276" w:lineRule="auto"/>
              <w:ind w:firstLine="0"/>
              <w:rPr/>
            </w:pPr>
            <w:r w:rsidDel="00000000" w:rsidR="00000000" w:rsidRPr="00000000">
              <w:rPr>
                <w:rtl w:val="0"/>
              </w:rPr>
              <w:t xml:space="preserve">0.831</w:t>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A">
            <w:pPr>
              <w:widowControl w:val="0"/>
              <w:spacing w:before="0" w:line="276" w:lineRule="auto"/>
              <w:ind w:firstLine="0"/>
              <w:rPr/>
            </w:pPr>
            <w:r w:rsidDel="00000000" w:rsidR="00000000" w:rsidRPr="00000000">
              <w:rPr>
                <w:rtl w:val="0"/>
              </w:rPr>
              <w:t xml:space="preserve">1.978</w:t>
            </w:r>
          </w:p>
        </w:tc>
      </w:tr>
      <w:tr>
        <w:trPr>
          <w:cantSplit w:val="0"/>
          <w:trHeight w:val="20" w:hRule="atLeast"/>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C">
            <w:pPr>
              <w:widowControl w:val="0"/>
              <w:spacing w:before="0" w:line="276" w:lineRule="auto"/>
              <w:ind w:firstLine="0"/>
              <w:rPr/>
            </w:pPr>
            <w:r w:rsidDel="00000000" w:rsidR="00000000" w:rsidRPr="00000000">
              <w:rPr>
                <w:rtl w:val="0"/>
              </w:rPr>
              <w:t xml:space="preserve">LOY5</w:t>
            </w:r>
          </w:p>
        </w:tc>
        <w:tc>
          <w:tcPr/>
          <w:p w:rsidR="00000000" w:rsidDel="00000000" w:rsidP="00000000" w:rsidRDefault="00000000" w:rsidRPr="00000000" w14:paraId="0000012D">
            <w:pPr>
              <w:widowControl w:val="0"/>
              <w:spacing w:before="0" w:line="276" w:lineRule="auto"/>
              <w:ind w:firstLine="0"/>
              <w:rPr/>
            </w:pPr>
            <w:r w:rsidDel="00000000" w:rsidR="00000000" w:rsidRPr="00000000">
              <w:rPr>
                <w:rtl w:val="0"/>
              </w:rPr>
              <w:t xml:space="preserve">0.635</w:t>
            </w:r>
          </w:p>
        </w:tc>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2">
            <w:pPr>
              <w:widowControl w:val="0"/>
              <w:spacing w:before="0" w:line="276" w:lineRule="auto"/>
              <w:ind w:firstLine="0"/>
              <w:rPr/>
            </w:pPr>
            <w:r w:rsidDel="00000000" w:rsidR="00000000" w:rsidRPr="00000000">
              <w:rPr>
                <w:rtl w:val="0"/>
              </w:rPr>
              <w:t xml:space="preserve">1.427</w:t>
            </w:r>
          </w:p>
        </w:tc>
      </w:tr>
      <w:tr>
        <w:trPr>
          <w:cantSplit w:val="0"/>
          <w:trHeight w:val="20" w:hRule="atLeast"/>
          <w:tblHeader w:val="0"/>
        </w:trPr>
        <w:tc>
          <w:tcPr>
            <w:vMerge w:val="restart"/>
          </w:tcPr>
          <w:p w:rsidR="00000000" w:rsidDel="00000000" w:rsidP="00000000" w:rsidRDefault="00000000" w:rsidRPr="00000000" w14:paraId="00000133">
            <w:pPr>
              <w:widowControl w:val="0"/>
              <w:spacing w:before="0" w:line="276" w:lineRule="auto"/>
              <w:ind w:firstLine="0"/>
              <w:rPr/>
            </w:pPr>
            <w:r w:rsidDel="00000000" w:rsidR="00000000" w:rsidRPr="00000000">
              <w:rPr>
                <w:rtl w:val="0"/>
              </w:rPr>
              <w:t xml:space="preserve">PT</w:t>
            </w:r>
          </w:p>
        </w:tc>
        <w:tc>
          <w:tcPr/>
          <w:p w:rsidR="00000000" w:rsidDel="00000000" w:rsidP="00000000" w:rsidRDefault="00000000" w:rsidRPr="00000000" w14:paraId="00000134">
            <w:pPr>
              <w:widowControl w:val="0"/>
              <w:spacing w:before="0" w:line="276" w:lineRule="auto"/>
              <w:ind w:firstLine="0"/>
              <w:rPr/>
            </w:pPr>
            <w:r w:rsidDel="00000000" w:rsidR="00000000" w:rsidRPr="00000000">
              <w:rPr>
                <w:rtl w:val="0"/>
              </w:rPr>
              <w:t xml:space="preserve">COM1</w:t>
            </w:r>
          </w:p>
        </w:tc>
        <w:tc>
          <w:tcPr/>
          <w:p w:rsidR="00000000" w:rsidDel="00000000" w:rsidP="00000000" w:rsidRDefault="00000000" w:rsidRPr="00000000" w14:paraId="00000135">
            <w:pPr>
              <w:widowControl w:val="0"/>
              <w:spacing w:before="0" w:line="276" w:lineRule="auto"/>
              <w:ind w:firstLine="0"/>
              <w:rPr/>
            </w:pPr>
            <w:r w:rsidDel="00000000" w:rsidR="00000000" w:rsidRPr="00000000">
              <w:rPr>
                <w:rtl w:val="0"/>
              </w:rPr>
              <w:t xml:space="preserve">0.85</w:t>
            </w:r>
          </w:p>
        </w:tc>
        <w:tc>
          <w:tcPr>
            <w:vMerge w:val="restart"/>
          </w:tcPr>
          <w:p w:rsidR="00000000" w:rsidDel="00000000" w:rsidP="00000000" w:rsidRDefault="00000000" w:rsidRPr="00000000" w14:paraId="00000136">
            <w:pPr>
              <w:widowControl w:val="0"/>
              <w:spacing w:before="0" w:line="276" w:lineRule="auto"/>
              <w:ind w:firstLine="0"/>
              <w:rPr/>
            </w:pPr>
            <w:r w:rsidDel="00000000" w:rsidR="00000000" w:rsidRPr="00000000">
              <w:rPr>
                <w:rtl w:val="0"/>
              </w:rPr>
              <w:t xml:space="preserve">0.812</w:t>
            </w:r>
          </w:p>
        </w:tc>
        <w:tc>
          <w:tcPr>
            <w:vMerge w:val="restart"/>
          </w:tcPr>
          <w:p w:rsidR="00000000" w:rsidDel="00000000" w:rsidP="00000000" w:rsidRDefault="00000000" w:rsidRPr="00000000" w14:paraId="00000137">
            <w:pPr>
              <w:widowControl w:val="0"/>
              <w:spacing w:before="0" w:line="276" w:lineRule="auto"/>
              <w:ind w:firstLine="0"/>
              <w:rPr/>
            </w:pPr>
            <w:r w:rsidDel="00000000" w:rsidR="00000000" w:rsidRPr="00000000">
              <w:rPr>
                <w:rtl w:val="0"/>
              </w:rPr>
              <w:t xml:space="preserve">0.815</w:t>
            </w:r>
          </w:p>
        </w:tc>
        <w:tc>
          <w:tcPr>
            <w:vMerge w:val="restart"/>
          </w:tcPr>
          <w:p w:rsidR="00000000" w:rsidDel="00000000" w:rsidP="00000000" w:rsidRDefault="00000000" w:rsidRPr="00000000" w14:paraId="00000138">
            <w:pPr>
              <w:widowControl w:val="0"/>
              <w:spacing w:before="0" w:line="276" w:lineRule="auto"/>
              <w:ind w:firstLine="0"/>
              <w:rPr/>
            </w:pPr>
            <w:r w:rsidDel="00000000" w:rsidR="00000000" w:rsidRPr="00000000">
              <w:rPr>
                <w:rtl w:val="0"/>
              </w:rPr>
              <w:t xml:space="preserve">0.889</w:t>
            </w:r>
          </w:p>
        </w:tc>
        <w:tc>
          <w:tcPr>
            <w:vMerge w:val="restart"/>
          </w:tcPr>
          <w:p w:rsidR="00000000" w:rsidDel="00000000" w:rsidP="00000000" w:rsidRDefault="00000000" w:rsidRPr="00000000" w14:paraId="00000139">
            <w:pPr>
              <w:widowControl w:val="0"/>
              <w:spacing w:before="0" w:line="276" w:lineRule="auto"/>
              <w:ind w:firstLine="0"/>
              <w:rPr/>
            </w:pPr>
            <w:r w:rsidDel="00000000" w:rsidR="00000000" w:rsidRPr="00000000">
              <w:rPr>
                <w:rtl w:val="0"/>
              </w:rPr>
              <w:t xml:space="preserve">0.727</w:t>
            </w:r>
          </w:p>
        </w:tc>
        <w:tc>
          <w:tcPr/>
          <w:p w:rsidR="00000000" w:rsidDel="00000000" w:rsidP="00000000" w:rsidRDefault="00000000" w:rsidRPr="00000000" w14:paraId="0000013A">
            <w:pPr>
              <w:widowControl w:val="0"/>
              <w:spacing w:before="0" w:line="276" w:lineRule="auto"/>
              <w:ind w:firstLine="0"/>
              <w:rPr/>
            </w:pPr>
            <w:r w:rsidDel="00000000" w:rsidR="00000000" w:rsidRPr="00000000">
              <w:rPr>
                <w:rtl w:val="0"/>
              </w:rPr>
              <w:t xml:space="preserve">1.77</w:t>
            </w:r>
          </w:p>
        </w:tc>
      </w:tr>
      <w:tr>
        <w:trPr>
          <w:cantSplit w:val="0"/>
          <w:trHeight w:val="20"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C">
            <w:pPr>
              <w:widowControl w:val="0"/>
              <w:spacing w:before="0" w:line="276" w:lineRule="auto"/>
              <w:ind w:firstLine="0"/>
              <w:rPr/>
            </w:pPr>
            <w:r w:rsidDel="00000000" w:rsidR="00000000" w:rsidRPr="00000000">
              <w:rPr>
                <w:rtl w:val="0"/>
              </w:rPr>
              <w:t xml:space="preserve">COM2</w:t>
            </w:r>
          </w:p>
        </w:tc>
        <w:tc>
          <w:tcPr/>
          <w:p w:rsidR="00000000" w:rsidDel="00000000" w:rsidP="00000000" w:rsidRDefault="00000000" w:rsidRPr="00000000" w14:paraId="0000013D">
            <w:pPr>
              <w:widowControl w:val="0"/>
              <w:spacing w:before="0" w:line="276" w:lineRule="auto"/>
              <w:ind w:firstLine="0"/>
              <w:rPr/>
            </w:pPr>
            <w:r w:rsidDel="00000000" w:rsidR="00000000" w:rsidRPr="00000000">
              <w:rPr>
                <w:rtl w:val="0"/>
              </w:rPr>
              <w:t xml:space="preserve">0.883</w:t>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2">
            <w:pPr>
              <w:widowControl w:val="0"/>
              <w:spacing w:before="0" w:line="276" w:lineRule="auto"/>
              <w:ind w:firstLine="0"/>
              <w:rPr/>
            </w:pPr>
            <w:r w:rsidDel="00000000" w:rsidR="00000000" w:rsidRPr="00000000">
              <w:rPr>
                <w:rtl w:val="0"/>
              </w:rPr>
              <w:t xml:space="preserve">2.027</w:t>
            </w:r>
          </w:p>
        </w:tc>
      </w:tr>
      <w:tr>
        <w:trPr>
          <w:cantSplit w:val="0"/>
          <w:trHeight w:val="20" w:hRule="atLeast"/>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4">
            <w:pPr>
              <w:widowControl w:val="0"/>
              <w:spacing w:before="0" w:line="276" w:lineRule="auto"/>
              <w:ind w:firstLine="0"/>
              <w:rPr/>
            </w:pPr>
            <w:r w:rsidDel="00000000" w:rsidR="00000000" w:rsidRPr="00000000">
              <w:rPr>
                <w:rtl w:val="0"/>
              </w:rPr>
              <w:t xml:space="preserve">COM3</w:t>
            </w:r>
          </w:p>
        </w:tc>
        <w:tc>
          <w:tcPr/>
          <w:p w:rsidR="00000000" w:rsidDel="00000000" w:rsidP="00000000" w:rsidRDefault="00000000" w:rsidRPr="00000000" w14:paraId="00000145">
            <w:pPr>
              <w:widowControl w:val="0"/>
              <w:spacing w:before="0" w:line="276" w:lineRule="auto"/>
              <w:ind w:firstLine="0"/>
              <w:rPr/>
            </w:pPr>
            <w:r w:rsidDel="00000000" w:rsidR="00000000" w:rsidRPr="00000000">
              <w:rPr>
                <w:rtl w:val="0"/>
              </w:rPr>
              <w:t xml:space="preserve">0.824</w:t>
            </w:r>
          </w:p>
        </w:tc>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A">
            <w:pPr>
              <w:widowControl w:val="0"/>
              <w:spacing w:before="0" w:line="276" w:lineRule="auto"/>
              <w:ind w:firstLine="0"/>
              <w:rPr/>
            </w:pPr>
            <w:r w:rsidDel="00000000" w:rsidR="00000000" w:rsidRPr="00000000">
              <w:rPr>
                <w:rtl w:val="0"/>
              </w:rPr>
              <w:t xml:space="preserve">1.672</w:t>
            </w:r>
          </w:p>
        </w:tc>
      </w:tr>
      <w:tr>
        <w:trPr>
          <w:cantSplit w:val="0"/>
          <w:trHeight w:val="20" w:hRule="atLeast"/>
          <w:tblHeader w:val="0"/>
        </w:trPr>
        <w:tc>
          <w:tcPr>
            <w:vMerge w:val="restart"/>
          </w:tcPr>
          <w:p w:rsidR="00000000" w:rsidDel="00000000" w:rsidP="00000000" w:rsidRDefault="00000000" w:rsidRPr="00000000" w14:paraId="0000014B">
            <w:pPr>
              <w:widowControl w:val="0"/>
              <w:spacing w:before="0" w:line="276" w:lineRule="auto"/>
              <w:ind w:firstLine="0"/>
              <w:rPr/>
            </w:pPr>
            <w:r w:rsidDel="00000000" w:rsidR="00000000" w:rsidRPr="00000000">
              <w:rPr>
                <w:rtl w:val="0"/>
              </w:rPr>
              <w:t xml:space="preserve">FT</w:t>
            </w:r>
          </w:p>
        </w:tc>
        <w:tc>
          <w:tcPr/>
          <w:p w:rsidR="00000000" w:rsidDel="00000000" w:rsidP="00000000" w:rsidRDefault="00000000" w:rsidRPr="00000000" w14:paraId="0000014C">
            <w:pPr>
              <w:widowControl w:val="0"/>
              <w:spacing w:before="0" w:line="276" w:lineRule="auto"/>
              <w:ind w:firstLine="0"/>
              <w:rPr/>
            </w:pPr>
            <w:r w:rsidDel="00000000" w:rsidR="00000000" w:rsidRPr="00000000">
              <w:rPr>
                <w:rtl w:val="0"/>
              </w:rPr>
              <w:t xml:space="preserve">COM4</w:t>
            </w:r>
          </w:p>
        </w:tc>
        <w:tc>
          <w:tcPr/>
          <w:p w:rsidR="00000000" w:rsidDel="00000000" w:rsidP="00000000" w:rsidRDefault="00000000" w:rsidRPr="00000000" w14:paraId="0000014D">
            <w:pPr>
              <w:widowControl w:val="0"/>
              <w:spacing w:before="0" w:line="276" w:lineRule="auto"/>
              <w:ind w:firstLine="0"/>
              <w:rPr/>
            </w:pPr>
            <w:r w:rsidDel="00000000" w:rsidR="00000000" w:rsidRPr="00000000">
              <w:rPr>
                <w:rtl w:val="0"/>
              </w:rPr>
              <w:t xml:space="preserve">0.816</w:t>
            </w:r>
          </w:p>
        </w:tc>
        <w:tc>
          <w:tcPr>
            <w:vMerge w:val="restart"/>
          </w:tcPr>
          <w:p w:rsidR="00000000" w:rsidDel="00000000" w:rsidP="00000000" w:rsidRDefault="00000000" w:rsidRPr="00000000" w14:paraId="0000014E">
            <w:pPr>
              <w:widowControl w:val="0"/>
              <w:spacing w:before="0" w:line="276" w:lineRule="auto"/>
              <w:ind w:firstLine="0"/>
              <w:rPr/>
            </w:pPr>
            <w:r w:rsidDel="00000000" w:rsidR="00000000" w:rsidRPr="00000000">
              <w:rPr>
                <w:rtl w:val="0"/>
              </w:rPr>
              <w:t xml:space="preserve">0.748</w:t>
            </w:r>
          </w:p>
        </w:tc>
        <w:tc>
          <w:tcPr>
            <w:vMerge w:val="restart"/>
          </w:tcPr>
          <w:p w:rsidR="00000000" w:rsidDel="00000000" w:rsidP="00000000" w:rsidRDefault="00000000" w:rsidRPr="00000000" w14:paraId="0000014F">
            <w:pPr>
              <w:widowControl w:val="0"/>
              <w:spacing w:before="0" w:line="276" w:lineRule="auto"/>
              <w:ind w:firstLine="0"/>
              <w:rPr/>
            </w:pPr>
            <w:r w:rsidDel="00000000" w:rsidR="00000000" w:rsidRPr="00000000">
              <w:rPr>
                <w:rtl w:val="0"/>
              </w:rPr>
              <w:t xml:space="preserve">0.75</w:t>
            </w:r>
          </w:p>
        </w:tc>
        <w:tc>
          <w:tcPr>
            <w:vMerge w:val="restart"/>
          </w:tcPr>
          <w:p w:rsidR="00000000" w:rsidDel="00000000" w:rsidP="00000000" w:rsidRDefault="00000000" w:rsidRPr="00000000" w14:paraId="00000150">
            <w:pPr>
              <w:widowControl w:val="0"/>
              <w:spacing w:before="0" w:line="276" w:lineRule="auto"/>
              <w:ind w:firstLine="0"/>
              <w:rPr/>
            </w:pPr>
            <w:r w:rsidDel="00000000" w:rsidR="00000000" w:rsidRPr="00000000">
              <w:rPr>
                <w:rtl w:val="0"/>
              </w:rPr>
              <w:t xml:space="preserve">0.856</w:t>
            </w:r>
          </w:p>
        </w:tc>
        <w:tc>
          <w:tcPr>
            <w:vMerge w:val="restart"/>
          </w:tcPr>
          <w:p w:rsidR="00000000" w:rsidDel="00000000" w:rsidP="00000000" w:rsidRDefault="00000000" w:rsidRPr="00000000" w14:paraId="00000151">
            <w:pPr>
              <w:widowControl w:val="0"/>
              <w:spacing w:before="0" w:line="276" w:lineRule="auto"/>
              <w:ind w:firstLine="0"/>
              <w:rPr/>
            </w:pPr>
            <w:r w:rsidDel="00000000" w:rsidR="00000000" w:rsidRPr="00000000">
              <w:rPr>
                <w:rtl w:val="0"/>
              </w:rPr>
              <w:t xml:space="preserve">0.665</w:t>
            </w:r>
          </w:p>
        </w:tc>
        <w:tc>
          <w:tcPr/>
          <w:p w:rsidR="00000000" w:rsidDel="00000000" w:rsidP="00000000" w:rsidRDefault="00000000" w:rsidRPr="00000000" w14:paraId="00000152">
            <w:pPr>
              <w:widowControl w:val="0"/>
              <w:spacing w:before="0" w:line="276" w:lineRule="auto"/>
              <w:ind w:firstLine="0"/>
              <w:rPr/>
            </w:pPr>
            <w:r w:rsidDel="00000000" w:rsidR="00000000" w:rsidRPr="00000000">
              <w:rPr>
                <w:rtl w:val="0"/>
              </w:rPr>
              <w:t xml:space="preserve">1.55</w:t>
            </w:r>
          </w:p>
        </w:tc>
      </w:tr>
      <w:tr>
        <w:trPr>
          <w:cantSplit w:val="0"/>
          <w:trHeight w:val="20" w:hRule="atLeast"/>
          <w:tblHeader w:val="0"/>
        </w:trPr>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4">
            <w:pPr>
              <w:widowControl w:val="0"/>
              <w:spacing w:before="0" w:line="276" w:lineRule="auto"/>
              <w:ind w:firstLine="0"/>
              <w:rPr/>
            </w:pPr>
            <w:r w:rsidDel="00000000" w:rsidR="00000000" w:rsidRPr="00000000">
              <w:rPr>
                <w:rtl w:val="0"/>
              </w:rPr>
              <w:t xml:space="preserve">COM5</w:t>
            </w:r>
          </w:p>
        </w:tc>
        <w:tc>
          <w:tcPr/>
          <w:p w:rsidR="00000000" w:rsidDel="00000000" w:rsidP="00000000" w:rsidRDefault="00000000" w:rsidRPr="00000000" w14:paraId="00000155">
            <w:pPr>
              <w:widowControl w:val="0"/>
              <w:spacing w:before="0" w:line="276" w:lineRule="auto"/>
              <w:ind w:firstLine="0"/>
              <w:rPr/>
            </w:pPr>
            <w:r w:rsidDel="00000000" w:rsidR="00000000" w:rsidRPr="00000000">
              <w:rPr>
                <w:rtl w:val="0"/>
              </w:rPr>
              <w:t xml:space="preserve">0.817</w:t>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A">
            <w:pPr>
              <w:widowControl w:val="0"/>
              <w:spacing w:before="0" w:line="276" w:lineRule="auto"/>
              <w:ind w:firstLine="0"/>
              <w:rPr/>
            </w:pPr>
            <w:r w:rsidDel="00000000" w:rsidR="00000000" w:rsidRPr="00000000">
              <w:rPr>
                <w:rtl w:val="0"/>
              </w:rPr>
              <w:t xml:space="preserve">1.435</w:t>
            </w:r>
          </w:p>
        </w:tc>
      </w:tr>
      <w:tr>
        <w:trPr>
          <w:cantSplit w:val="0"/>
          <w:trHeight w:val="20" w:hRule="atLeast"/>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C">
            <w:pPr>
              <w:widowControl w:val="0"/>
              <w:spacing w:before="0" w:line="276" w:lineRule="auto"/>
              <w:ind w:firstLine="0"/>
              <w:rPr/>
            </w:pPr>
            <w:r w:rsidDel="00000000" w:rsidR="00000000" w:rsidRPr="00000000">
              <w:rPr>
                <w:rtl w:val="0"/>
              </w:rPr>
              <w:t xml:space="preserve">COM6</w:t>
            </w:r>
          </w:p>
        </w:tc>
        <w:tc>
          <w:tcPr/>
          <w:p w:rsidR="00000000" w:rsidDel="00000000" w:rsidP="00000000" w:rsidRDefault="00000000" w:rsidRPr="00000000" w14:paraId="0000015D">
            <w:pPr>
              <w:widowControl w:val="0"/>
              <w:spacing w:before="0" w:line="276" w:lineRule="auto"/>
              <w:ind w:firstLine="0"/>
              <w:rPr/>
            </w:pPr>
            <w:r w:rsidDel="00000000" w:rsidR="00000000" w:rsidRPr="00000000">
              <w:rPr>
                <w:rtl w:val="0"/>
              </w:rPr>
              <w:t xml:space="preserve">0.813</w:t>
            </w:r>
          </w:p>
        </w:tc>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2">
            <w:pPr>
              <w:widowControl w:val="0"/>
              <w:spacing w:before="0" w:line="276" w:lineRule="auto"/>
              <w:ind w:firstLine="0"/>
              <w:rPr/>
            </w:pPr>
            <w:r w:rsidDel="00000000" w:rsidR="00000000" w:rsidRPr="00000000">
              <w:rPr>
                <w:rtl w:val="0"/>
              </w:rPr>
              <w:t xml:space="preserve">1.517</w:t>
            </w:r>
          </w:p>
        </w:tc>
      </w:tr>
      <w:tr>
        <w:trPr>
          <w:cantSplit w:val="0"/>
          <w:trHeight w:val="20" w:hRule="atLeast"/>
          <w:tblHeader w:val="0"/>
        </w:trPr>
        <w:tc>
          <w:tcPr>
            <w:vMerge w:val="restart"/>
          </w:tcPr>
          <w:p w:rsidR="00000000" w:rsidDel="00000000" w:rsidP="00000000" w:rsidRDefault="00000000" w:rsidRPr="00000000" w14:paraId="00000163">
            <w:pPr>
              <w:widowControl w:val="0"/>
              <w:spacing w:before="0" w:line="276" w:lineRule="auto"/>
              <w:ind w:firstLine="0"/>
              <w:rPr/>
            </w:pPr>
            <w:r w:rsidDel="00000000" w:rsidR="00000000" w:rsidRPr="00000000">
              <w:rPr>
                <w:rtl w:val="0"/>
              </w:rPr>
              <w:t xml:space="preserve">CONS</w:t>
            </w:r>
          </w:p>
        </w:tc>
        <w:tc>
          <w:tcPr/>
          <w:p w:rsidR="00000000" w:rsidDel="00000000" w:rsidP="00000000" w:rsidRDefault="00000000" w:rsidRPr="00000000" w14:paraId="00000164">
            <w:pPr>
              <w:widowControl w:val="0"/>
              <w:spacing w:before="0" w:line="276" w:lineRule="auto"/>
              <w:ind w:firstLine="0"/>
              <w:rPr/>
            </w:pPr>
            <w:r w:rsidDel="00000000" w:rsidR="00000000" w:rsidRPr="00000000">
              <w:rPr>
                <w:rtl w:val="0"/>
              </w:rPr>
              <w:t xml:space="preserve">COM7</w:t>
            </w:r>
          </w:p>
        </w:tc>
        <w:tc>
          <w:tcPr/>
          <w:p w:rsidR="00000000" w:rsidDel="00000000" w:rsidP="00000000" w:rsidRDefault="00000000" w:rsidRPr="00000000" w14:paraId="00000165">
            <w:pPr>
              <w:widowControl w:val="0"/>
              <w:spacing w:before="0" w:line="276" w:lineRule="auto"/>
              <w:ind w:firstLine="0"/>
              <w:rPr/>
            </w:pPr>
            <w:r w:rsidDel="00000000" w:rsidR="00000000" w:rsidRPr="00000000">
              <w:rPr>
                <w:rtl w:val="0"/>
              </w:rPr>
              <w:t xml:space="preserve">0.814</w:t>
            </w:r>
          </w:p>
        </w:tc>
        <w:tc>
          <w:tcPr>
            <w:vMerge w:val="restart"/>
          </w:tcPr>
          <w:p w:rsidR="00000000" w:rsidDel="00000000" w:rsidP="00000000" w:rsidRDefault="00000000" w:rsidRPr="00000000" w14:paraId="00000166">
            <w:pPr>
              <w:widowControl w:val="0"/>
              <w:spacing w:before="0" w:line="276" w:lineRule="auto"/>
              <w:ind w:firstLine="0"/>
              <w:rPr/>
            </w:pPr>
            <w:r w:rsidDel="00000000" w:rsidR="00000000" w:rsidRPr="00000000">
              <w:rPr>
                <w:rtl w:val="0"/>
              </w:rPr>
              <w:t xml:space="preserve">0.808</w:t>
            </w:r>
          </w:p>
        </w:tc>
        <w:tc>
          <w:tcPr>
            <w:vMerge w:val="restart"/>
          </w:tcPr>
          <w:p w:rsidR="00000000" w:rsidDel="00000000" w:rsidP="00000000" w:rsidRDefault="00000000" w:rsidRPr="00000000" w14:paraId="00000167">
            <w:pPr>
              <w:widowControl w:val="0"/>
              <w:spacing w:before="0" w:line="276" w:lineRule="auto"/>
              <w:ind w:firstLine="0"/>
              <w:rPr/>
            </w:pPr>
            <w:r w:rsidDel="00000000" w:rsidR="00000000" w:rsidRPr="00000000">
              <w:rPr>
                <w:rtl w:val="0"/>
              </w:rPr>
              <w:t xml:space="preserve">0.809</w:t>
            </w:r>
          </w:p>
        </w:tc>
        <w:tc>
          <w:tcPr>
            <w:vMerge w:val="restart"/>
          </w:tcPr>
          <w:p w:rsidR="00000000" w:rsidDel="00000000" w:rsidP="00000000" w:rsidRDefault="00000000" w:rsidRPr="00000000" w14:paraId="00000168">
            <w:pPr>
              <w:widowControl w:val="0"/>
              <w:spacing w:before="0" w:line="276" w:lineRule="auto"/>
              <w:ind w:firstLine="0"/>
              <w:rPr/>
            </w:pPr>
            <w:r w:rsidDel="00000000" w:rsidR="00000000" w:rsidRPr="00000000">
              <w:rPr>
                <w:rtl w:val="0"/>
              </w:rPr>
              <w:t xml:space="preserve">0.887</w:t>
            </w:r>
          </w:p>
        </w:tc>
        <w:tc>
          <w:tcPr>
            <w:vMerge w:val="restart"/>
          </w:tcPr>
          <w:p w:rsidR="00000000" w:rsidDel="00000000" w:rsidP="00000000" w:rsidRDefault="00000000" w:rsidRPr="00000000" w14:paraId="00000169">
            <w:pPr>
              <w:widowControl w:val="0"/>
              <w:spacing w:before="0" w:line="276" w:lineRule="auto"/>
              <w:ind w:firstLine="0"/>
              <w:rPr/>
            </w:pPr>
            <w:r w:rsidDel="00000000" w:rsidR="00000000" w:rsidRPr="00000000">
              <w:rPr>
                <w:rtl w:val="0"/>
              </w:rPr>
              <w:t xml:space="preserve">0.724</w:t>
            </w:r>
          </w:p>
        </w:tc>
        <w:tc>
          <w:tcPr/>
          <w:p w:rsidR="00000000" w:rsidDel="00000000" w:rsidP="00000000" w:rsidRDefault="00000000" w:rsidRPr="00000000" w14:paraId="0000016A">
            <w:pPr>
              <w:widowControl w:val="0"/>
              <w:spacing w:before="0" w:line="276" w:lineRule="auto"/>
              <w:ind w:firstLine="0"/>
              <w:rPr/>
            </w:pPr>
            <w:r w:rsidDel="00000000" w:rsidR="00000000" w:rsidRPr="00000000">
              <w:rPr>
                <w:rtl w:val="0"/>
              </w:rPr>
              <w:t xml:space="preserve">1.555</w:t>
            </w:r>
          </w:p>
        </w:tc>
      </w:tr>
      <w:tr>
        <w:trPr>
          <w:cantSplit w:val="0"/>
          <w:trHeight w:val="20"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C">
            <w:pPr>
              <w:widowControl w:val="0"/>
              <w:spacing w:before="0" w:line="276" w:lineRule="auto"/>
              <w:ind w:firstLine="0"/>
              <w:rPr/>
            </w:pPr>
            <w:r w:rsidDel="00000000" w:rsidR="00000000" w:rsidRPr="00000000">
              <w:rPr>
                <w:rtl w:val="0"/>
              </w:rPr>
              <w:t xml:space="preserve">COM8</w:t>
            </w:r>
          </w:p>
        </w:tc>
        <w:tc>
          <w:tcPr/>
          <w:p w:rsidR="00000000" w:rsidDel="00000000" w:rsidP="00000000" w:rsidRDefault="00000000" w:rsidRPr="00000000" w14:paraId="0000016D">
            <w:pPr>
              <w:widowControl w:val="0"/>
              <w:spacing w:before="0" w:line="276" w:lineRule="auto"/>
              <w:ind w:firstLine="0"/>
              <w:rPr/>
            </w:pPr>
            <w:r w:rsidDel="00000000" w:rsidR="00000000" w:rsidRPr="00000000">
              <w:rPr>
                <w:rtl w:val="0"/>
              </w:rPr>
              <w:t xml:space="preserve">0.878</w:t>
            </w:r>
          </w:p>
        </w:tc>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2">
            <w:pPr>
              <w:widowControl w:val="0"/>
              <w:spacing w:before="0" w:line="276" w:lineRule="auto"/>
              <w:ind w:firstLine="0"/>
              <w:rPr/>
            </w:pPr>
            <w:r w:rsidDel="00000000" w:rsidR="00000000" w:rsidRPr="00000000">
              <w:rPr>
                <w:rtl w:val="0"/>
              </w:rPr>
              <w:t xml:space="preserve">2.035</w:t>
            </w:r>
          </w:p>
        </w:tc>
      </w:tr>
      <w:tr>
        <w:trPr>
          <w:cantSplit w:val="0"/>
          <w:trHeight w:val="20"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4">
            <w:pPr>
              <w:widowControl w:val="0"/>
              <w:spacing w:before="0" w:line="276" w:lineRule="auto"/>
              <w:ind w:firstLine="0"/>
              <w:rPr/>
            </w:pPr>
            <w:r w:rsidDel="00000000" w:rsidR="00000000" w:rsidRPr="00000000">
              <w:rPr>
                <w:rtl w:val="0"/>
              </w:rPr>
              <w:t xml:space="preserve">COM9</w:t>
            </w:r>
          </w:p>
        </w:tc>
        <w:tc>
          <w:tcPr/>
          <w:p w:rsidR="00000000" w:rsidDel="00000000" w:rsidP="00000000" w:rsidRDefault="00000000" w:rsidRPr="00000000" w14:paraId="00000175">
            <w:pPr>
              <w:widowControl w:val="0"/>
              <w:spacing w:before="0" w:line="276" w:lineRule="auto"/>
              <w:ind w:firstLine="0"/>
              <w:rPr/>
            </w:pPr>
            <w:r w:rsidDel="00000000" w:rsidR="00000000" w:rsidRPr="00000000">
              <w:rPr>
                <w:rtl w:val="0"/>
              </w:rPr>
              <w:t xml:space="preserve">0.858</w:t>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A">
            <w:pPr>
              <w:widowControl w:val="0"/>
              <w:spacing w:before="0" w:line="276" w:lineRule="auto"/>
              <w:ind w:firstLine="0"/>
              <w:rPr/>
            </w:pPr>
            <w:r w:rsidDel="00000000" w:rsidR="00000000" w:rsidRPr="00000000">
              <w:rPr>
                <w:rtl w:val="0"/>
              </w:rPr>
              <w:t xml:space="preserve">1.908</w:t>
            </w:r>
          </w:p>
        </w:tc>
      </w:tr>
      <w:tr>
        <w:trPr>
          <w:cantSplit w:val="0"/>
          <w:trHeight w:val="20" w:hRule="atLeast"/>
          <w:tblHeader w:val="0"/>
        </w:trPr>
        <w:tc>
          <w:tcPr>
            <w:vMerge w:val="restart"/>
          </w:tcPr>
          <w:p w:rsidR="00000000" w:rsidDel="00000000" w:rsidP="00000000" w:rsidRDefault="00000000" w:rsidRPr="00000000" w14:paraId="0000017B">
            <w:pPr>
              <w:widowControl w:val="0"/>
              <w:spacing w:before="0" w:line="276" w:lineRule="auto"/>
              <w:ind w:firstLine="0"/>
              <w:rPr/>
            </w:pPr>
            <w:r w:rsidDel="00000000" w:rsidR="00000000" w:rsidRPr="00000000">
              <w:rPr>
                <w:rtl w:val="0"/>
              </w:rPr>
              <w:t xml:space="preserve">FREQ</w:t>
            </w:r>
          </w:p>
        </w:tc>
        <w:tc>
          <w:tcPr/>
          <w:p w:rsidR="00000000" w:rsidDel="00000000" w:rsidP="00000000" w:rsidRDefault="00000000" w:rsidRPr="00000000" w14:paraId="0000017C">
            <w:pPr>
              <w:widowControl w:val="0"/>
              <w:spacing w:before="0" w:line="276" w:lineRule="auto"/>
              <w:ind w:firstLine="0"/>
              <w:rPr/>
            </w:pPr>
            <w:r w:rsidDel="00000000" w:rsidR="00000000" w:rsidRPr="00000000">
              <w:rPr>
                <w:rtl w:val="0"/>
              </w:rPr>
              <w:t xml:space="preserve">COM10</w:t>
            </w:r>
          </w:p>
        </w:tc>
        <w:tc>
          <w:tcPr/>
          <w:p w:rsidR="00000000" w:rsidDel="00000000" w:rsidP="00000000" w:rsidRDefault="00000000" w:rsidRPr="00000000" w14:paraId="0000017D">
            <w:pPr>
              <w:widowControl w:val="0"/>
              <w:spacing w:before="0" w:line="276" w:lineRule="auto"/>
              <w:ind w:firstLine="0"/>
              <w:rPr/>
            </w:pPr>
            <w:r w:rsidDel="00000000" w:rsidR="00000000" w:rsidRPr="00000000">
              <w:rPr>
                <w:rtl w:val="0"/>
              </w:rPr>
              <w:t xml:space="preserve">0.844</w:t>
            </w:r>
          </w:p>
        </w:tc>
        <w:tc>
          <w:tcPr>
            <w:vMerge w:val="restart"/>
          </w:tcPr>
          <w:p w:rsidR="00000000" w:rsidDel="00000000" w:rsidP="00000000" w:rsidRDefault="00000000" w:rsidRPr="00000000" w14:paraId="0000017E">
            <w:pPr>
              <w:widowControl w:val="0"/>
              <w:spacing w:before="0" w:line="276" w:lineRule="auto"/>
              <w:ind w:firstLine="0"/>
              <w:rPr/>
            </w:pPr>
            <w:r w:rsidDel="00000000" w:rsidR="00000000" w:rsidRPr="00000000">
              <w:rPr>
                <w:rtl w:val="0"/>
              </w:rPr>
              <w:t xml:space="preserve">0.822</w:t>
            </w:r>
          </w:p>
        </w:tc>
        <w:tc>
          <w:tcPr>
            <w:vMerge w:val="restart"/>
          </w:tcPr>
          <w:p w:rsidR="00000000" w:rsidDel="00000000" w:rsidP="00000000" w:rsidRDefault="00000000" w:rsidRPr="00000000" w14:paraId="0000017F">
            <w:pPr>
              <w:widowControl w:val="0"/>
              <w:spacing w:before="0" w:line="276" w:lineRule="auto"/>
              <w:ind w:firstLine="0"/>
              <w:rPr/>
            </w:pPr>
            <w:r w:rsidDel="00000000" w:rsidR="00000000" w:rsidRPr="00000000">
              <w:rPr>
                <w:rtl w:val="0"/>
              </w:rPr>
              <w:t xml:space="preserve">0.825</w:t>
            </w:r>
          </w:p>
        </w:tc>
        <w:tc>
          <w:tcPr>
            <w:vMerge w:val="restart"/>
          </w:tcPr>
          <w:p w:rsidR="00000000" w:rsidDel="00000000" w:rsidP="00000000" w:rsidRDefault="00000000" w:rsidRPr="00000000" w14:paraId="00000180">
            <w:pPr>
              <w:widowControl w:val="0"/>
              <w:spacing w:before="0" w:line="276" w:lineRule="auto"/>
              <w:ind w:firstLine="0"/>
              <w:rPr/>
            </w:pPr>
            <w:r w:rsidDel="00000000" w:rsidR="00000000" w:rsidRPr="00000000">
              <w:rPr>
                <w:rtl w:val="0"/>
              </w:rPr>
              <w:t xml:space="preserve">0.894</w:t>
            </w:r>
          </w:p>
        </w:tc>
        <w:tc>
          <w:tcPr>
            <w:vMerge w:val="restart"/>
          </w:tcPr>
          <w:p w:rsidR="00000000" w:rsidDel="00000000" w:rsidP="00000000" w:rsidRDefault="00000000" w:rsidRPr="00000000" w14:paraId="00000181">
            <w:pPr>
              <w:widowControl w:val="0"/>
              <w:spacing w:before="0" w:line="276" w:lineRule="auto"/>
              <w:ind w:firstLine="0"/>
              <w:rPr/>
            </w:pPr>
            <w:r w:rsidDel="00000000" w:rsidR="00000000" w:rsidRPr="00000000">
              <w:rPr>
                <w:rtl w:val="0"/>
              </w:rPr>
              <w:t xml:space="preserve">0.738</w:t>
            </w:r>
          </w:p>
        </w:tc>
        <w:tc>
          <w:tcPr/>
          <w:p w:rsidR="00000000" w:rsidDel="00000000" w:rsidP="00000000" w:rsidRDefault="00000000" w:rsidRPr="00000000" w14:paraId="00000182">
            <w:pPr>
              <w:widowControl w:val="0"/>
              <w:spacing w:before="0" w:line="276" w:lineRule="auto"/>
              <w:ind w:firstLine="0"/>
              <w:rPr/>
            </w:pPr>
            <w:r w:rsidDel="00000000" w:rsidR="00000000" w:rsidRPr="00000000">
              <w:rPr>
                <w:rtl w:val="0"/>
              </w:rPr>
              <w:t xml:space="preserve">1.696</w:t>
            </w:r>
          </w:p>
        </w:tc>
      </w:tr>
      <w:tr>
        <w:trPr>
          <w:cantSplit w:val="0"/>
          <w:trHeight w:val="20" w:hRule="atLeast"/>
          <w:tblHeader w:val="0"/>
        </w:trPr>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4">
            <w:pPr>
              <w:widowControl w:val="0"/>
              <w:spacing w:before="0" w:line="276" w:lineRule="auto"/>
              <w:ind w:firstLine="0"/>
              <w:rPr/>
            </w:pPr>
            <w:r w:rsidDel="00000000" w:rsidR="00000000" w:rsidRPr="00000000">
              <w:rPr>
                <w:rtl w:val="0"/>
              </w:rPr>
              <w:t xml:space="preserve">COM11</w:t>
            </w:r>
          </w:p>
        </w:tc>
        <w:tc>
          <w:tcPr/>
          <w:p w:rsidR="00000000" w:rsidDel="00000000" w:rsidP="00000000" w:rsidRDefault="00000000" w:rsidRPr="00000000" w14:paraId="00000185">
            <w:pPr>
              <w:widowControl w:val="0"/>
              <w:spacing w:before="0" w:line="276" w:lineRule="auto"/>
              <w:ind w:firstLine="0"/>
              <w:rPr/>
            </w:pPr>
            <w:r w:rsidDel="00000000" w:rsidR="00000000" w:rsidRPr="00000000">
              <w:rPr>
                <w:rtl w:val="0"/>
              </w:rPr>
              <w:t xml:space="preserve">0.886</w:t>
            </w:r>
          </w:p>
        </w:tc>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A">
            <w:pPr>
              <w:widowControl w:val="0"/>
              <w:spacing w:before="0" w:line="276" w:lineRule="auto"/>
              <w:ind w:firstLine="0"/>
              <w:rPr/>
            </w:pPr>
            <w:r w:rsidDel="00000000" w:rsidR="00000000" w:rsidRPr="00000000">
              <w:rPr>
                <w:rtl w:val="0"/>
              </w:rPr>
              <w:t xml:space="preserve">2.108</w:t>
            </w:r>
          </w:p>
        </w:tc>
      </w:tr>
      <w:tr>
        <w:trPr>
          <w:cantSplit w:val="0"/>
          <w:trHeight w:val="20"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C">
            <w:pPr>
              <w:widowControl w:val="0"/>
              <w:spacing w:before="0" w:line="276" w:lineRule="auto"/>
              <w:ind w:firstLine="0"/>
              <w:rPr/>
            </w:pPr>
            <w:r w:rsidDel="00000000" w:rsidR="00000000" w:rsidRPr="00000000">
              <w:rPr>
                <w:rtl w:val="0"/>
              </w:rPr>
              <w:t xml:space="preserve">COM12</w:t>
            </w:r>
          </w:p>
        </w:tc>
        <w:tc>
          <w:tcPr/>
          <w:p w:rsidR="00000000" w:rsidDel="00000000" w:rsidP="00000000" w:rsidRDefault="00000000" w:rsidRPr="00000000" w14:paraId="0000018D">
            <w:pPr>
              <w:widowControl w:val="0"/>
              <w:spacing w:before="0" w:line="276" w:lineRule="auto"/>
              <w:ind w:firstLine="0"/>
              <w:rPr/>
            </w:pPr>
            <w:r w:rsidDel="00000000" w:rsidR="00000000" w:rsidRPr="00000000">
              <w:rPr>
                <w:rtl w:val="0"/>
              </w:rPr>
              <w:t xml:space="preserve">0.847</w:t>
            </w:r>
          </w:p>
        </w:tc>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2">
            <w:pPr>
              <w:widowControl w:val="0"/>
              <w:spacing w:before="0" w:line="276" w:lineRule="auto"/>
              <w:ind w:firstLine="0"/>
              <w:rPr/>
            </w:pPr>
            <w:r w:rsidDel="00000000" w:rsidR="00000000" w:rsidRPr="00000000">
              <w:rPr>
                <w:rtl w:val="0"/>
              </w:rPr>
              <w:t xml:space="preserve">1.889</w:t>
            </w:r>
          </w:p>
        </w:tc>
      </w:tr>
    </w:tbl>
    <w:p w:rsidR="00000000" w:rsidDel="00000000" w:rsidP="00000000" w:rsidRDefault="00000000" w:rsidRPr="00000000" w14:paraId="00000193">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bookmarkStart w:colFirst="0" w:colLast="0" w:name="_heading=h.r425vgvgipri" w:id="2"/>
      <w:bookmarkEnd w:id="2"/>
      <w:r w:rsidDel="00000000" w:rsidR="00000000" w:rsidRPr="00000000">
        <w:rPr>
          <w:i w:val="1"/>
          <w:rtl w:val="0"/>
        </w:rPr>
        <w:t xml:space="preserve">Source: Authors's calculations</w:t>
      </w:r>
    </w:p>
    <w:p w:rsidR="00000000" w:rsidDel="00000000" w:rsidP="00000000" w:rsidRDefault="00000000" w:rsidRPr="00000000" w14:paraId="00000194">
      <w:pPr>
        <w:pStyle w:val="Heading6"/>
        <w:keepNext w:val="1"/>
        <w:keepLines w:val="1"/>
        <w:widowControl w:val="1"/>
        <w:tabs>
          <w:tab w:val="left" w:leader="none" w:pos="720"/>
          <w:tab w:val="left" w:leader="none" w:pos="1440"/>
          <w:tab w:val="left" w:leader="none" w:pos="2160"/>
          <w:tab w:val="center" w:leader="none" w:pos="4253"/>
          <w:tab w:val="right" w:leader="none" w:pos="8505"/>
        </w:tabs>
        <w:spacing w:after="200" w:before="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Table 3: HTMT value for discriminant validity</w:t>
      </w:r>
    </w:p>
    <w:tbl>
      <w:tblPr>
        <w:tblStyle w:val="Table5"/>
        <w:tblW w:w="9645.0" w:type="dxa"/>
        <w:jc w:val="center"/>
        <w:tblLayout w:type="fixed"/>
        <w:tblLook w:val="0600"/>
      </w:tblPr>
      <w:tblGrid>
        <w:gridCol w:w="1950"/>
        <w:gridCol w:w="1035"/>
        <w:gridCol w:w="1080"/>
        <w:gridCol w:w="1080"/>
        <w:gridCol w:w="1125"/>
        <w:gridCol w:w="1650"/>
        <w:gridCol w:w="1725"/>
        <w:tblGridChange w:id="0">
          <w:tblGrid>
            <w:gridCol w:w="1950"/>
            <w:gridCol w:w="1035"/>
            <w:gridCol w:w="1080"/>
            <w:gridCol w:w="1080"/>
            <w:gridCol w:w="1125"/>
            <w:gridCol w:w="1650"/>
            <w:gridCol w:w="1725"/>
          </w:tblGrid>
        </w:tblGridChange>
      </w:tblGrid>
      <w:tr>
        <w:trPr>
          <w:cantSplit w:val="0"/>
          <w:trHeight w:val="20" w:hRule="atLeast"/>
          <w:tblHeader w:val="0"/>
        </w:trPr>
        <w:tc>
          <w:tcPr>
            <w:tcBorders>
              <w:top w:color="000000" w:space="0" w:sz="4" w:val="single"/>
              <w:bottom w:color="000000" w:space="0" w:sz="4" w:val="single"/>
            </w:tcBorders>
          </w:tcPr>
          <w:p w:rsidR="00000000" w:rsidDel="00000000" w:rsidP="00000000" w:rsidRDefault="00000000" w:rsidRPr="00000000" w14:paraId="00000195">
            <w:pPr>
              <w:widowControl w:val="0"/>
              <w:spacing w:after="0" w:before="0" w:lineRule="auto"/>
              <w:ind w:firstLine="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6">
            <w:pPr>
              <w:widowControl w:val="0"/>
              <w:spacing w:after="0" w:before="0" w:lineRule="auto"/>
              <w:ind w:firstLine="0"/>
              <w:rPr>
                <w:b w:val="1"/>
              </w:rPr>
            </w:pPr>
            <w:r w:rsidDel="00000000" w:rsidR="00000000" w:rsidRPr="00000000">
              <w:rPr>
                <w:b w:val="1"/>
                <w:rtl w:val="0"/>
              </w:rPr>
              <w:t xml:space="preserve">CI</w:t>
            </w:r>
          </w:p>
        </w:tc>
        <w:tc>
          <w:tcPr>
            <w:tcBorders>
              <w:top w:color="000000" w:space="0" w:sz="4" w:val="single"/>
              <w:bottom w:color="000000" w:space="0" w:sz="4" w:val="single"/>
            </w:tcBorders>
          </w:tcPr>
          <w:p w:rsidR="00000000" w:rsidDel="00000000" w:rsidP="00000000" w:rsidRDefault="00000000" w:rsidRPr="00000000" w14:paraId="00000197">
            <w:pPr>
              <w:widowControl w:val="0"/>
              <w:spacing w:after="0" w:before="0" w:lineRule="auto"/>
              <w:ind w:firstLine="0"/>
              <w:rPr>
                <w:b w:val="1"/>
              </w:rPr>
            </w:pPr>
            <w:r w:rsidDel="00000000" w:rsidR="00000000" w:rsidRPr="00000000">
              <w:rPr>
                <w:b w:val="1"/>
                <w:rtl w:val="0"/>
              </w:rPr>
              <w:t xml:space="preserve">COM</w:t>
            </w:r>
          </w:p>
        </w:tc>
        <w:tc>
          <w:tcPr>
            <w:tcBorders>
              <w:top w:color="000000" w:space="0" w:sz="4" w:val="single"/>
              <w:bottom w:color="000000" w:space="0" w:sz="4" w:val="single"/>
            </w:tcBorders>
          </w:tcPr>
          <w:p w:rsidR="00000000" w:rsidDel="00000000" w:rsidP="00000000" w:rsidRDefault="00000000" w:rsidRPr="00000000" w14:paraId="00000198">
            <w:pPr>
              <w:widowControl w:val="0"/>
              <w:spacing w:after="0" w:before="0" w:lineRule="auto"/>
              <w:ind w:firstLine="0"/>
              <w:rPr>
                <w:b w:val="1"/>
              </w:rPr>
            </w:pPr>
            <w:r w:rsidDel="00000000" w:rsidR="00000000" w:rsidRPr="00000000">
              <w:rPr>
                <w:b w:val="1"/>
                <w:rtl w:val="0"/>
              </w:rPr>
              <w:t xml:space="preserve">ENV</w:t>
            </w:r>
          </w:p>
        </w:tc>
        <w:tc>
          <w:tcPr>
            <w:tcBorders>
              <w:top w:color="000000" w:space="0" w:sz="4" w:val="single"/>
              <w:bottom w:color="000000" w:space="0" w:sz="4" w:val="single"/>
            </w:tcBorders>
          </w:tcPr>
          <w:p w:rsidR="00000000" w:rsidDel="00000000" w:rsidP="00000000" w:rsidRDefault="00000000" w:rsidRPr="00000000" w14:paraId="00000199">
            <w:pPr>
              <w:widowControl w:val="0"/>
              <w:spacing w:after="0" w:before="0" w:lineRule="auto"/>
              <w:ind w:firstLine="0"/>
              <w:rPr>
                <w:b w:val="1"/>
              </w:rPr>
            </w:pPr>
            <w:r w:rsidDel="00000000" w:rsidR="00000000" w:rsidRPr="00000000">
              <w:rPr>
                <w:b w:val="1"/>
                <w:rtl w:val="0"/>
              </w:rPr>
              <w:t xml:space="preserve">LOY</w:t>
            </w:r>
          </w:p>
        </w:tc>
        <w:tc>
          <w:tcPr>
            <w:tcBorders>
              <w:top w:color="000000" w:space="0" w:sz="4" w:val="single"/>
              <w:bottom w:color="000000" w:space="0" w:sz="4" w:val="single"/>
            </w:tcBorders>
          </w:tcPr>
          <w:p w:rsidR="00000000" w:rsidDel="00000000" w:rsidP="00000000" w:rsidRDefault="00000000" w:rsidRPr="00000000" w14:paraId="0000019A">
            <w:pPr>
              <w:widowControl w:val="0"/>
              <w:spacing w:after="0" w:before="0" w:lineRule="auto"/>
              <w:ind w:firstLine="0"/>
              <w:rPr>
                <w:b w:val="1"/>
              </w:rPr>
            </w:pPr>
            <w:r w:rsidDel="00000000" w:rsidR="00000000" w:rsidRPr="00000000">
              <w:rPr>
                <w:b w:val="1"/>
                <w:rtl w:val="0"/>
              </w:rPr>
              <w:t xml:space="preserve">COM x ENV</w:t>
            </w:r>
          </w:p>
        </w:tc>
        <w:tc>
          <w:tcPr>
            <w:tcBorders>
              <w:top w:color="000000" w:space="0" w:sz="4" w:val="single"/>
              <w:bottom w:color="000000" w:space="0" w:sz="4" w:val="single"/>
            </w:tcBorders>
          </w:tcPr>
          <w:p w:rsidR="00000000" w:rsidDel="00000000" w:rsidP="00000000" w:rsidRDefault="00000000" w:rsidRPr="00000000" w14:paraId="0000019B">
            <w:pPr>
              <w:widowControl w:val="0"/>
              <w:spacing w:after="0" w:before="0" w:lineRule="auto"/>
              <w:ind w:firstLine="0"/>
              <w:rPr>
                <w:b w:val="1"/>
              </w:rPr>
            </w:pPr>
            <w:r w:rsidDel="00000000" w:rsidR="00000000" w:rsidRPr="00000000">
              <w:rPr>
                <w:b w:val="1"/>
                <w:rtl w:val="0"/>
              </w:rPr>
              <w:t xml:space="preserve">COM x CI</w:t>
            </w:r>
          </w:p>
        </w:tc>
      </w:tr>
      <w:tr>
        <w:trPr>
          <w:cantSplit w:val="0"/>
          <w:trHeight w:val="20" w:hRule="atLeast"/>
          <w:tblHeader w:val="0"/>
        </w:trPr>
        <w:tc>
          <w:tcPr>
            <w:tcBorders>
              <w:top w:color="000000" w:space="0" w:sz="4" w:val="single"/>
            </w:tcBorders>
          </w:tcPr>
          <w:p w:rsidR="00000000" w:rsidDel="00000000" w:rsidP="00000000" w:rsidRDefault="00000000" w:rsidRPr="00000000" w14:paraId="0000019C">
            <w:pPr>
              <w:widowControl w:val="0"/>
              <w:spacing w:after="0" w:before="0" w:lineRule="auto"/>
              <w:ind w:firstLine="0"/>
              <w:rPr/>
            </w:pPr>
            <w:r w:rsidDel="00000000" w:rsidR="00000000" w:rsidRPr="00000000">
              <w:rPr>
                <w:rtl w:val="0"/>
              </w:rPr>
              <w:t xml:space="preserve">CI</w:t>
            </w:r>
          </w:p>
        </w:tc>
        <w:tc>
          <w:tcPr>
            <w:tcBorders>
              <w:top w:color="000000" w:space="0" w:sz="4" w:val="single"/>
            </w:tcBorders>
          </w:tcPr>
          <w:p w:rsidR="00000000" w:rsidDel="00000000" w:rsidP="00000000" w:rsidRDefault="00000000" w:rsidRPr="00000000" w14:paraId="0000019D">
            <w:pPr>
              <w:widowControl w:val="0"/>
              <w:spacing w:after="0" w:before="0" w:lineRule="auto"/>
              <w:ind w:firstLine="0"/>
              <w:rPr/>
            </w:pPr>
            <w:r w:rsidDel="00000000" w:rsidR="00000000" w:rsidRPr="00000000">
              <w:rPr>
                <w:rtl w:val="0"/>
              </w:rPr>
            </w:r>
          </w:p>
        </w:tc>
        <w:tc>
          <w:tcPr>
            <w:tcBorders>
              <w:top w:color="000000" w:space="0" w:sz="4" w:val="single"/>
            </w:tcBorders>
          </w:tcPr>
          <w:p w:rsidR="00000000" w:rsidDel="00000000" w:rsidP="00000000" w:rsidRDefault="00000000" w:rsidRPr="00000000" w14:paraId="0000019E">
            <w:pPr>
              <w:widowControl w:val="0"/>
              <w:spacing w:after="0" w:before="0" w:lineRule="auto"/>
              <w:ind w:firstLine="0"/>
              <w:rPr/>
            </w:pPr>
            <w:r w:rsidDel="00000000" w:rsidR="00000000" w:rsidRPr="00000000">
              <w:rPr>
                <w:rtl w:val="0"/>
              </w:rPr>
            </w:r>
          </w:p>
        </w:tc>
        <w:tc>
          <w:tcPr>
            <w:tcBorders>
              <w:top w:color="000000" w:space="0" w:sz="4" w:val="single"/>
            </w:tcBorders>
          </w:tcPr>
          <w:p w:rsidR="00000000" w:rsidDel="00000000" w:rsidP="00000000" w:rsidRDefault="00000000" w:rsidRPr="00000000" w14:paraId="0000019F">
            <w:pPr>
              <w:widowControl w:val="0"/>
              <w:spacing w:after="0" w:before="0" w:lineRule="auto"/>
              <w:ind w:firstLine="0"/>
              <w:rPr/>
            </w:pPr>
            <w:r w:rsidDel="00000000" w:rsidR="00000000" w:rsidRPr="00000000">
              <w:rPr>
                <w:rtl w:val="0"/>
              </w:rPr>
            </w:r>
          </w:p>
        </w:tc>
        <w:tc>
          <w:tcPr>
            <w:tcBorders>
              <w:top w:color="000000" w:space="0" w:sz="4" w:val="single"/>
            </w:tcBorders>
          </w:tcPr>
          <w:p w:rsidR="00000000" w:rsidDel="00000000" w:rsidP="00000000" w:rsidRDefault="00000000" w:rsidRPr="00000000" w14:paraId="000001A0">
            <w:pPr>
              <w:widowControl w:val="0"/>
              <w:spacing w:after="0" w:before="0" w:lineRule="auto"/>
              <w:ind w:firstLine="0"/>
              <w:rPr/>
            </w:pPr>
            <w:r w:rsidDel="00000000" w:rsidR="00000000" w:rsidRPr="00000000">
              <w:rPr>
                <w:rtl w:val="0"/>
              </w:rPr>
            </w:r>
          </w:p>
        </w:tc>
        <w:tc>
          <w:tcPr>
            <w:tcBorders>
              <w:top w:color="000000" w:space="0" w:sz="4" w:val="single"/>
            </w:tcBorders>
          </w:tcPr>
          <w:p w:rsidR="00000000" w:rsidDel="00000000" w:rsidP="00000000" w:rsidRDefault="00000000" w:rsidRPr="00000000" w14:paraId="000001A1">
            <w:pPr>
              <w:widowControl w:val="0"/>
              <w:spacing w:after="0" w:before="0" w:lineRule="auto"/>
              <w:ind w:firstLine="0"/>
              <w:rPr/>
            </w:pPr>
            <w:r w:rsidDel="00000000" w:rsidR="00000000" w:rsidRPr="00000000">
              <w:rPr>
                <w:rtl w:val="0"/>
              </w:rPr>
            </w:r>
          </w:p>
        </w:tc>
        <w:tc>
          <w:tcPr>
            <w:tcBorders>
              <w:top w:color="000000" w:space="0" w:sz="4" w:val="single"/>
            </w:tcBorders>
          </w:tcPr>
          <w:p w:rsidR="00000000" w:rsidDel="00000000" w:rsidP="00000000" w:rsidRDefault="00000000" w:rsidRPr="00000000" w14:paraId="000001A2">
            <w:pPr>
              <w:widowControl w:val="0"/>
              <w:spacing w:after="0" w:before="0" w:lineRule="auto"/>
              <w:ind w:firstLine="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A3">
            <w:pPr>
              <w:widowControl w:val="0"/>
              <w:spacing w:after="0" w:before="0" w:lineRule="auto"/>
              <w:ind w:firstLine="0"/>
              <w:rPr/>
            </w:pPr>
            <w:r w:rsidDel="00000000" w:rsidR="00000000" w:rsidRPr="00000000">
              <w:rPr>
                <w:rtl w:val="0"/>
              </w:rPr>
              <w:t xml:space="preserve">COM</w:t>
            </w:r>
          </w:p>
        </w:tc>
        <w:tc>
          <w:tcPr/>
          <w:p w:rsidR="00000000" w:rsidDel="00000000" w:rsidP="00000000" w:rsidRDefault="00000000" w:rsidRPr="00000000" w14:paraId="000001A4">
            <w:pPr>
              <w:widowControl w:val="0"/>
              <w:spacing w:after="0" w:before="0" w:lineRule="auto"/>
              <w:ind w:firstLine="0"/>
              <w:rPr/>
            </w:pPr>
            <w:r w:rsidDel="00000000" w:rsidR="00000000" w:rsidRPr="00000000">
              <w:rPr>
                <w:rtl w:val="0"/>
              </w:rPr>
              <w:t xml:space="preserve">0.528</w:t>
            </w:r>
          </w:p>
        </w:tc>
        <w:tc>
          <w:tcPr/>
          <w:p w:rsidR="00000000" w:rsidDel="00000000" w:rsidP="00000000" w:rsidRDefault="00000000" w:rsidRPr="00000000" w14:paraId="000001A5">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6">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7">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8">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9">
            <w:pPr>
              <w:widowControl w:val="0"/>
              <w:spacing w:after="0" w:before="0" w:lineRule="auto"/>
              <w:ind w:firstLine="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AA">
            <w:pPr>
              <w:widowControl w:val="0"/>
              <w:spacing w:after="0" w:before="0" w:lineRule="auto"/>
              <w:ind w:firstLine="0"/>
              <w:rPr/>
            </w:pPr>
            <w:r w:rsidDel="00000000" w:rsidR="00000000" w:rsidRPr="00000000">
              <w:rPr>
                <w:rtl w:val="0"/>
              </w:rPr>
              <w:t xml:space="preserve">ENV</w:t>
            </w:r>
          </w:p>
        </w:tc>
        <w:tc>
          <w:tcPr/>
          <w:p w:rsidR="00000000" w:rsidDel="00000000" w:rsidP="00000000" w:rsidRDefault="00000000" w:rsidRPr="00000000" w14:paraId="000001AB">
            <w:pPr>
              <w:widowControl w:val="0"/>
              <w:spacing w:after="0" w:before="0" w:lineRule="auto"/>
              <w:ind w:firstLine="0"/>
              <w:rPr/>
            </w:pPr>
            <w:r w:rsidDel="00000000" w:rsidR="00000000" w:rsidRPr="00000000">
              <w:rPr>
                <w:rtl w:val="0"/>
              </w:rPr>
              <w:t xml:space="preserve">0.51</w:t>
            </w:r>
          </w:p>
        </w:tc>
        <w:tc>
          <w:tcPr/>
          <w:p w:rsidR="00000000" w:rsidDel="00000000" w:rsidP="00000000" w:rsidRDefault="00000000" w:rsidRPr="00000000" w14:paraId="000001AC">
            <w:pPr>
              <w:widowControl w:val="0"/>
              <w:spacing w:after="0" w:before="0" w:lineRule="auto"/>
              <w:ind w:firstLine="0"/>
              <w:rPr/>
            </w:pPr>
            <w:r w:rsidDel="00000000" w:rsidR="00000000" w:rsidRPr="00000000">
              <w:rPr>
                <w:rtl w:val="0"/>
              </w:rPr>
              <w:t xml:space="preserve">0.512</w:t>
            </w:r>
          </w:p>
        </w:tc>
        <w:tc>
          <w:tcPr/>
          <w:p w:rsidR="00000000" w:rsidDel="00000000" w:rsidP="00000000" w:rsidRDefault="00000000" w:rsidRPr="00000000" w14:paraId="000001AD">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E">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AF">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B0">
            <w:pPr>
              <w:widowControl w:val="0"/>
              <w:spacing w:after="0" w:before="0" w:lineRule="auto"/>
              <w:ind w:firstLine="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B1">
            <w:pPr>
              <w:widowControl w:val="0"/>
              <w:spacing w:after="0" w:before="0" w:lineRule="auto"/>
              <w:ind w:firstLine="0"/>
              <w:rPr/>
            </w:pPr>
            <w:r w:rsidDel="00000000" w:rsidR="00000000" w:rsidRPr="00000000">
              <w:rPr>
                <w:rtl w:val="0"/>
              </w:rPr>
              <w:t xml:space="preserve">LOY</w:t>
            </w:r>
          </w:p>
        </w:tc>
        <w:tc>
          <w:tcPr/>
          <w:p w:rsidR="00000000" w:rsidDel="00000000" w:rsidP="00000000" w:rsidRDefault="00000000" w:rsidRPr="00000000" w14:paraId="000001B2">
            <w:pPr>
              <w:widowControl w:val="0"/>
              <w:spacing w:after="0" w:before="0" w:lineRule="auto"/>
              <w:ind w:firstLine="0"/>
              <w:rPr/>
            </w:pPr>
            <w:r w:rsidDel="00000000" w:rsidR="00000000" w:rsidRPr="00000000">
              <w:rPr>
                <w:rtl w:val="0"/>
              </w:rPr>
              <w:t xml:space="preserve">0.789</w:t>
            </w:r>
          </w:p>
        </w:tc>
        <w:tc>
          <w:tcPr/>
          <w:p w:rsidR="00000000" w:rsidDel="00000000" w:rsidP="00000000" w:rsidRDefault="00000000" w:rsidRPr="00000000" w14:paraId="000001B3">
            <w:pPr>
              <w:widowControl w:val="0"/>
              <w:spacing w:after="0" w:before="0" w:lineRule="auto"/>
              <w:ind w:firstLine="0"/>
              <w:rPr/>
            </w:pPr>
            <w:r w:rsidDel="00000000" w:rsidR="00000000" w:rsidRPr="00000000">
              <w:rPr>
                <w:rtl w:val="0"/>
              </w:rPr>
              <w:t xml:space="preserve">0.54</w:t>
            </w:r>
          </w:p>
        </w:tc>
        <w:tc>
          <w:tcPr/>
          <w:p w:rsidR="00000000" w:rsidDel="00000000" w:rsidP="00000000" w:rsidRDefault="00000000" w:rsidRPr="00000000" w14:paraId="000001B4">
            <w:pPr>
              <w:widowControl w:val="0"/>
              <w:spacing w:after="0" w:before="0" w:lineRule="auto"/>
              <w:ind w:firstLine="0"/>
              <w:rPr/>
            </w:pPr>
            <w:r w:rsidDel="00000000" w:rsidR="00000000" w:rsidRPr="00000000">
              <w:rPr>
                <w:rtl w:val="0"/>
              </w:rPr>
              <w:t xml:space="preserve">0.523</w:t>
            </w:r>
          </w:p>
        </w:tc>
        <w:tc>
          <w:tcPr/>
          <w:p w:rsidR="00000000" w:rsidDel="00000000" w:rsidP="00000000" w:rsidRDefault="00000000" w:rsidRPr="00000000" w14:paraId="000001B5">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B6">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B7">
            <w:pPr>
              <w:widowControl w:val="0"/>
              <w:spacing w:after="0" w:before="0" w:lineRule="auto"/>
              <w:ind w:firstLine="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B8">
            <w:pPr>
              <w:widowControl w:val="0"/>
              <w:spacing w:after="0" w:before="0" w:lineRule="auto"/>
              <w:ind w:firstLine="0"/>
              <w:rPr/>
            </w:pPr>
            <w:r w:rsidDel="00000000" w:rsidR="00000000" w:rsidRPr="00000000">
              <w:rPr>
                <w:rtl w:val="0"/>
              </w:rPr>
              <w:t xml:space="preserve">COM x ENV</w:t>
            </w:r>
          </w:p>
        </w:tc>
        <w:tc>
          <w:tcPr/>
          <w:p w:rsidR="00000000" w:rsidDel="00000000" w:rsidP="00000000" w:rsidRDefault="00000000" w:rsidRPr="00000000" w14:paraId="000001B9">
            <w:pPr>
              <w:widowControl w:val="0"/>
              <w:spacing w:after="0" w:before="0" w:lineRule="auto"/>
              <w:ind w:firstLine="0"/>
              <w:rPr/>
            </w:pPr>
            <w:r w:rsidDel="00000000" w:rsidR="00000000" w:rsidRPr="00000000">
              <w:rPr>
                <w:rtl w:val="0"/>
              </w:rPr>
              <w:t xml:space="preserve">0.118</w:t>
            </w:r>
          </w:p>
        </w:tc>
        <w:tc>
          <w:tcPr/>
          <w:p w:rsidR="00000000" w:rsidDel="00000000" w:rsidP="00000000" w:rsidRDefault="00000000" w:rsidRPr="00000000" w14:paraId="000001BA">
            <w:pPr>
              <w:widowControl w:val="0"/>
              <w:spacing w:after="0" w:before="0" w:lineRule="auto"/>
              <w:ind w:firstLine="0"/>
              <w:rPr/>
            </w:pPr>
            <w:r w:rsidDel="00000000" w:rsidR="00000000" w:rsidRPr="00000000">
              <w:rPr>
                <w:rtl w:val="0"/>
              </w:rPr>
              <w:t xml:space="preserve">0.06</w:t>
            </w:r>
          </w:p>
        </w:tc>
        <w:tc>
          <w:tcPr/>
          <w:p w:rsidR="00000000" w:rsidDel="00000000" w:rsidP="00000000" w:rsidRDefault="00000000" w:rsidRPr="00000000" w14:paraId="000001BB">
            <w:pPr>
              <w:widowControl w:val="0"/>
              <w:spacing w:after="0" w:before="0" w:lineRule="auto"/>
              <w:ind w:firstLine="0"/>
              <w:rPr/>
            </w:pPr>
            <w:r w:rsidDel="00000000" w:rsidR="00000000" w:rsidRPr="00000000">
              <w:rPr>
                <w:rtl w:val="0"/>
              </w:rPr>
              <w:t xml:space="preserve">0.29</w:t>
            </w:r>
          </w:p>
        </w:tc>
        <w:tc>
          <w:tcPr/>
          <w:p w:rsidR="00000000" w:rsidDel="00000000" w:rsidP="00000000" w:rsidRDefault="00000000" w:rsidRPr="00000000" w14:paraId="000001BC">
            <w:pPr>
              <w:widowControl w:val="0"/>
              <w:spacing w:after="0" w:before="0" w:lineRule="auto"/>
              <w:ind w:firstLine="0"/>
              <w:rPr/>
            </w:pPr>
            <w:r w:rsidDel="00000000" w:rsidR="00000000" w:rsidRPr="00000000">
              <w:rPr>
                <w:rtl w:val="0"/>
              </w:rPr>
              <w:t xml:space="preserve">0.166</w:t>
            </w:r>
          </w:p>
        </w:tc>
        <w:tc>
          <w:tcPr/>
          <w:p w:rsidR="00000000" w:rsidDel="00000000" w:rsidP="00000000" w:rsidRDefault="00000000" w:rsidRPr="00000000" w14:paraId="000001BD">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BE">
            <w:pPr>
              <w:widowControl w:val="0"/>
              <w:spacing w:after="0" w:before="0" w:lineRule="auto"/>
              <w:ind w:firstLine="0"/>
              <w:rPr/>
            </w:pPr>
            <w:r w:rsidDel="00000000" w:rsidR="00000000" w:rsidRPr="00000000">
              <w:rPr>
                <w:rtl w:val="0"/>
              </w:rPr>
            </w:r>
          </w:p>
        </w:tc>
      </w:tr>
      <w:tr>
        <w:trPr>
          <w:cantSplit w:val="0"/>
          <w:trHeight w:val="20" w:hRule="atLeast"/>
          <w:tblHeader w:val="0"/>
        </w:trPr>
        <w:tc>
          <w:tcPr>
            <w:tcBorders>
              <w:bottom w:color="000000" w:space="0" w:sz="4" w:val="single"/>
            </w:tcBorders>
          </w:tcPr>
          <w:p w:rsidR="00000000" w:rsidDel="00000000" w:rsidP="00000000" w:rsidRDefault="00000000" w:rsidRPr="00000000" w14:paraId="000001BF">
            <w:pPr>
              <w:widowControl w:val="0"/>
              <w:spacing w:after="0" w:before="0" w:lineRule="auto"/>
              <w:ind w:firstLine="0"/>
              <w:rPr/>
            </w:pPr>
            <w:r w:rsidDel="00000000" w:rsidR="00000000" w:rsidRPr="00000000">
              <w:rPr>
                <w:rtl w:val="0"/>
              </w:rPr>
              <w:t xml:space="preserve">COM x CI</w:t>
            </w:r>
          </w:p>
        </w:tc>
        <w:tc>
          <w:tcPr>
            <w:tcBorders>
              <w:bottom w:color="000000" w:space="0" w:sz="4" w:val="single"/>
            </w:tcBorders>
          </w:tcPr>
          <w:p w:rsidR="00000000" w:rsidDel="00000000" w:rsidP="00000000" w:rsidRDefault="00000000" w:rsidRPr="00000000" w14:paraId="000001C0">
            <w:pPr>
              <w:widowControl w:val="0"/>
              <w:spacing w:after="0" w:before="0" w:lineRule="auto"/>
              <w:ind w:firstLine="0"/>
              <w:rPr/>
            </w:pPr>
            <w:r w:rsidDel="00000000" w:rsidR="00000000" w:rsidRPr="00000000">
              <w:rPr>
                <w:rtl w:val="0"/>
              </w:rPr>
              <w:t xml:space="preserve">0.049</w:t>
            </w:r>
          </w:p>
        </w:tc>
        <w:tc>
          <w:tcPr>
            <w:tcBorders>
              <w:bottom w:color="000000" w:space="0" w:sz="4" w:val="single"/>
            </w:tcBorders>
          </w:tcPr>
          <w:p w:rsidR="00000000" w:rsidDel="00000000" w:rsidP="00000000" w:rsidRDefault="00000000" w:rsidRPr="00000000" w14:paraId="000001C1">
            <w:pPr>
              <w:widowControl w:val="0"/>
              <w:spacing w:after="0" w:before="0" w:lineRule="auto"/>
              <w:ind w:firstLine="0"/>
              <w:rPr/>
            </w:pPr>
            <w:r w:rsidDel="00000000" w:rsidR="00000000" w:rsidRPr="00000000">
              <w:rPr>
                <w:rtl w:val="0"/>
              </w:rPr>
              <w:t xml:space="preserve">0.145</w:t>
            </w:r>
          </w:p>
        </w:tc>
        <w:tc>
          <w:tcPr>
            <w:tcBorders>
              <w:bottom w:color="000000" w:space="0" w:sz="4" w:val="single"/>
            </w:tcBorders>
          </w:tcPr>
          <w:p w:rsidR="00000000" w:rsidDel="00000000" w:rsidP="00000000" w:rsidRDefault="00000000" w:rsidRPr="00000000" w14:paraId="000001C2">
            <w:pPr>
              <w:widowControl w:val="0"/>
              <w:spacing w:after="0" w:before="0" w:lineRule="auto"/>
              <w:ind w:firstLine="0"/>
              <w:rPr/>
            </w:pPr>
            <w:r w:rsidDel="00000000" w:rsidR="00000000" w:rsidRPr="00000000">
              <w:rPr>
                <w:rtl w:val="0"/>
              </w:rPr>
              <w:t xml:space="preserve">0.121</w:t>
            </w:r>
          </w:p>
        </w:tc>
        <w:tc>
          <w:tcPr>
            <w:tcBorders>
              <w:bottom w:color="000000" w:space="0" w:sz="4" w:val="single"/>
            </w:tcBorders>
          </w:tcPr>
          <w:p w:rsidR="00000000" w:rsidDel="00000000" w:rsidP="00000000" w:rsidRDefault="00000000" w:rsidRPr="00000000" w14:paraId="000001C3">
            <w:pPr>
              <w:widowControl w:val="0"/>
              <w:spacing w:after="0" w:before="0" w:lineRule="auto"/>
              <w:ind w:firstLine="0"/>
              <w:rPr/>
            </w:pPr>
            <w:r w:rsidDel="00000000" w:rsidR="00000000" w:rsidRPr="00000000">
              <w:rPr>
                <w:rtl w:val="0"/>
              </w:rPr>
              <w:t xml:space="preserve">0.055</w:t>
            </w:r>
          </w:p>
        </w:tc>
        <w:tc>
          <w:tcPr>
            <w:tcBorders>
              <w:bottom w:color="000000" w:space="0" w:sz="4" w:val="single"/>
            </w:tcBorders>
          </w:tcPr>
          <w:p w:rsidR="00000000" w:rsidDel="00000000" w:rsidP="00000000" w:rsidRDefault="00000000" w:rsidRPr="00000000" w14:paraId="000001C4">
            <w:pPr>
              <w:widowControl w:val="0"/>
              <w:spacing w:after="0" w:before="0" w:lineRule="auto"/>
              <w:ind w:firstLine="0"/>
              <w:rPr/>
            </w:pPr>
            <w:r w:rsidDel="00000000" w:rsidR="00000000" w:rsidRPr="00000000">
              <w:rPr>
                <w:rtl w:val="0"/>
              </w:rPr>
              <w:t xml:space="preserve">0.634</w:t>
            </w:r>
          </w:p>
        </w:tc>
        <w:tc>
          <w:tcPr>
            <w:tcBorders>
              <w:bottom w:color="000000" w:space="0" w:sz="4" w:val="single"/>
            </w:tcBorders>
          </w:tcPr>
          <w:p w:rsidR="00000000" w:rsidDel="00000000" w:rsidP="00000000" w:rsidRDefault="00000000" w:rsidRPr="00000000" w14:paraId="000001C5">
            <w:pPr>
              <w:widowControl w:val="0"/>
              <w:spacing w:after="0" w:before="0" w:lineRule="auto"/>
              <w:ind w:firstLine="0"/>
              <w:rPr/>
            </w:pPr>
            <w:r w:rsidDel="00000000" w:rsidR="00000000" w:rsidRPr="00000000">
              <w:rPr>
                <w:rtl w:val="0"/>
              </w:rPr>
            </w:r>
          </w:p>
        </w:tc>
      </w:tr>
    </w:tbl>
    <w:p w:rsidR="00000000" w:rsidDel="00000000" w:rsidP="00000000" w:rsidRDefault="00000000" w:rsidRPr="00000000" w14:paraId="000001C6">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before="0" w:lineRule="auto"/>
        <w:ind w:firstLine="708"/>
        <w:rPr/>
      </w:pPr>
      <w:bookmarkStart w:colFirst="0" w:colLast="0" w:name="_heading=h.pcu5ulfcamwx" w:id="3"/>
      <w:bookmarkEnd w:id="3"/>
      <w:r w:rsidDel="00000000" w:rsidR="00000000" w:rsidRPr="00000000">
        <w:rPr>
          <w:rtl w:val="0"/>
        </w:rPr>
        <w:t xml:space="preserve">The variables converge to the correct factors as in the initial research model and ensure reliability and necessary differentiation. Therefore, it can be concluded that the scales used for the entire study are appropriate and SEM analysis can be carried out. Thus, it can be said that the process of building the research model, scales, and survey questionnaire used for the study has been conducted meticulously and ensures effectiveness. The observed variables have representative values for the factor they converge to, and performing linear structural equation modeling (SEM) based on these factor groups is statistically meaningful.</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4.2.2. Structural model assessment </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From Table 4.4, the results show that the VIF values among the independent variables are all less than 3. According to Hair et al. (2019), a VIF value less than 3 has a very low likelihood of multicollinearity. Therefore, it can be concluded that multicollinearity is not present in the model.</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before="0" w:lineRule="auto"/>
        <w:ind w:firstLine="708"/>
        <w:rPr/>
      </w:pPr>
      <w:bookmarkStart w:colFirst="0" w:colLast="0" w:name="_heading=h.5xyawqtqjfsr" w:id="4"/>
      <w:bookmarkEnd w:id="4"/>
      <w:r w:rsidDel="00000000" w:rsidR="00000000" w:rsidRPr="00000000">
        <w:rPr>
          <w:rtl w:val="0"/>
        </w:rPr>
        <w:t xml:space="preserve">The test of determination coefficient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oMath>
      <w:r w:rsidDel="00000000" w:rsidR="00000000" w:rsidRPr="00000000">
        <w:rPr>
          <w:rtl w:val="0"/>
        </w:rPr>
        <w:t xml:space="preserve">(Table 4.5) shows that the corporate image variable is explained by the model at 32.9%, and similarly 49.4% for the customer loyalty variable. With a very small p-value (approximately 0), it can be concluded that the model fits the data well.</w:t>
      </w:r>
    </w:p>
    <w:p w:rsidR="00000000" w:rsidDel="00000000" w:rsidP="00000000" w:rsidRDefault="00000000" w:rsidRPr="00000000" w14:paraId="000001CB">
      <w:pPr>
        <w:pStyle w:val="Heading6"/>
        <w:keepNext w:val="1"/>
        <w:keepLines w:val="1"/>
        <w:widowControl w:val="1"/>
        <w:tabs>
          <w:tab w:val="left" w:leader="none" w:pos="720"/>
          <w:tab w:val="left" w:leader="none" w:pos="1440"/>
          <w:tab w:val="left" w:leader="none" w:pos="2160"/>
          <w:tab w:val="center" w:leader="none" w:pos="4253"/>
          <w:tab w:val="right" w:leader="none" w:pos="8505"/>
        </w:tabs>
        <w:spacing w:after="200" w:before="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Table 4: Test for multicollinearity (VIF)</w:t>
      </w:r>
    </w:p>
    <w:tbl>
      <w:tblPr>
        <w:tblStyle w:val="Table6"/>
        <w:tblW w:w="9630.0" w:type="dxa"/>
        <w:jc w:val="center"/>
        <w:tblLayout w:type="fixed"/>
        <w:tblLook w:val="0600"/>
      </w:tblPr>
      <w:tblGrid>
        <w:gridCol w:w="2190"/>
        <w:gridCol w:w="1125"/>
        <w:gridCol w:w="1125"/>
        <w:gridCol w:w="1020"/>
        <w:gridCol w:w="930"/>
        <w:gridCol w:w="1620"/>
        <w:gridCol w:w="1620"/>
        <w:tblGridChange w:id="0">
          <w:tblGrid>
            <w:gridCol w:w="2190"/>
            <w:gridCol w:w="1125"/>
            <w:gridCol w:w="1125"/>
            <w:gridCol w:w="1020"/>
            <w:gridCol w:w="930"/>
            <w:gridCol w:w="1620"/>
            <w:gridCol w:w="1620"/>
          </w:tblGrid>
        </w:tblGridChange>
      </w:tblGrid>
      <w:tr>
        <w:trPr>
          <w:cantSplit w:val="0"/>
          <w:trHeight w:val="20" w:hRule="atLeast"/>
          <w:tblHeader w:val="0"/>
        </w:trPr>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CC">
            <w:pPr>
              <w:widowControl w:val="0"/>
              <w:spacing w:after="0" w:before="0" w:lineRule="auto"/>
              <w:ind w:firstLine="0"/>
              <w:rPr/>
            </w:pPr>
            <w:r w:rsidDel="00000000" w:rsidR="00000000" w:rsidRPr="00000000">
              <w:rPr>
                <w:rtl w:val="0"/>
              </w:rPr>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CD">
            <w:pPr>
              <w:widowControl w:val="0"/>
              <w:spacing w:after="0" w:before="0" w:lineRule="auto"/>
              <w:ind w:firstLine="0"/>
              <w:rPr>
                <w:b w:val="1"/>
              </w:rPr>
            </w:pPr>
            <w:r w:rsidDel="00000000" w:rsidR="00000000" w:rsidRPr="00000000">
              <w:rPr>
                <w:b w:val="1"/>
                <w:rtl w:val="0"/>
              </w:rPr>
              <w:t xml:space="preserve">CI</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CE">
            <w:pPr>
              <w:widowControl w:val="0"/>
              <w:spacing w:after="0" w:before="0" w:lineRule="auto"/>
              <w:ind w:firstLine="0"/>
              <w:rPr>
                <w:b w:val="1"/>
              </w:rPr>
            </w:pPr>
            <w:r w:rsidDel="00000000" w:rsidR="00000000" w:rsidRPr="00000000">
              <w:rPr>
                <w:b w:val="1"/>
                <w:rtl w:val="0"/>
              </w:rPr>
              <w:t xml:space="preserve">COM</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CF">
            <w:pPr>
              <w:widowControl w:val="0"/>
              <w:spacing w:after="0" w:before="0" w:lineRule="auto"/>
              <w:ind w:firstLine="0"/>
              <w:rPr>
                <w:b w:val="1"/>
              </w:rPr>
            </w:pPr>
            <w:r w:rsidDel="00000000" w:rsidR="00000000" w:rsidRPr="00000000">
              <w:rPr>
                <w:b w:val="1"/>
                <w:rtl w:val="0"/>
              </w:rPr>
              <w:t xml:space="preserve">ENV</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D0">
            <w:pPr>
              <w:widowControl w:val="0"/>
              <w:spacing w:after="0" w:before="0" w:lineRule="auto"/>
              <w:ind w:firstLine="0"/>
              <w:rPr>
                <w:b w:val="1"/>
              </w:rPr>
            </w:pPr>
            <w:r w:rsidDel="00000000" w:rsidR="00000000" w:rsidRPr="00000000">
              <w:rPr>
                <w:b w:val="1"/>
                <w:rtl w:val="0"/>
              </w:rPr>
              <w:t xml:space="preserve">LOY</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D1">
            <w:pPr>
              <w:widowControl w:val="0"/>
              <w:spacing w:after="0" w:before="0" w:lineRule="auto"/>
              <w:ind w:firstLine="0"/>
              <w:rPr>
                <w:b w:val="1"/>
              </w:rPr>
            </w:pPr>
            <w:r w:rsidDel="00000000" w:rsidR="00000000" w:rsidRPr="00000000">
              <w:rPr>
                <w:b w:val="1"/>
                <w:rtl w:val="0"/>
              </w:rPr>
              <w:t xml:space="preserve">COM x ENV</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1D2">
            <w:pPr>
              <w:widowControl w:val="0"/>
              <w:spacing w:after="0" w:before="0" w:lineRule="auto"/>
              <w:ind w:firstLine="0"/>
              <w:rPr>
                <w:b w:val="1"/>
              </w:rPr>
            </w:pPr>
            <w:r w:rsidDel="00000000" w:rsidR="00000000" w:rsidRPr="00000000">
              <w:rPr>
                <w:b w:val="1"/>
                <w:rtl w:val="0"/>
              </w:rPr>
              <w:t xml:space="preserve">COM x CI</w:t>
            </w:r>
          </w:p>
        </w:tc>
      </w:tr>
      <w:tr>
        <w:trPr>
          <w:cantSplit w:val="0"/>
          <w:trHeight w:val="20" w:hRule="atLeast"/>
          <w:tblHeader w:val="0"/>
        </w:trPr>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3">
            <w:pPr>
              <w:widowControl w:val="0"/>
              <w:spacing w:after="0" w:before="0" w:lineRule="auto"/>
              <w:ind w:firstLine="0"/>
              <w:rPr/>
            </w:pPr>
            <w:r w:rsidDel="00000000" w:rsidR="00000000" w:rsidRPr="00000000">
              <w:rPr>
                <w:rtl w:val="0"/>
              </w:rPr>
              <w:t xml:space="preserve">CI</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4">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5">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6">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7">
            <w:pPr>
              <w:widowControl w:val="0"/>
              <w:spacing w:after="0" w:before="0" w:lineRule="auto"/>
              <w:ind w:firstLine="0"/>
              <w:rPr/>
            </w:pPr>
            <w:r w:rsidDel="00000000" w:rsidR="00000000" w:rsidRPr="00000000">
              <w:rPr>
                <w:rtl w:val="0"/>
              </w:rPr>
              <w:t xml:space="preserve">1.422</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8">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1D9">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1DA">
            <w:pPr>
              <w:widowControl w:val="0"/>
              <w:spacing w:after="0" w:before="0" w:lineRule="auto"/>
              <w:ind w:firstLine="0"/>
              <w:rPr/>
            </w:pPr>
            <w:r w:rsidDel="00000000" w:rsidR="00000000" w:rsidRPr="00000000">
              <w:rPr>
                <w:rtl w:val="0"/>
              </w:rPr>
              <w:t xml:space="preserve">COM</w:t>
            </w:r>
          </w:p>
        </w:tc>
        <w:tc>
          <w:tcPr>
            <w:tcMar>
              <w:top w:w="100.0" w:type="dxa"/>
              <w:left w:w="100.0" w:type="dxa"/>
              <w:bottom w:w="100.0" w:type="dxa"/>
              <w:right w:w="100.0" w:type="dxa"/>
            </w:tcMar>
          </w:tcPr>
          <w:p w:rsidR="00000000" w:rsidDel="00000000" w:rsidP="00000000" w:rsidRDefault="00000000" w:rsidRPr="00000000" w14:paraId="000001DB">
            <w:pPr>
              <w:widowControl w:val="0"/>
              <w:spacing w:after="0" w:before="0" w:lineRule="auto"/>
              <w:ind w:firstLine="0"/>
              <w:rPr/>
            </w:pPr>
            <w:r w:rsidDel="00000000" w:rsidR="00000000" w:rsidRPr="00000000">
              <w:rPr>
                <w:rtl w:val="0"/>
              </w:rPr>
              <w:t xml:space="preserve">1.248</w:t>
            </w:r>
          </w:p>
        </w:tc>
        <w:tc>
          <w:tcPr>
            <w:tcMar>
              <w:top w:w="100.0" w:type="dxa"/>
              <w:left w:w="100.0" w:type="dxa"/>
              <w:bottom w:w="100.0" w:type="dxa"/>
              <w:right w:w="100.0" w:type="dxa"/>
            </w:tcMar>
          </w:tcPr>
          <w:p w:rsidR="00000000" w:rsidDel="00000000" w:rsidP="00000000" w:rsidRDefault="00000000" w:rsidRPr="00000000" w14:paraId="000001DC">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D">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E">
            <w:pPr>
              <w:widowControl w:val="0"/>
              <w:spacing w:after="0" w:before="0" w:lineRule="auto"/>
              <w:ind w:firstLine="0"/>
              <w:rPr/>
            </w:pPr>
            <w:r w:rsidDel="00000000" w:rsidR="00000000" w:rsidRPr="00000000">
              <w:rPr>
                <w:rtl w:val="0"/>
              </w:rPr>
              <w:t xml:space="preserve">1.465</w:t>
            </w:r>
          </w:p>
        </w:tc>
        <w:tc>
          <w:tcPr>
            <w:tcMar>
              <w:top w:w="100.0" w:type="dxa"/>
              <w:left w:w="100.0" w:type="dxa"/>
              <w:bottom w:w="100.0" w:type="dxa"/>
              <w:right w:w="100.0" w:type="dxa"/>
            </w:tcMar>
          </w:tcPr>
          <w:p w:rsidR="00000000" w:rsidDel="00000000" w:rsidP="00000000" w:rsidRDefault="00000000" w:rsidRPr="00000000" w14:paraId="000001DF">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0">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1E1">
            <w:pPr>
              <w:widowControl w:val="0"/>
              <w:spacing w:after="0" w:before="0" w:lineRule="auto"/>
              <w:ind w:firstLine="0"/>
              <w:rPr/>
            </w:pPr>
            <w:r w:rsidDel="00000000" w:rsidR="00000000" w:rsidRPr="00000000">
              <w:rPr>
                <w:rtl w:val="0"/>
              </w:rPr>
              <w:t xml:space="preserve">ENV</w:t>
            </w:r>
          </w:p>
        </w:tc>
        <w:tc>
          <w:tcPr>
            <w:tcMar>
              <w:top w:w="100.0" w:type="dxa"/>
              <w:left w:w="100.0" w:type="dxa"/>
              <w:bottom w:w="100.0" w:type="dxa"/>
              <w:right w:w="100.0" w:type="dxa"/>
            </w:tcMar>
          </w:tcPr>
          <w:p w:rsidR="00000000" w:rsidDel="00000000" w:rsidP="00000000" w:rsidRDefault="00000000" w:rsidRPr="00000000" w14:paraId="000001E2">
            <w:pPr>
              <w:widowControl w:val="0"/>
              <w:spacing w:after="0" w:before="0" w:lineRule="auto"/>
              <w:ind w:firstLine="0"/>
              <w:rPr/>
            </w:pPr>
            <w:r w:rsidDel="00000000" w:rsidR="00000000" w:rsidRPr="00000000">
              <w:rPr>
                <w:rtl w:val="0"/>
              </w:rPr>
              <w:t xml:space="preserve">1.343</w:t>
            </w:r>
          </w:p>
        </w:tc>
        <w:tc>
          <w:tcPr>
            <w:tcMar>
              <w:top w:w="100.0" w:type="dxa"/>
              <w:left w:w="100.0" w:type="dxa"/>
              <w:bottom w:w="100.0" w:type="dxa"/>
              <w:right w:w="100.0" w:type="dxa"/>
            </w:tcMar>
          </w:tcPr>
          <w:p w:rsidR="00000000" w:rsidDel="00000000" w:rsidP="00000000" w:rsidRDefault="00000000" w:rsidRPr="00000000" w14:paraId="000001E3">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4">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5">
            <w:pPr>
              <w:widowControl w:val="0"/>
              <w:spacing w:after="0" w:before="0" w:lineRule="auto"/>
              <w:ind w:firstLine="0"/>
              <w:rPr/>
            </w:pPr>
            <w:r w:rsidDel="00000000" w:rsidR="00000000" w:rsidRPr="00000000">
              <w:rPr>
                <w:rtl w:val="0"/>
              </w:rPr>
              <w:t xml:space="preserve">1.474</w:t>
            </w:r>
          </w:p>
        </w:tc>
        <w:tc>
          <w:tcPr>
            <w:tcMar>
              <w:top w:w="100.0" w:type="dxa"/>
              <w:left w:w="100.0" w:type="dxa"/>
              <w:bottom w:w="100.0" w:type="dxa"/>
              <w:right w:w="100.0" w:type="dxa"/>
            </w:tcMar>
          </w:tcPr>
          <w:p w:rsidR="00000000" w:rsidDel="00000000" w:rsidP="00000000" w:rsidRDefault="00000000" w:rsidRPr="00000000" w14:paraId="000001E6">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7">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1E8">
            <w:pPr>
              <w:widowControl w:val="0"/>
              <w:spacing w:after="0" w:before="0" w:lineRule="auto"/>
              <w:ind w:firstLine="0"/>
              <w:rPr/>
            </w:pPr>
            <w:r w:rsidDel="00000000" w:rsidR="00000000" w:rsidRPr="00000000">
              <w:rPr>
                <w:rtl w:val="0"/>
              </w:rPr>
              <w:t xml:space="preserve">LOY</w:t>
            </w:r>
          </w:p>
        </w:tc>
        <w:tc>
          <w:tcPr>
            <w:tcMar>
              <w:top w:w="100.0" w:type="dxa"/>
              <w:left w:w="100.0" w:type="dxa"/>
              <w:bottom w:w="100.0" w:type="dxa"/>
              <w:right w:w="100.0" w:type="dxa"/>
            </w:tcMar>
          </w:tcPr>
          <w:p w:rsidR="00000000" w:rsidDel="00000000" w:rsidP="00000000" w:rsidRDefault="00000000" w:rsidRPr="00000000" w14:paraId="000001E9">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A">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D">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E">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1EF">
            <w:pPr>
              <w:widowControl w:val="0"/>
              <w:spacing w:after="0" w:before="0" w:lineRule="auto"/>
              <w:ind w:firstLine="0"/>
              <w:rPr/>
            </w:pPr>
            <w:r w:rsidDel="00000000" w:rsidR="00000000" w:rsidRPr="00000000">
              <w:rPr>
                <w:rtl w:val="0"/>
              </w:rPr>
              <w:t xml:space="preserve">COM x ENV</w:t>
            </w:r>
          </w:p>
        </w:tc>
        <w:tc>
          <w:tcPr>
            <w:tcMar>
              <w:top w:w="100.0" w:type="dxa"/>
              <w:left w:w="100.0" w:type="dxa"/>
              <w:bottom w:w="100.0" w:type="dxa"/>
              <w:right w:w="100.0" w:type="dxa"/>
            </w:tcMar>
          </w:tcPr>
          <w:p w:rsidR="00000000" w:rsidDel="00000000" w:rsidP="00000000" w:rsidRDefault="00000000" w:rsidRPr="00000000" w14:paraId="000001F0">
            <w:pPr>
              <w:widowControl w:val="0"/>
              <w:spacing w:after="0" w:before="0" w:lineRule="auto"/>
              <w:ind w:firstLine="0"/>
              <w:rPr/>
            </w:pPr>
            <w:r w:rsidDel="00000000" w:rsidR="00000000" w:rsidRPr="00000000">
              <w:rPr>
                <w:rtl w:val="0"/>
              </w:rPr>
              <w:t xml:space="preserve">1.085</w:t>
            </w:r>
          </w:p>
        </w:tc>
        <w:tc>
          <w:tcPr>
            <w:tcMar>
              <w:top w:w="100.0" w:type="dxa"/>
              <w:left w:w="100.0" w:type="dxa"/>
              <w:bottom w:w="100.0" w:type="dxa"/>
              <w:right w:w="100.0" w:type="dxa"/>
            </w:tcMar>
          </w:tcPr>
          <w:p w:rsidR="00000000" w:rsidDel="00000000" w:rsidP="00000000" w:rsidRDefault="00000000" w:rsidRPr="00000000" w14:paraId="000001F1">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2">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3">
            <w:pPr>
              <w:widowControl w:val="0"/>
              <w:spacing w:after="0" w:before="0" w:lineRule="auto"/>
              <w:ind w:firstLine="0"/>
              <w:rPr/>
            </w:pPr>
            <w:r w:rsidDel="00000000" w:rsidR="00000000" w:rsidRPr="00000000">
              <w:rPr>
                <w:rtl w:val="0"/>
              </w:rPr>
              <w:t xml:space="preserve">1.885</w:t>
            </w:r>
          </w:p>
        </w:tc>
        <w:tc>
          <w:tcPr>
            <w:tcMar>
              <w:top w:w="100.0" w:type="dxa"/>
              <w:left w:w="100.0" w:type="dxa"/>
              <w:bottom w:w="100.0" w:type="dxa"/>
              <w:right w:w="100.0" w:type="dxa"/>
            </w:tcMar>
          </w:tcPr>
          <w:p w:rsidR="00000000" w:rsidDel="00000000" w:rsidP="00000000" w:rsidRDefault="00000000" w:rsidRPr="00000000" w14:paraId="000001F4">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5">
            <w:pPr>
              <w:widowControl w:val="0"/>
              <w:spacing w:after="0" w:before="0" w:lineRule="auto"/>
              <w:ind w:firstLine="0"/>
              <w:rPr/>
            </w:pPr>
            <w:r w:rsidDel="00000000" w:rsidR="00000000" w:rsidRPr="00000000">
              <w:rPr>
                <w:rtl w:val="0"/>
              </w:rPr>
            </w:r>
          </w:p>
        </w:tc>
      </w:tr>
      <w:tr>
        <w:trPr>
          <w:cantSplit w:val="0"/>
          <w:trHeight w:val="389" w:hRule="atLeast"/>
          <w:tblHeader w:val="0"/>
        </w:trPr>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6">
            <w:pPr>
              <w:widowControl w:val="0"/>
              <w:spacing w:after="0" w:before="0" w:lineRule="auto"/>
              <w:ind w:firstLine="0"/>
              <w:rPr/>
            </w:pPr>
            <w:r w:rsidDel="00000000" w:rsidR="00000000" w:rsidRPr="00000000">
              <w:rPr>
                <w:rtl w:val="0"/>
              </w:rPr>
              <w:t xml:space="preserve">COM x CI</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7">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8">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9">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A">
            <w:pPr>
              <w:widowControl w:val="0"/>
              <w:spacing w:after="0" w:before="0" w:lineRule="auto"/>
              <w:ind w:firstLine="0"/>
              <w:rPr/>
            </w:pPr>
            <w:r w:rsidDel="00000000" w:rsidR="00000000" w:rsidRPr="00000000">
              <w:rPr>
                <w:rtl w:val="0"/>
              </w:rPr>
              <w:t xml:space="preserve">1.811</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B">
            <w:pPr>
              <w:widowControl w:val="0"/>
              <w:spacing w:after="0" w:before="0" w:lineRule="auto"/>
              <w:ind w:firstLine="0"/>
              <w:rPr/>
            </w:pPr>
            <w:r w:rsidDel="00000000" w:rsidR="00000000" w:rsidRPr="00000000">
              <w:rPr>
                <w:rtl w:val="0"/>
              </w:rPr>
            </w:r>
          </w:p>
          <w:p w:rsidR="00000000" w:rsidDel="00000000" w:rsidP="00000000" w:rsidRDefault="00000000" w:rsidRPr="00000000" w14:paraId="000001FC">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1FD">
            <w:pPr>
              <w:widowControl w:val="0"/>
              <w:spacing w:after="0" w:before="0" w:lineRule="auto"/>
              <w:ind w:firstLine="0"/>
              <w:rPr/>
            </w:pPr>
            <w:r w:rsidDel="00000000" w:rsidR="00000000" w:rsidRPr="00000000">
              <w:rPr>
                <w:rtl w:val="0"/>
              </w:rPr>
            </w:r>
          </w:p>
        </w:tc>
      </w:tr>
    </w:tbl>
    <w:p w:rsidR="00000000" w:rsidDel="00000000" w:rsidP="00000000" w:rsidRDefault="00000000" w:rsidRPr="00000000" w14:paraId="000001FE">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1FF">
      <w:pPr>
        <w:rPr>
          <w:i w:val="1"/>
        </w:rPr>
      </w:pPr>
      <w:r w:rsidDel="00000000" w:rsidR="00000000" w:rsidRPr="00000000">
        <w:rPr>
          <w:rtl w:val="0"/>
        </w:rPr>
      </w:r>
    </w:p>
    <w:p w:rsidR="00000000" w:rsidDel="00000000" w:rsidP="00000000" w:rsidRDefault="00000000" w:rsidRPr="00000000" w14:paraId="00000200">
      <w:pPr>
        <w:rPr>
          <w:i w:val="1"/>
        </w:rPr>
      </w:pPr>
      <w:r w:rsidDel="00000000" w:rsidR="00000000" w:rsidRPr="00000000">
        <w:rPr>
          <w:rtl w:val="0"/>
        </w:rPr>
      </w:r>
    </w:p>
    <w:p w:rsidR="00000000" w:rsidDel="00000000" w:rsidP="00000000" w:rsidRDefault="00000000" w:rsidRPr="00000000" w14:paraId="00000201">
      <w:pPr>
        <w:rPr>
          <w:i w:val="1"/>
        </w:rPr>
      </w:pPr>
      <w:r w:rsidDel="00000000" w:rsidR="00000000" w:rsidRPr="00000000">
        <w:rPr>
          <w:rtl w:val="0"/>
        </w:rPr>
      </w:r>
    </w:p>
    <w:p w:rsidR="00000000" w:rsidDel="00000000" w:rsidP="00000000" w:rsidRDefault="00000000" w:rsidRPr="00000000" w14:paraId="00000202">
      <w:pPr>
        <w:rPr>
          <w:i w:val="1"/>
        </w:rPr>
      </w:pPr>
      <w:r w:rsidDel="00000000" w:rsidR="00000000" w:rsidRPr="00000000">
        <w:rPr>
          <w:rtl w:val="0"/>
        </w:rPr>
      </w:r>
    </w:p>
    <w:sdt>
      <w:sdtPr>
        <w:tag w:val="goog_rdk_2"/>
      </w:sdtPr>
      <w:sdtContent>
        <w:p w:rsidR="00000000" w:rsidDel="00000000" w:rsidP="00000000" w:rsidRDefault="00000000" w:rsidRPr="00000000" w14:paraId="00000203">
          <w:pPr>
            <w:jc w:val="center"/>
            <w:rPr>
              <w:b w:val="1"/>
              <w:i w:val="1"/>
            </w:rPr>
          </w:pPr>
          <w:r w:rsidDel="00000000" w:rsidR="00000000" w:rsidRPr="00000000">
            <w:rPr>
              <w:b w:val="1"/>
              <w:i w:val="1"/>
              <w:rtl w:val="0"/>
            </w:rPr>
            <w:t xml:space="preserve">Table 5: Deterministic coefficient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2</m:t>
                </m:r>
              </m:sup>
            </m:sSup>
          </m:oMath>
          <w:r w:rsidDel="00000000" w:rsidR="00000000" w:rsidRPr="00000000">
            <w:rPr>
              <w:rtl w:val="0"/>
            </w:rPr>
          </w:r>
        </w:p>
      </w:sdtContent>
    </w:sdt>
    <w:tbl>
      <w:tblPr>
        <w:tblStyle w:val="Table7"/>
        <w:tblW w:w="9615.0" w:type="dxa"/>
        <w:jc w:val="left"/>
        <w:tblLayout w:type="fixed"/>
        <w:tblLook w:val="0600"/>
      </w:tblPr>
      <w:tblGrid>
        <w:gridCol w:w="750"/>
        <w:gridCol w:w="1470"/>
        <w:gridCol w:w="1380"/>
        <w:gridCol w:w="2385"/>
        <w:gridCol w:w="1830"/>
        <w:gridCol w:w="1800"/>
        <w:tblGridChange w:id="0">
          <w:tblGrid>
            <w:gridCol w:w="750"/>
            <w:gridCol w:w="1470"/>
            <w:gridCol w:w="1380"/>
            <w:gridCol w:w="2385"/>
            <w:gridCol w:w="1830"/>
            <w:gridCol w:w="1800"/>
          </w:tblGrid>
        </w:tblGridChange>
      </w:tblGrid>
      <w:tr>
        <w:trPr>
          <w:cantSplit w:val="0"/>
          <w:trHeight w:val="20" w:hRule="atLeast"/>
          <w:tblHeader w:val="0"/>
        </w:trPr>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4">
            <w:pPr>
              <w:widowControl w:val="0"/>
              <w:spacing w:after="0" w:before="0" w:lineRule="auto"/>
              <w:ind w:firstLine="0"/>
              <w:rPr/>
            </w:pPr>
            <w:r w:rsidDel="00000000" w:rsidR="00000000" w:rsidRPr="00000000">
              <w:rPr>
                <w:rtl w:val="0"/>
              </w:rPr>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5">
            <w:pPr>
              <w:widowControl w:val="0"/>
              <w:spacing w:after="0" w:before="0" w:lineRule="auto"/>
              <w:ind w:firstLine="0"/>
              <w:rPr>
                <w:b w:val="1"/>
              </w:rPr>
            </w:pPr>
            <w:r w:rsidDel="00000000" w:rsidR="00000000" w:rsidRPr="00000000">
              <w:rPr>
                <w:b w:val="1"/>
                <w:rtl w:val="0"/>
              </w:rPr>
              <w:t xml:space="preserve">Original sample (O)</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6">
            <w:pPr>
              <w:widowControl w:val="0"/>
              <w:spacing w:after="0" w:before="0" w:lineRule="auto"/>
              <w:ind w:firstLine="0"/>
              <w:rPr>
                <w:b w:val="1"/>
              </w:rPr>
            </w:pPr>
            <w:r w:rsidDel="00000000" w:rsidR="00000000" w:rsidRPr="00000000">
              <w:rPr>
                <w:b w:val="1"/>
                <w:rtl w:val="0"/>
              </w:rPr>
              <w:t xml:space="preserve">Sample mean (M)</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7">
            <w:pPr>
              <w:widowControl w:val="0"/>
              <w:spacing w:after="0" w:before="0" w:lineRule="auto"/>
              <w:ind w:firstLine="0"/>
              <w:rPr>
                <w:b w:val="1"/>
              </w:rPr>
            </w:pPr>
            <w:r w:rsidDel="00000000" w:rsidR="00000000" w:rsidRPr="00000000">
              <w:rPr>
                <w:b w:val="1"/>
                <w:rtl w:val="0"/>
              </w:rPr>
              <w:t xml:space="preserve">Standard deviation (STDEV)</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8">
            <w:pPr>
              <w:widowControl w:val="0"/>
              <w:spacing w:after="0" w:before="0" w:lineRule="auto"/>
              <w:ind w:firstLine="0"/>
              <w:rPr>
                <w:b w:val="1"/>
              </w:rPr>
            </w:pPr>
            <w:r w:rsidDel="00000000" w:rsidR="00000000" w:rsidRPr="00000000">
              <w:rPr>
                <w:b w:val="1"/>
                <w:rtl w:val="0"/>
              </w:rPr>
              <w:t xml:space="preserve">T statistics (|O/STDEV|)</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09">
            <w:pPr>
              <w:widowControl w:val="0"/>
              <w:spacing w:after="0" w:before="0" w:lineRule="auto"/>
              <w:ind w:firstLine="0"/>
              <w:rPr>
                <w:b w:val="1"/>
              </w:rPr>
            </w:pPr>
            <w:r w:rsidDel="00000000" w:rsidR="00000000" w:rsidRPr="00000000">
              <w:rPr>
                <w:b w:val="1"/>
                <w:rtl w:val="0"/>
              </w:rPr>
              <w:t xml:space="preserve">P values</w:t>
            </w:r>
          </w:p>
        </w:tc>
      </w:tr>
      <w:tr>
        <w:trPr>
          <w:cantSplit w:val="0"/>
          <w:trHeight w:val="20" w:hRule="atLeast"/>
          <w:tblHeader w:val="0"/>
        </w:trPr>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A">
            <w:pPr>
              <w:widowControl w:val="0"/>
              <w:spacing w:after="0" w:before="0" w:lineRule="auto"/>
              <w:ind w:firstLine="0"/>
              <w:rPr/>
            </w:pPr>
            <w:r w:rsidDel="00000000" w:rsidR="00000000" w:rsidRPr="00000000">
              <w:rPr>
                <w:rtl w:val="0"/>
              </w:rPr>
              <w:t xml:space="preserve">CI</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B">
            <w:pPr>
              <w:widowControl w:val="0"/>
              <w:spacing w:after="0" w:before="0" w:lineRule="auto"/>
              <w:ind w:firstLine="0"/>
              <w:rPr/>
            </w:pPr>
            <w:r w:rsidDel="00000000" w:rsidR="00000000" w:rsidRPr="00000000">
              <w:rPr>
                <w:rtl w:val="0"/>
              </w:rPr>
              <w:t xml:space="preserve">0.329</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C">
            <w:pPr>
              <w:widowControl w:val="0"/>
              <w:spacing w:after="0" w:before="0" w:lineRule="auto"/>
              <w:ind w:firstLine="0"/>
              <w:rPr/>
            </w:pPr>
            <w:r w:rsidDel="00000000" w:rsidR="00000000" w:rsidRPr="00000000">
              <w:rPr>
                <w:rtl w:val="0"/>
              </w:rPr>
              <w:t xml:space="preserve">0.343</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D">
            <w:pPr>
              <w:widowControl w:val="0"/>
              <w:spacing w:after="0" w:before="0" w:lineRule="auto"/>
              <w:ind w:firstLine="0"/>
              <w:rPr/>
            </w:pPr>
            <w:r w:rsidDel="00000000" w:rsidR="00000000" w:rsidRPr="00000000">
              <w:rPr>
                <w:rtl w:val="0"/>
              </w:rPr>
              <w:t xml:space="preserve">0.060</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E">
            <w:pPr>
              <w:widowControl w:val="0"/>
              <w:spacing w:after="0" w:before="0" w:lineRule="auto"/>
              <w:ind w:firstLine="0"/>
              <w:rPr/>
            </w:pPr>
            <w:r w:rsidDel="00000000" w:rsidR="00000000" w:rsidRPr="00000000">
              <w:rPr>
                <w:rtl w:val="0"/>
              </w:rPr>
              <w:t xml:space="preserve">5.471</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0F">
            <w:pPr>
              <w:widowControl w:val="0"/>
              <w:spacing w:after="0" w:before="0" w:lineRule="auto"/>
              <w:ind w:firstLine="0"/>
              <w:rPr/>
            </w:pPr>
            <w:r w:rsidDel="00000000" w:rsidR="00000000" w:rsidRPr="00000000">
              <w:rPr>
                <w:rtl w:val="0"/>
              </w:rPr>
              <w:t xml:space="preserve">0.000</w:t>
            </w:r>
          </w:p>
        </w:tc>
      </w:tr>
      <w:tr>
        <w:trPr>
          <w:cantSplit w:val="0"/>
          <w:trHeight w:val="20" w:hRule="atLeast"/>
          <w:tblHeader w:val="0"/>
        </w:trPr>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0">
            <w:pPr>
              <w:widowControl w:val="0"/>
              <w:spacing w:after="0" w:before="0" w:lineRule="auto"/>
              <w:ind w:firstLine="0"/>
              <w:rPr/>
            </w:pPr>
            <w:r w:rsidDel="00000000" w:rsidR="00000000" w:rsidRPr="00000000">
              <w:rPr>
                <w:rtl w:val="0"/>
              </w:rPr>
              <w:t xml:space="preserve">LOY</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1">
            <w:pPr>
              <w:widowControl w:val="0"/>
              <w:spacing w:after="0" w:before="0" w:lineRule="auto"/>
              <w:ind w:firstLine="0"/>
              <w:rPr/>
            </w:pPr>
            <w:r w:rsidDel="00000000" w:rsidR="00000000" w:rsidRPr="00000000">
              <w:rPr>
                <w:rtl w:val="0"/>
              </w:rPr>
              <w:t xml:space="preserve">0.494</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2">
            <w:pPr>
              <w:widowControl w:val="0"/>
              <w:spacing w:after="0" w:before="0" w:lineRule="auto"/>
              <w:ind w:firstLine="0"/>
              <w:rPr/>
            </w:pPr>
            <w:r w:rsidDel="00000000" w:rsidR="00000000" w:rsidRPr="00000000">
              <w:rPr>
                <w:rtl w:val="0"/>
              </w:rPr>
              <w:t xml:space="preserve">0.508</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3">
            <w:pPr>
              <w:widowControl w:val="0"/>
              <w:spacing w:after="0" w:before="0" w:lineRule="auto"/>
              <w:ind w:firstLine="0"/>
              <w:rPr/>
            </w:pPr>
            <w:r w:rsidDel="00000000" w:rsidR="00000000" w:rsidRPr="00000000">
              <w:rPr>
                <w:rtl w:val="0"/>
              </w:rPr>
              <w:t xml:space="preserve">0.048</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4">
            <w:pPr>
              <w:widowControl w:val="0"/>
              <w:spacing w:after="0" w:before="0" w:lineRule="auto"/>
              <w:ind w:firstLine="0"/>
              <w:rPr/>
            </w:pPr>
            <w:r w:rsidDel="00000000" w:rsidR="00000000" w:rsidRPr="00000000">
              <w:rPr>
                <w:rtl w:val="0"/>
              </w:rPr>
              <w:t xml:space="preserve">10.383</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15">
            <w:pPr>
              <w:widowControl w:val="0"/>
              <w:spacing w:after="0" w:before="0" w:lineRule="auto"/>
              <w:ind w:firstLine="0"/>
              <w:rPr/>
            </w:pPr>
            <w:r w:rsidDel="00000000" w:rsidR="00000000" w:rsidRPr="00000000">
              <w:rPr>
                <w:rtl w:val="0"/>
              </w:rPr>
              <w:t xml:space="preserve">0.000</w:t>
            </w:r>
          </w:p>
        </w:tc>
      </w:tr>
    </w:tbl>
    <w:p w:rsidR="00000000" w:rsidDel="00000000" w:rsidP="00000000" w:rsidRDefault="00000000" w:rsidRPr="00000000" w14:paraId="00000216">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The values of the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effect size coefficient indicates the strength of the relationships in the model. According to Cohen (1988), the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value can be classified into three levels of weak, medium, and strong corresponding to threshold values of 0.02, 0.15, and 0.35, respectively. From the results in Table 4.6, the moderation effect of communication on the relationship between the corporate image  and customer loyalty is at a moderate level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0.15). Communication also has a moderate moderating effect on the relationship between environmental corporate social responsibility and customer loyalty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0.19). Similarly, the direct effect of environmental corporate social responsibility on customer loyalty is at a decent level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0.16). The direct relationship between the corporate image and customer loyalty is the strongest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0.332). The moderating effect of communication on the relationship between environmental corporate social responsibility and the corporate image is weak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0.125). Finally, the direct impact of the environmental corporate social responsibility variable on the corporate image is small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t xml:space="preserve"> = 0.088).</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r>
    </w:p>
    <w:p w:rsidR="00000000" w:rsidDel="00000000" w:rsidP="00000000" w:rsidRDefault="00000000" w:rsidRPr="00000000" w14:paraId="00000219">
      <w:pPr>
        <w:spacing w:after="160" w:before="0" w:lineRule="auto"/>
        <w:ind w:firstLine="0"/>
        <w:jc w:val="center"/>
        <w:rPr/>
      </w:pPr>
      <w:bookmarkStart w:colFirst="0" w:colLast="0" w:name="_heading=h.3mzq4wv" w:id="5"/>
      <w:bookmarkEnd w:id="5"/>
      <w:r w:rsidDel="00000000" w:rsidR="00000000" w:rsidRPr="00000000">
        <w:rPr/>
        <w:drawing>
          <wp:inline distB="114300" distT="114300" distL="114300" distR="114300">
            <wp:extent cx="5972175" cy="3933825"/>
            <wp:effectExtent b="0" l="0" r="0" t="0"/>
            <wp:docPr id="724554302" name="image2.png"/>
            <a:graphic>
              <a:graphicData uri="http://schemas.openxmlformats.org/drawingml/2006/picture">
                <pic:pic>
                  <pic:nvPicPr>
                    <pic:cNvPr id="0" name="image2.png"/>
                    <pic:cNvPicPr preferRelativeResize="0"/>
                  </pic:nvPicPr>
                  <pic:blipFill>
                    <a:blip r:embed="rId9"/>
                    <a:srcRect b="0" l="0" r="0" t="1206"/>
                    <a:stretch>
                      <a:fillRect/>
                    </a:stretch>
                  </pic:blipFill>
                  <pic:spPr>
                    <a:xfrm>
                      <a:off x="0" y="0"/>
                      <a:ext cx="5972175" cy="3933825"/>
                    </a:xfrm>
                    <a:prstGeom prst="rect"/>
                    <a:ln/>
                  </pic:spPr>
                </pic:pic>
              </a:graphicData>
            </a:graphic>
          </wp:inline>
        </w:drawing>
      </w:r>
      <w:r w:rsidDel="00000000" w:rsidR="00000000" w:rsidRPr="00000000">
        <w:rPr>
          <w:rtl w:val="0"/>
        </w:rPr>
      </w:r>
    </w:p>
    <w:sdt>
      <w:sdtPr>
        <w:tag w:val="goog_rdk_3"/>
      </w:sdtPr>
      <w:sdtContent>
        <w:p w:rsidR="00000000" w:rsidDel="00000000" w:rsidP="00000000" w:rsidRDefault="00000000" w:rsidRPr="00000000" w14:paraId="0000021A">
          <w:pPr>
            <w:pStyle w:val="Heading5"/>
            <w:keepNext w:val="1"/>
            <w:keepLines w:val="1"/>
            <w:widowControl w:val="1"/>
            <w:tabs>
              <w:tab w:val="left" w:leader="none" w:pos="720"/>
              <w:tab w:val="left" w:leader="none" w:pos="1440"/>
              <w:tab w:val="left" w:leader="none" w:pos="2160"/>
              <w:tab w:val="center" w:leader="none" w:pos="4253"/>
              <w:tab w:val="right" w:leader="none" w:pos="8505"/>
            </w:tabs>
            <w:spacing w:after="200" w:before="0" w:line="276" w:lineRule="auto"/>
            <w:rPr/>
          </w:pPr>
          <w:bookmarkStart w:colFirst="0" w:colLast="0" w:name="_heading=h.leo72rtr6mme" w:id="6"/>
          <w:bookmarkEnd w:id="6"/>
          <w:r w:rsidDel="00000000" w:rsidR="00000000" w:rsidRPr="00000000">
            <w:rPr>
              <w:b w:val="1"/>
              <w:rtl w:val="0"/>
            </w:rPr>
            <w:t xml:space="preserve">Figure 2: Results of PLS - SEM</w:t>
          </w:r>
          <w:r w:rsidDel="00000000" w:rsidR="00000000" w:rsidRPr="00000000">
            <w:rPr>
              <w:rtl w:val="0"/>
            </w:rPr>
          </w:r>
        </w:p>
      </w:sdtContent>
    </w:sdt>
    <w:p w:rsidR="00000000" w:rsidDel="00000000" w:rsidP="00000000" w:rsidRDefault="00000000" w:rsidRPr="00000000" w14:paraId="0000021B">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bookmarkStart w:colFirst="0" w:colLast="0" w:name="_heading=h.ajrwqoxhmedn" w:id="7"/>
      <w:bookmarkEnd w:id="7"/>
      <w:r w:rsidDel="00000000" w:rsidR="00000000" w:rsidRPr="00000000">
        <w:rPr>
          <w:i w:val="1"/>
          <w:rtl w:val="0"/>
        </w:rPr>
        <w:t xml:space="preserve">Source: Authors's calculations</w:t>
      </w:r>
    </w:p>
    <w:p w:rsidR="00000000" w:rsidDel="00000000" w:rsidP="00000000" w:rsidRDefault="00000000" w:rsidRPr="00000000" w14:paraId="0000021C">
      <w:pPr>
        <w:rPr>
          <w:i w:val="1"/>
        </w:rPr>
      </w:pPr>
      <w:r w:rsidDel="00000000" w:rsidR="00000000" w:rsidRPr="00000000">
        <w:rPr>
          <w:rtl w:val="0"/>
        </w:rPr>
      </w:r>
    </w:p>
    <w:p w:rsidR="00000000" w:rsidDel="00000000" w:rsidP="00000000" w:rsidRDefault="00000000" w:rsidRPr="00000000" w14:paraId="0000021D">
      <w:pPr>
        <w:rPr>
          <w:i w:val="1"/>
        </w:rPr>
      </w:pPr>
      <w:r w:rsidDel="00000000" w:rsidR="00000000" w:rsidRPr="00000000">
        <w:rPr>
          <w:rtl w:val="0"/>
        </w:rPr>
      </w:r>
    </w:p>
    <w:p w:rsidR="00000000" w:rsidDel="00000000" w:rsidP="00000000" w:rsidRDefault="00000000" w:rsidRPr="00000000" w14:paraId="0000021E">
      <w:pPr>
        <w:rPr>
          <w:i w:val="1"/>
        </w:rPr>
      </w:pPr>
      <w:r w:rsidDel="00000000" w:rsidR="00000000" w:rsidRPr="00000000">
        <w:rPr>
          <w:rtl w:val="0"/>
        </w:rPr>
      </w:r>
    </w:p>
    <w:sdt>
      <w:sdtPr>
        <w:tag w:val="goog_rdk_4"/>
      </w:sdtPr>
      <w:sdtContent>
        <w:p w:rsidR="00000000" w:rsidDel="00000000" w:rsidP="00000000" w:rsidRDefault="00000000" w:rsidRPr="00000000" w14:paraId="0000021F">
          <w:pPr>
            <w:rPr>
              <w:b w:val="1"/>
              <w:i w:val="1"/>
            </w:rPr>
          </w:pPr>
          <w:r w:rsidDel="00000000" w:rsidR="00000000" w:rsidRPr="00000000">
            <w:rPr>
              <w:b w:val="1"/>
              <w:i w:val="1"/>
              <w:rtl w:val="0"/>
            </w:rPr>
            <w:tab/>
            <w:tab/>
            <w:tab/>
            <w:tab/>
            <w:t xml:space="preserve">          Table 6: Effect size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2</m:t>
                </m:r>
              </m:sup>
            </m:sSup>
          </m:oMath>
          <w:r w:rsidDel="00000000" w:rsidR="00000000" w:rsidRPr="00000000">
            <w:rPr>
              <w:rtl w:val="0"/>
            </w:rPr>
          </w:r>
        </w:p>
      </w:sdtContent>
    </w:sdt>
    <w:tbl>
      <w:tblPr>
        <w:tblStyle w:val="Table8"/>
        <w:tblW w:w="9630.0" w:type="dxa"/>
        <w:jc w:val="left"/>
        <w:tblLayout w:type="fixed"/>
        <w:tblLook w:val="0600"/>
      </w:tblPr>
      <w:tblGrid>
        <w:gridCol w:w="2205"/>
        <w:gridCol w:w="930"/>
        <w:gridCol w:w="915"/>
        <w:gridCol w:w="1080"/>
        <w:gridCol w:w="1095"/>
        <w:gridCol w:w="1410"/>
        <w:gridCol w:w="1995"/>
        <w:tblGridChange w:id="0">
          <w:tblGrid>
            <w:gridCol w:w="2205"/>
            <w:gridCol w:w="930"/>
            <w:gridCol w:w="915"/>
            <w:gridCol w:w="1080"/>
            <w:gridCol w:w="1095"/>
            <w:gridCol w:w="1410"/>
            <w:gridCol w:w="1995"/>
          </w:tblGrid>
        </w:tblGridChange>
      </w:tblGrid>
      <w:tr>
        <w:trPr>
          <w:cantSplit w:val="0"/>
          <w:trHeight w:val="20" w:hRule="atLeast"/>
          <w:tblHeader w:val="0"/>
        </w:trPr>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0">
            <w:pPr>
              <w:widowControl w:val="0"/>
              <w:spacing w:after="0" w:before="0" w:lineRule="auto"/>
              <w:ind w:firstLine="0"/>
              <w:rPr/>
            </w:pPr>
            <w:r w:rsidDel="00000000" w:rsidR="00000000" w:rsidRPr="00000000">
              <w:rPr>
                <w:rtl w:val="0"/>
              </w:rPr>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1">
            <w:pPr>
              <w:widowControl w:val="0"/>
              <w:spacing w:after="0" w:before="0" w:lineRule="auto"/>
              <w:ind w:firstLine="0"/>
              <w:rPr/>
            </w:pPr>
            <w:r w:rsidDel="00000000" w:rsidR="00000000" w:rsidRPr="00000000">
              <w:rPr>
                <w:rtl w:val="0"/>
              </w:rPr>
              <w:t xml:space="preserve">CI</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2">
            <w:pPr>
              <w:widowControl w:val="0"/>
              <w:spacing w:after="0" w:before="0" w:lineRule="auto"/>
              <w:ind w:firstLine="0"/>
              <w:rPr/>
            </w:pPr>
            <w:r w:rsidDel="00000000" w:rsidR="00000000" w:rsidRPr="00000000">
              <w:rPr>
                <w:rtl w:val="0"/>
              </w:rPr>
              <w:t xml:space="preserve">COM</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3">
            <w:pPr>
              <w:widowControl w:val="0"/>
              <w:spacing w:after="0" w:before="0" w:lineRule="auto"/>
              <w:ind w:firstLine="0"/>
              <w:rPr/>
            </w:pPr>
            <w:r w:rsidDel="00000000" w:rsidR="00000000" w:rsidRPr="00000000">
              <w:rPr>
                <w:rtl w:val="0"/>
              </w:rPr>
              <w:t xml:space="preserve">ENV</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4">
            <w:pPr>
              <w:widowControl w:val="0"/>
              <w:spacing w:after="0" w:before="0" w:lineRule="auto"/>
              <w:ind w:firstLine="0"/>
              <w:rPr/>
            </w:pPr>
            <w:r w:rsidDel="00000000" w:rsidR="00000000" w:rsidRPr="00000000">
              <w:rPr>
                <w:rtl w:val="0"/>
              </w:rPr>
              <w:t xml:space="preserve">LOY</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5">
            <w:pPr>
              <w:widowControl w:val="0"/>
              <w:spacing w:after="0" w:before="0" w:lineRule="auto"/>
              <w:ind w:firstLine="0"/>
              <w:rPr/>
            </w:pPr>
            <w:r w:rsidDel="00000000" w:rsidR="00000000" w:rsidRPr="00000000">
              <w:rPr>
                <w:rtl w:val="0"/>
              </w:rPr>
              <w:t xml:space="preserve">COM x CI</w:t>
            </w:r>
          </w:p>
        </w:tc>
        <w:tc>
          <w:tcPr>
            <w:tcBorders>
              <w:top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14:paraId="00000226">
            <w:pPr>
              <w:widowControl w:val="0"/>
              <w:spacing w:after="0" w:before="0" w:lineRule="auto"/>
              <w:ind w:firstLine="0"/>
              <w:rPr/>
            </w:pPr>
            <w:r w:rsidDel="00000000" w:rsidR="00000000" w:rsidRPr="00000000">
              <w:rPr>
                <w:rtl w:val="0"/>
              </w:rPr>
              <w:t xml:space="preserve">COM x ENV</w:t>
            </w:r>
          </w:p>
        </w:tc>
      </w:tr>
      <w:tr>
        <w:trPr>
          <w:cantSplit w:val="0"/>
          <w:trHeight w:val="20" w:hRule="atLeast"/>
          <w:tblHeader w:val="0"/>
        </w:trPr>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7">
            <w:pPr>
              <w:widowControl w:val="0"/>
              <w:spacing w:after="0" w:before="0" w:lineRule="auto"/>
              <w:ind w:firstLine="0"/>
              <w:rPr/>
            </w:pPr>
            <w:r w:rsidDel="00000000" w:rsidR="00000000" w:rsidRPr="00000000">
              <w:rPr>
                <w:rtl w:val="0"/>
              </w:rPr>
              <w:t xml:space="preserve">CI</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8">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9">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A">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B">
            <w:pPr>
              <w:widowControl w:val="0"/>
              <w:spacing w:after="0" w:before="0" w:lineRule="auto"/>
              <w:ind w:firstLine="0"/>
              <w:rPr/>
            </w:pPr>
            <w:r w:rsidDel="00000000" w:rsidR="00000000" w:rsidRPr="00000000">
              <w:rPr>
                <w:rtl w:val="0"/>
              </w:rPr>
              <w:t xml:space="preserve">0.332</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C">
            <w:pPr>
              <w:widowControl w:val="0"/>
              <w:spacing w:after="0" w:before="0" w:lineRule="auto"/>
              <w:ind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2D">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22E">
            <w:pPr>
              <w:widowControl w:val="0"/>
              <w:spacing w:after="0" w:before="0" w:lineRule="auto"/>
              <w:ind w:firstLine="0"/>
              <w:rPr/>
            </w:pPr>
            <w:r w:rsidDel="00000000" w:rsidR="00000000" w:rsidRPr="00000000">
              <w:rPr>
                <w:rtl w:val="0"/>
              </w:rPr>
              <w:t xml:space="preserve">COM</w:t>
            </w:r>
          </w:p>
        </w:tc>
        <w:tc>
          <w:tcPr>
            <w:tcMar>
              <w:top w:w="100.0" w:type="dxa"/>
              <w:left w:w="100.0" w:type="dxa"/>
              <w:bottom w:w="100.0" w:type="dxa"/>
              <w:right w:w="100.0" w:type="dxa"/>
            </w:tcMar>
          </w:tcPr>
          <w:p w:rsidR="00000000" w:rsidDel="00000000" w:rsidP="00000000" w:rsidRDefault="00000000" w:rsidRPr="00000000" w14:paraId="0000022F">
            <w:pPr>
              <w:widowControl w:val="0"/>
              <w:spacing w:after="0" w:before="0" w:lineRule="auto"/>
              <w:ind w:firstLine="0"/>
              <w:rPr/>
            </w:pPr>
            <w:r w:rsidDel="00000000" w:rsidR="00000000" w:rsidRPr="00000000">
              <w:rPr>
                <w:rtl w:val="0"/>
              </w:rPr>
              <w:t xml:space="preserve">0.109</w:t>
            </w:r>
          </w:p>
        </w:tc>
        <w:tc>
          <w:tcPr>
            <w:tcMar>
              <w:top w:w="100.0" w:type="dxa"/>
              <w:left w:w="100.0" w:type="dxa"/>
              <w:bottom w:w="100.0" w:type="dxa"/>
              <w:right w:w="100.0" w:type="dxa"/>
            </w:tcMar>
          </w:tcPr>
          <w:p w:rsidR="00000000" w:rsidDel="00000000" w:rsidP="00000000" w:rsidRDefault="00000000" w:rsidRPr="00000000" w14:paraId="00000230">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1">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2">
            <w:pPr>
              <w:widowControl w:val="0"/>
              <w:spacing w:after="0" w:before="0" w:lineRule="auto"/>
              <w:ind w:firstLine="0"/>
              <w:rPr/>
            </w:pPr>
            <w:r w:rsidDel="00000000" w:rsidR="00000000" w:rsidRPr="00000000">
              <w:rPr>
                <w:rtl w:val="0"/>
              </w:rPr>
              <w:t xml:space="preserve">0.064</w:t>
            </w:r>
          </w:p>
        </w:tc>
        <w:tc>
          <w:tcPr>
            <w:tcMar>
              <w:top w:w="100.0" w:type="dxa"/>
              <w:left w:w="100.0" w:type="dxa"/>
              <w:bottom w:w="100.0" w:type="dxa"/>
              <w:right w:w="100.0" w:type="dxa"/>
            </w:tcMar>
          </w:tcPr>
          <w:p w:rsidR="00000000" w:rsidDel="00000000" w:rsidP="00000000" w:rsidRDefault="00000000" w:rsidRPr="00000000" w14:paraId="00000233">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4">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235">
            <w:pPr>
              <w:widowControl w:val="0"/>
              <w:spacing w:after="0" w:before="0" w:lineRule="auto"/>
              <w:ind w:firstLine="0"/>
              <w:rPr/>
            </w:pPr>
            <w:r w:rsidDel="00000000" w:rsidR="00000000" w:rsidRPr="00000000">
              <w:rPr>
                <w:rtl w:val="0"/>
              </w:rPr>
              <w:t xml:space="preserve">ENV</w:t>
            </w:r>
          </w:p>
        </w:tc>
        <w:tc>
          <w:tcPr>
            <w:tcMar>
              <w:top w:w="100.0" w:type="dxa"/>
              <w:left w:w="100.0" w:type="dxa"/>
              <w:bottom w:w="100.0" w:type="dxa"/>
              <w:right w:w="100.0" w:type="dxa"/>
            </w:tcMar>
          </w:tcPr>
          <w:p w:rsidR="00000000" w:rsidDel="00000000" w:rsidP="00000000" w:rsidRDefault="00000000" w:rsidRPr="00000000" w14:paraId="00000236">
            <w:pPr>
              <w:widowControl w:val="0"/>
              <w:spacing w:after="0" w:before="0" w:lineRule="auto"/>
              <w:ind w:firstLine="0"/>
              <w:rPr/>
            </w:pPr>
            <w:r w:rsidDel="00000000" w:rsidR="00000000" w:rsidRPr="00000000">
              <w:rPr>
                <w:rtl w:val="0"/>
              </w:rPr>
              <w:t xml:space="preserve">0.088</w:t>
            </w:r>
          </w:p>
        </w:tc>
        <w:tc>
          <w:tcPr>
            <w:tcMar>
              <w:top w:w="100.0" w:type="dxa"/>
              <w:left w:w="100.0" w:type="dxa"/>
              <w:bottom w:w="100.0" w:type="dxa"/>
              <w:right w:w="100.0" w:type="dxa"/>
            </w:tcMar>
          </w:tcPr>
          <w:p w:rsidR="00000000" w:rsidDel="00000000" w:rsidP="00000000" w:rsidRDefault="00000000" w:rsidRPr="00000000" w14:paraId="00000237">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8">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9">
            <w:pPr>
              <w:widowControl w:val="0"/>
              <w:spacing w:after="0" w:before="0" w:lineRule="auto"/>
              <w:ind w:firstLine="0"/>
              <w:rPr/>
            </w:pPr>
            <w:r w:rsidDel="00000000" w:rsidR="00000000" w:rsidRPr="00000000">
              <w:rPr>
                <w:rtl w:val="0"/>
              </w:rPr>
              <w:t xml:space="preserve">0.16</w:t>
            </w:r>
          </w:p>
        </w:tc>
        <w:tc>
          <w:tcPr>
            <w:tcMar>
              <w:top w:w="100.0" w:type="dxa"/>
              <w:left w:w="100.0" w:type="dxa"/>
              <w:bottom w:w="100.0" w:type="dxa"/>
              <w:right w:w="100.0" w:type="dxa"/>
            </w:tcMar>
          </w:tcPr>
          <w:p w:rsidR="00000000" w:rsidDel="00000000" w:rsidP="00000000" w:rsidRDefault="00000000" w:rsidRPr="00000000" w14:paraId="0000023A">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B">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23C">
            <w:pPr>
              <w:widowControl w:val="0"/>
              <w:spacing w:after="0" w:before="0" w:lineRule="auto"/>
              <w:ind w:firstLine="0"/>
              <w:rPr/>
            </w:pPr>
            <w:r w:rsidDel="00000000" w:rsidR="00000000" w:rsidRPr="00000000">
              <w:rPr>
                <w:rtl w:val="0"/>
              </w:rPr>
              <w:t xml:space="preserve">LOY</w:t>
            </w:r>
          </w:p>
        </w:tc>
        <w:tc>
          <w:tcPr>
            <w:tcMar>
              <w:top w:w="100.0" w:type="dxa"/>
              <w:left w:w="100.0" w:type="dxa"/>
              <w:bottom w:w="100.0" w:type="dxa"/>
              <w:right w:w="100.0" w:type="dxa"/>
            </w:tcMar>
          </w:tcPr>
          <w:p w:rsidR="00000000" w:rsidDel="00000000" w:rsidP="00000000" w:rsidRDefault="00000000" w:rsidRPr="00000000" w14:paraId="0000023D">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E">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F">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0">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1">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2">
            <w:pPr>
              <w:widowControl w:val="0"/>
              <w:spacing w:after="0" w:before="0" w:lineRule="auto"/>
              <w:ind w:firstLine="0"/>
              <w:rPr/>
            </w:pP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243">
            <w:pPr>
              <w:widowControl w:val="0"/>
              <w:spacing w:after="0" w:before="0" w:lineRule="auto"/>
              <w:ind w:firstLine="0"/>
              <w:rPr/>
            </w:pPr>
            <w:r w:rsidDel="00000000" w:rsidR="00000000" w:rsidRPr="00000000">
              <w:rPr>
                <w:rtl w:val="0"/>
              </w:rPr>
              <w:t xml:space="preserve">COM x CI</w:t>
            </w:r>
          </w:p>
        </w:tc>
        <w:tc>
          <w:tcPr>
            <w:tcMar>
              <w:top w:w="100.0" w:type="dxa"/>
              <w:left w:w="100.0" w:type="dxa"/>
              <w:bottom w:w="100.0" w:type="dxa"/>
              <w:right w:w="100.0" w:type="dxa"/>
            </w:tcMar>
          </w:tcPr>
          <w:p w:rsidR="00000000" w:rsidDel="00000000" w:rsidP="00000000" w:rsidRDefault="00000000" w:rsidRPr="00000000" w14:paraId="00000244">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5">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6">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7">
            <w:pPr>
              <w:widowControl w:val="0"/>
              <w:spacing w:after="0" w:before="0" w:lineRule="auto"/>
              <w:ind w:firstLine="0"/>
              <w:rPr/>
            </w:pPr>
            <w:r w:rsidDel="00000000" w:rsidR="00000000" w:rsidRPr="00000000">
              <w:rPr>
                <w:rtl w:val="0"/>
              </w:rPr>
              <w:t xml:space="preserve">0.15</w:t>
            </w:r>
          </w:p>
        </w:tc>
        <w:tc>
          <w:tcPr>
            <w:tcMar>
              <w:top w:w="100.0" w:type="dxa"/>
              <w:left w:w="100.0" w:type="dxa"/>
              <w:bottom w:w="100.0" w:type="dxa"/>
              <w:right w:w="100.0" w:type="dxa"/>
            </w:tcMar>
          </w:tcPr>
          <w:p w:rsidR="00000000" w:rsidDel="00000000" w:rsidP="00000000" w:rsidRDefault="00000000" w:rsidRPr="00000000" w14:paraId="00000248">
            <w:pPr>
              <w:widowControl w:val="0"/>
              <w:spacing w:after="0" w:before="0" w:lineRule="auto"/>
              <w:ind w:firstLine="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9">
            <w:pPr>
              <w:widowControl w:val="0"/>
              <w:spacing w:after="0" w:before="0" w:lineRule="auto"/>
              <w:ind w:firstLine="0"/>
              <w:rPr/>
            </w:pPr>
            <w:r w:rsidDel="00000000" w:rsidR="00000000" w:rsidRPr="00000000">
              <w:rPr>
                <w:rtl w:val="0"/>
              </w:rPr>
            </w:r>
          </w:p>
        </w:tc>
      </w:tr>
      <w:tr>
        <w:trPr>
          <w:cantSplit w:val="0"/>
          <w:trHeight w:val="20" w:hRule="atLeast"/>
          <w:tblHeader w:val="0"/>
        </w:trPr>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A">
            <w:pPr>
              <w:widowControl w:val="0"/>
              <w:spacing w:after="0" w:before="0" w:lineRule="auto"/>
              <w:ind w:firstLine="0"/>
              <w:rPr/>
            </w:pPr>
            <w:r w:rsidDel="00000000" w:rsidR="00000000" w:rsidRPr="00000000">
              <w:rPr>
                <w:rtl w:val="0"/>
              </w:rPr>
              <w:t xml:space="preserve">COM x ENV</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B">
            <w:pPr>
              <w:widowControl w:val="0"/>
              <w:spacing w:after="0" w:before="0" w:lineRule="auto"/>
              <w:ind w:firstLine="0"/>
              <w:rPr/>
            </w:pPr>
            <w:r w:rsidDel="00000000" w:rsidR="00000000" w:rsidRPr="00000000">
              <w:rPr>
                <w:rtl w:val="0"/>
              </w:rPr>
              <w:t xml:space="preserve">0.125</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C">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D">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E">
            <w:pPr>
              <w:widowControl w:val="0"/>
              <w:spacing w:after="0" w:before="0" w:lineRule="auto"/>
              <w:ind w:firstLine="0"/>
              <w:rPr/>
            </w:pPr>
            <w:r w:rsidDel="00000000" w:rsidR="00000000" w:rsidRPr="00000000">
              <w:rPr>
                <w:rtl w:val="0"/>
              </w:rPr>
              <w:t xml:space="preserve">0.19</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4F">
            <w:pPr>
              <w:widowControl w:val="0"/>
              <w:spacing w:after="0" w:before="0" w:lineRule="auto"/>
              <w:ind w:firstLine="0"/>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50">
            <w:pPr>
              <w:widowControl w:val="0"/>
              <w:spacing w:after="0" w:before="0" w:lineRule="auto"/>
              <w:ind w:firstLine="0"/>
              <w:rPr/>
            </w:pPr>
            <w:r w:rsidDel="00000000" w:rsidR="00000000" w:rsidRPr="00000000">
              <w:rPr>
                <w:rtl w:val="0"/>
              </w:rPr>
            </w:r>
          </w:p>
        </w:tc>
      </w:tr>
    </w:tbl>
    <w:p w:rsidR="00000000" w:rsidDel="00000000" w:rsidP="00000000" w:rsidRDefault="00000000" w:rsidRPr="00000000" w14:paraId="00000251">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2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567"/>
        <w:jc w:val="both"/>
        <w:rPr>
          <w:rFonts w:ascii="Times New Roman" w:cs="Times New Roman" w:eastAsia="Times New Roman" w:hAnsi="Times New Roman"/>
          <w:b w:val="0"/>
          <w:i w:val="1"/>
          <w:smallCaps w:val="0"/>
          <w:strike w:val="0"/>
          <w:color w:val="272727"/>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2727"/>
          <w:sz w:val="22"/>
          <w:szCs w:val="22"/>
          <w:u w:val="none"/>
          <w:shd w:fill="auto" w:val="clear"/>
          <w:vertAlign w:val="baseline"/>
          <w:rtl w:val="0"/>
        </w:rPr>
        <w:t xml:space="preserve">4.2.3. Affect assessment</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After conducting the measurement model assessment, the bootstrap technique was used to test the relationships between the latent variables estimated. Bootstrap is a resampling method based on the original data to provide confidence intervals for the estimated parameters, allowing for statistical hypothesis testing. The results from the repeated data sampling provide mean values, standard deviations, and t-test values for each coefficient of the model. In this study, bootstrap was used with a sample size of 1000 observations compared to the original sample size of 292 observations. The estimated results from the software provided p-values less than 0.001 for all coefficients, except for the impact coefficients corresponding to hypotheses H3, H4, H5, and H6, which had p-values with a significance level of 10%. Thus, from the bootstrap estimation method, the conclusion is that the model is reliable, with most of the coefficients being statistically significant.</w:t>
      </w:r>
    </w:p>
    <w:sdt>
      <w:sdtPr>
        <w:tag w:val="goog_rdk_5"/>
      </w:sdtPr>
      <w:sdtContent>
        <w:p w:rsidR="00000000" w:rsidDel="00000000" w:rsidP="00000000" w:rsidRDefault="00000000" w:rsidRPr="00000000" w14:paraId="00000254">
          <w:pPr>
            <w:pStyle w:val="Heading6"/>
            <w:keepNext w:val="1"/>
            <w:keepLines w:val="1"/>
            <w:widowControl w:val="1"/>
            <w:tabs>
              <w:tab w:val="left" w:leader="none" w:pos="720"/>
              <w:tab w:val="left" w:leader="none" w:pos="1440"/>
              <w:tab w:val="left" w:leader="none" w:pos="2160"/>
              <w:tab w:val="center" w:leader="none" w:pos="4253"/>
              <w:tab w:val="right" w:leader="none" w:pos="8505"/>
            </w:tabs>
            <w:spacing w:after="200" w:before="0" w:lineRule="auto"/>
            <w:jc w:val="center"/>
            <w:rPr>
              <w:rFonts w:ascii="Times New Roman" w:cs="Times New Roman" w:eastAsia="Times New Roman" w:hAnsi="Times New Roman"/>
              <w:i w:val="1"/>
              <w:sz w:val="22"/>
              <w:szCs w:val="22"/>
            </w:rPr>
          </w:pPr>
          <w:bookmarkStart w:colFirst="0" w:colLast="0" w:name="_heading=h.57jsabz10wb" w:id="8"/>
          <w:bookmarkEnd w:id="8"/>
          <w:r w:rsidDel="00000000" w:rsidR="00000000" w:rsidRPr="00000000">
            <w:rPr>
              <w:rFonts w:ascii="Times New Roman" w:cs="Times New Roman" w:eastAsia="Times New Roman" w:hAnsi="Times New Roman"/>
              <w:i w:val="1"/>
              <w:sz w:val="22"/>
              <w:szCs w:val="22"/>
              <w:rtl w:val="0"/>
            </w:rPr>
            <w:t xml:space="preserve">Table 4.7: Results of path coefficients</w:t>
          </w:r>
        </w:p>
      </w:sdtContent>
    </w:sdt>
    <w:tbl>
      <w:tblPr>
        <w:tblStyle w:val="Table9"/>
        <w:tblW w:w="9750.0" w:type="dxa"/>
        <w:jc w:val="left"/>
        <w:tblInd w:w="-75.0" w:type="dxa"/>
        <w:tblLayout w:type="fixed"/>
        <w:tblLook w:val="0600"/>
      </w:tblPr>
      <w:tblGrid>
        <w:gridCol w:w="3105"/>
        <w:gridCol w:w="1200"/>
        <w:gridCol w:w="1200"/>
        <w:gridCol w:w="1275"/>
        <w:gridCol w:w="1650"/>
        <w:gridCol w:w="1320"/>
        <w:tblGridChange w:id="0">
          <w:tblGrid>
            <w:gridCol w:w="3105"/>
            <w:gridCol w:w="1200"/>
            <w:gridCol w:w="1200"/>
            <w:gridCol w:w="1275"/>
            <w:gridCol w:w="1650"/>
            <w:gridCol w:w="1320"/>
          </w:tblGrid>
        </w:tblGridChange>
      </w:tblGrid>
      <w:tr>
        <w:trPr>
          <w:cantSplit w:val="0"/>
          <w:trHeight w:val="20" w:hRule="atLeast"/>
          <w:tblHeader w:val="0"/>
        </w:trPr>
        <w:tc>
          <w:tcPr>
            <w:tcBorders>
              <w:top w:color="000000" w:space="0" w:sz="4" w:val="single"/>
              <w:bottom w:color="000000" w:space="0" w:sz="4" w:val="single"/>
            </w:tcBorders>
          </w:tcPr>
          <w:p w:rsidR="00000000" w:rsidDel="00000000" w:rsidP="00000000" w:rsidRDefault="00000000" w:rsidRPr="00000000" w14:paraId="00000255">
            <w:pPr>
              <w:widowControl w:val="0"/>
              <w:spacing w:after="0" w:before="0" w:lineRule="auto"/>
              <w:ind w:firstLine="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56">
            <w:pPr>
              <w:widowControl w:val="0"/>
              <w:spacing w:after="0" w:before="0" w:lineRule="auto"/>
              <w:ind w:firstLine="0"/>
              <w:rPr>
                <w:b w:val="1"/>
              </w:rPr>
            </w:pPr>
            <w:r w:rsidDel="00000000" w:rsidR="00000000" w:rsidRPr="00000000">
              <w:rPr>
                <w:b w:val="1"/>
                <w:rtl w:val="0"/>
              </w:rPr>
              <w:t xml:space="preserve">Original sample (O)</w:t>
            </w:r>
          </w:p>
        </w:tc>
        <w:tc>
          <w:tcPr>
            <w:tcBorders>
              <w:top w:color="000000" w:space="0" w:sz="4" w:val="single"/>
              <w:bottom w:color="000000" w:space="0" w:sz="4" w:val="single"/>
            </w:tcBorders>
          </w:tcPr>
          <w:p w:rsidR="00000000" w:rsidDel="00000000" w:rsidP="00000000" w:rsidRDefault="00000000" w:rsidRPr="00000000" w14:paraId="00000257">
            <w:pPr>
              <w:widowControl w:val="0"/>
              <w:spacing w:after="0" w:before="0" w:lineRule="auto"/>
              <w:ind w:firstLine="0"/>
              <w:rPr>
                <w:b w:val="1"/>
              </w:rPr>
            </w:pPr>
            <w:r w:rsidDel="00000000" w:rsidR="00000000" w:rsidRPr="00000000">
              <w:rPr>
                <w:b w:val="1"/>
                <w:rtl w:val="0"/>
              </w:rPr>
              <w:t xml:space="preserve">Sample mean (M)</w:t>
            </w:r>
          </w:p>
        </w:tc>
        <w:tc>
          <w:tcPr>
            <w:tcBorders>
              <w:top w:color="000000" w:space="0" w:sz="4" w:val="single"/>
              <w:bottom w:color="000000" w:space="0" w:sz="4" w:val="single"/>
            </w:tcBorders>
          </w:tcPr>
          <w:p w:rsidR="00000000" w:rsidDel="00000000" w:rsidP="00000000" w:rsidRDefault="00000000" w:rsidRPr="00000000" w14:paraId="00000258">
            <w:pPr>
              <w:widowControl w:val="0"/>
              <w:spacing w:after="0" w:before="0" w:lineRule="auto"/>
              <w:ind w:firstLine="0"/>
              <w:rPr>
                <w:b w:val="1"/>
              </w:rPr>
            </w:pPr>
            <w:r w:rsidDel="00000000" w:rsidR="00000000" w:rsidRPr="00000000">
              <w:rPr>
                <w:b w:val="1"/>
                <w:rtl w:val="0"/>
              </w:rPr>
              <w:t xml:space="preserve">Standard deviation (STDEV)</w:t>
            </w:r>
          </w:p>
        </w:tc>
        <w:tc>
          <w:tcPr>
            <w:tcBorders>
              <w:top w:color="000000" w:space="0" w:sz="4" w:val="single"/>
              <w:bottom w:color="000000" w:space="0" w:sz="4" w:val="single"/>
            </w:tcBorders>
          </w:tcPr>
          <w:p w:rsidR="00000000" w:rsidDel="00000000" w:rsidP="00000000" w:rsidRDefault="00000000" w:rsidRPr="00000000" w14:paraId="00000259">
            <w:pPr>
              <w:widowControl w:val="0"/>
              <w:spacing w:after="0" w:before="0" w:lineRule="auto"/>
              <w:ind w:firstLine="0"/>
              <w:rPr>
                <w:b w:val="1"/>
              </w:rPr>
            </w:pPr>
            <w:r w:rsidDel="00000000" w:rsidR="00000000" w:rsidRPr="00000000">
              <w:rPr>
                <w:b w:val="1"/>
                <w:rtl w:val="0"/>
              </w:rPr>
              <w:t xml:space="preserve">T statistics (|O/STDEV|)</w:t>
            </w:r>
          </w:p>
        </w:tc>
        <w:tc>
          <w:tcPr>
            <w:tcBorders>
              <w:top w:color="000000" w:space="0" w:sz="4" w:val="single"/>
              <w:bottom w:color="000000" w:space="0" w:sz="4" w:val="single"/>
            </w:tcBorders>
          </w:tcPr>
          <w:p w:rsidR="00000000" w:rsidDel="00000000" w:rsidP="00000000" w:rsidRDefault="00000000" w:rsidRPr="00000000" w14:paraId="0000025A">
            <w:pPr>
              <w:widowControl w:val="0"/>
              <w:spacing w:after="0" w:before="0" w:lineRule="auto"/>
              <w:ind w:firstLine="0"/>
              <w:rPr>
                <w:b w:val="1"/>
              </w:rPr>
            </w:pPr>
            <w:r w:rsidDel="00000000" w:rsidR="00000000" w:rsidRPr="00000000">
              <w:rPr>
                <w:b w:val="1"/>
                <w:rtl w:val="0"/>
              </w:rPr>
              <w:t xml:space="preserve">P values</w:t>
            </w:r>
          </w:p>
        </w:tc>
      </w:tr>
      <w:tr>
        <w:trPr>
          <w:cantSplit w:val="0"/>
          <w:trHeight w:val="20" w:hRule="atLeast"/>
          <w:tblHeader w:val="0"/>
        </w:trPr>
        <w:tc>
          <w:tcPr>
            <w:tcBorders>
              <w:top w:color="000000" w:space="0" w:sz="4" w:val="single"/>
            </w:tcBorders>
          </w:tcPr>
          <w:p w:rsidR="00000000" w:rsidDel="00000000" w:rsidP="00000000" w:rsidRDefault="00000000" w:rsidRPr="00000000" w14:paraId="0000025B">
            <w:pPr>
              <w:widowControl w:val="0"/>
              <w:spacing w:after="0" w:before="0" w:lineRule="auto"/>
              <w:ind w:firstLine="0"/>
              <w:rPr/>
            </w:pPr>
            <w:r w:rsidDel="00000000" w:rsidR="00000000" w:rsidRPr="00000000">
              <w:rPr>
                <w:rtl w:val="0"/>
              </w:rPr>
              <w:t xml:space="preserve">CI -&gt; LOY (</w:t>
            </w:r>
            <w:r w:rsidDel="00000000" w:rsidR="00000000" w:rsidRPr="00000000">
              <w:rPr>
                <w:i w:val="1"/>
                <w:rtl w:val="0"/>
              </w:rPr>
              <w:t xml:space="preserve">H2</w:t>
            </w:r>
            <w:r w:rsidDel="00000000" w:rsidR="00000000" w:rsidRPr="00000000">
              <w:rPr>
                <w:rtl w:val="0"/>
              </w:rPr>
              <w:t xml:space="preserve">)</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5C">
            <w:pPr>
              <w:widowControl w:val="0"/>
              <w:spacing w:after="0" w:before="0" w:lineRule="auto"/>
              <w:ind w:firstLine="0"/>
              <w:rPr/>
            </w:pPr>
            <w:r w:rsidDel="00000000" w:rsidR="00000000" w:rsidRPr="00000000">
              <w:rPr>
                <w:rtl w:val="0"/>
              </w:rPr>
              <w:t xml:space="preserve">0.488</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5D">
            <w:pPr>
              <w:widowControl w:val="0"/>
              <w:spacing w:after="0" w:before="0" w:lineRule="auto"/>
              <w:ind w:firstLine="0"/>
              <w:rPr/>
            </w:pPr>
            <w:r w:rsidDel="00000000" w:rsidR="00000000" w:rsidRPr="00000000">
              <w:rPr>
                <w:rtl w:val="0"/>
              </w:rPr>
              <w:t xml:space="preserve">0.491</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5E">
            <w:pPr>
              <w:widowControl w:val="0"/>
              <w:spacing w:after="0" w:before="0" w:lineRule="auto"/>
              <w:ind w:firstLine="0"/>
              <w:rPr/>
            </w:pPr>
            <w:r w:rsidDel="00000000" w:rsidR="00000000" w:rsidRPr="00000000">
              <w:rPr>
                <w:rtl w:val="0"/>
              </w:rPr>
              <w:t xml:space="preserve">0.052</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5F">
            <w:pPr>
              <w:widowControl w:val="0"/>
              <w:spacing w:after="0" w:before="0" w:lineRule="auto"/>
              <w:ind w:firstLine="0"/>
              <w:rPr/>
            </w:pPr>
            <w:r w:rsidDel="00000000" w:rsidR="00000000" w:rsidRPr="00000000">
              <w:rPr>
                <w:rtl w:val="0"/>
              </w:rPr>
              <w:t xml:space="preserve">9.400</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14:paraId="00000260">
            <w:pPr>
              <w:widowControl w:val="0"/>
              <w:spacing w:after="0" w:before="0" w:lineRule="auto"/>
              <w:ind w:firstLine="0"/>
              <w:rPr/>
            </w:pPr>
            <w:r w:rsidDel="00000000" w:rsidR="00000000" w:rsidRPr="00000000">
              <w:rPr>
                <w:rtl w:val="0"/>
              </w:rPr>
              <w:t xml:space="preserve">0.000 (***)</w:t>
            </w:r>
          </w:p>
        </w:tc>
      </w:tr>
      <w:tr>
        <w:trPr>
          <w:cantSplit w:val="0"/>
          <w:trHeight w:val="20" w:hRule="atLeast"/>
          <w:tblHeader w:val="0"/>
        </w:trPr>
        <w:tc>
          <w:tcPr/>
          <w:p w:rsidR="00000000" w:rsidDel="00000000" w:rsidP="00000000" w:rsidRDefault="00000000" w:rsidRPr="00000000" w14:paraId="00000261">
            <w:pPr>
              <w:widowControl w:val="0"/>
              <w:spacing w:after="0" w:before="0" w:lineRule="auto"/>
              <w:ind w:firstLine="0"/>
              <w:rPr/>
            </w:pPr>
            <w:r w:rsidDel="00000000" w:rsidR="00000000" w:rsidRPr="00000000">
              <w:rPr>
                <w:rtl w:val="0"/>
              </w:rPr>
              <w:t xml:space="preserve">COM -&gt; CI</w:t>
            </w:r>
          </w:p>
        </w:tc>
        <w:tc>
          <w:tcPr>
            <w:tcMar>
              <w:top w:w="100.0" w:type="dxa"/>
              <w:left w:w="100.0" w:type="dxa"/>
              <w:bottom w:w="100.0" w:type="dxa"/>
              <w:right w:w="100.0" w:type="dxa"/>
            </w:tcMar>
          </w:tcPr>
          <w:p w:rsidR="00000000" w:rsidDel="00000000" w:rsidP="00000000" w:rsidRDefault="00000000" w:rsidRPr="00000000" w14:paraId="00000262">
            <w:pPr>
              <w:widowControl w:val="0"/>
              <w:spacing w:after="0" w:before="0" w:lineRule="auto"/>
              <w:ind w:firstLine="0"/>
              <w:rPr/>
            </w:pPr>
            <w:r w:rsidDel="00000000" w:rsidR="00000000" w:rsidRPr="00000000">
              <w:rPr>
                <w:rtl w:val="0"/>
              </w:rPr>
              <w:t xml:space="preserve">0.315</w:t>
            </w:r>
          </w:p>
        </w:tc>
        <w:tc>
          <w:tcPr>
            <w:tcMar>
              <w:top w:w="100.0" w:type="dxa"/>
              <w:left w:w="100.0" w:type="dxa"/>
              <w:bottom w:w="100.0" w:type="dxa"/>
              <w:right w:w="100.0" w:type="dxa"/>
            </w:tcMar>
          </w:tcPr>
          <w:p w:rsidR="00000000" w:rsidDel="00000000" w:rsidP="00000000" w:rsidRDefault="00000000" w:rsidRPr="00000000" w14:paraId="00000263">
            <w:pPr>
              <w:widowControl w:val="0"/>
              <w:spacing w:after="0" w:before="0" w:lineRule="auto"/>
              <w:ind w:firstLine="0"/>
              <w:rPr/>
            </w:pPr>
            <w:r w:rsidDel="00000000" w:rsidR="00000000" w:rsidRPr="00000000">
              <w:rPr>
                <w:rtl w:val="0"/>
              </w:rPr>
              <w:t xml:space="preserve">0.315</w:t>
            </w:r>
          </w:p>
        </w:tc>
        <w:tc>
          <w:tcPr>
            <w:tcMar>
              <w:top w:w="100.0" w:type="dxa"/>
              <w:left w:w="100.0" w:type="dxa"/>
              <w:bottom w:w="100.0" w:type="dxa"/>
              <w:right w:w="100.0" w:type="dxa"/>
            </w:tcMar>
          </w:tcPr>
          <w:p w:rsidR="00000000" w:rsidDel="00000000" w:rsidP="00000000" w:rsidRDefault="00000000" w:rsidRPr="00000000" w14:paraId="00000264">
            <w:pPr>
              <w:widowControl w:val="0"/>
              <w:spacing w:after="0" w:before="0" w:lineRule="auto"/>
              <w:ind w:firstLine="0"/>
              <w:rPr/>
            </w:pPr>
            <w:r w:rsidDel="00000000" w:rsidR="00000000" w:rsidRPr="00000000">
              <w:rPr>
                <w:rtl w:val="0"/>
              </w:rPr>
              <w:t xml:space="preserve">0.062</w:t>
            </w:r>
          </w:p>
        </w:tc>
        <w:tc>
          <w:tcPr>
            <w:tcMar>
              <w:top w:w="100.0" w:type="dxa"/>
              <w:left w:w="100.0" w:type="dxa"/>
              <w:bottom w:w="100.0" w:type="dxa"/>
              <w:right w:w="100.0" w:type="dxa"/>
            </w:tcMar>
          </w:tcPr>
          <w:p w:rsidR="00000000" w:rsidDel="00000000" w:rsidP="00000000" w:rsidRDefault="00000000" w:rsidRPr="00000000" w14:paraId="00000265">
            <w:pPr>
              <w:widowControl w:val="0"/>
              <w:spacing w:after="0" w:before="0" w:lineRule="auto"/>
              <w:ind w:firstLine="0"/>
              <w:rPr/>
            </w:pPr>
            <w:r w:rsidDel="00000000" w:rsidR="00000000" w:rsidRPr="00000000">
              <w:rPr>
                <w:rtl w:val="0"/>
              </w:rPr>
              <w:t xml:space="preserve">5.101</w:t>
            </w:r>
          </w:p>
        </w:tc>
        <w:tc>
          <w:tcPr>
            <w:tcMar>
              <w:top w:w="100.0" w:type="dxa"/>
              <w:left w:w="100.0" w:type="dxa"/>
              <w:bottom w:w="100.0" w:type="dxa"/>
              <w:right w:w="100.0" w:type="dxa"/>
            </w:tcMar>
          </w:tcPr>
          <w:p w:rsidR="00000000" w:rsidDel="00000000" w:rsidP="00000000" w:rsidRDefault="00000000" w:rsidRPr="00000000" w14:paraId="00000266">
            <w:pPr>
              <w:widowControl w:val="0"/>
              <w:spacing w:after="0" w:before="0" w:lineRule="auto"/>
              <w:ind w:firstLine="0"/>
              <w:rPr/>
            </w:pPr>
            <w:r w:rsidDel="00000000" w:rsidR="00000000" w:rsidRPr="00000000">
              <w:rPr>
                <w:rtl w:val="0"/>
              </w:rPr>
              <w:t xml:space="preserve">0.000 (***)</w:t>
            </w:r>
          </w:p>
        </w:tc>
      </w:tr>
      <w:tr>
        <w:trPr>
          <w:cantSplit w:val="0"/>
          <w:trHeight w:val="20" w:hRule="atLeast"/>
          <w:tblHeader w:val="0"/>
        </w:trPr>
        <w:tc>
          <w:tcPr/>
          <w:p w:rsidR="00000000" w:rsidDel="00000000" w:rsidP="00000000" w:rsidRDefault="00000000" w:rsidRPr="00000000" w14:paraId="00000267">
            <w:pPr>
              <w:widowControl w:val="0"/>
              <w:spacing w:after="0" w:before="0" w:lineRule="auto"/>
              <w:ind w:firstLine="0"/>
              <w:rPr/>
            </w:pPr>
            <w:r w:rsidDel="00000000" w:rsidR="00000000" w:rsidRPr="00000000">
              <w:rPr>
                <w:rtl w:val="0"/>
              </w:rPr>
              <w:t xml:space="preserve">COM -&gt; LOY</w:t>
            </w:r>
          </w:p>
        </w:tc>
        <w:tc>
          <w:tcPr>
            <w:tcMar>
              <w:top w:w="100.0" w:type="dxa"/>
              <w:left w:w="100.0" w:type="dxa"/>
              <w:bottom w:w="100.0" w:type="dxa"/>
              <w:right w:w="100.0" w:type="dxa"/>
            </w:tcMar>
          </w:tcPr>
          <w:p w:rsidR="00000000" w:rsidDel="00000000" w:rsidP="00000000" w:rsidRDefault="00000000" w:rsidRPr="00000000" w14:paraId="00000268">
            <w:pPr>
              <w:widowControl w:val="0"/>
              <w:spacing w:after="0" w:before="0" w:lineRule="auto"/>
              <w:ind w:firstLine="0"/>
              <w:rPr/>
            </w:pPr>
            <w:r w:rsidDel="00000000" w:rsidR="00000000" w:rsidRPr="00000000">
              <w:rPr>
                <w:rtl w:val="0"/>
              </w:rPr>
              <w:t xml:space="preserve">0.218</w:t>
            </w:r>
          </w:p>
        </w:tc>
        <w:tc>
          <w:tcPr>
            <w:tcMar>
              <w:top w:w="100.0" w:type="dxa"/>
              <w:left w:w="100.0" w:type="dxa"/>
              <w:bottom w:w="100.0" w:type="dxa"/>
              <w:right w:w="100.0" w:type="dxa"/>
            </w:tcMar>
          </w:tcPr>
          <w:p w:rsidR="00000000" w:rsidDel="00000000" w:rsidP="00000000" w:rsidRDefault="00000000" w:rsidRPr="00000000" w14:paraId="00000269">
            <w:pPr>
              <w:widowControl w:val="0"/>
              <w:spacing w:after="0" w:before="0" w:lineRule="auto"/>
              <w:ind w:firstLine="0"/>
              <w:rPr/>
            </w:pPr>
            <w:r w:rsidDel="00000000" w:rsidR="00000000" w:rsidRPr="00000000">
              <w:rPr>
                <w:rtl w:val="0"/>
              </w:rPr>
              <w:t xml:space="preserve">0.219</w:t>
            </w:r>
          </w:p>
        </w:tc>
        <w:tc>
          <w:tcPr>
            <w:tcMar>
              <w:top w:w="100.0" w:type="dxa"/>
              <w:left w:w="100.0" w:type="dxa"/>
              <w:bottom w:w="100.0" w:type="dxa"/>
              <w:right w:w="100.0" w:type="dxa"/>
            </w:tcMar>
          </w:tcPr>
          <w:p w:rsidR="00000000" w:rsidDel="00000000" w:rsidP="00000000" w:rsidRDefault="00000000" w:rsidRPr="00000000" w14:paraId="0000026A">
            <w:pPr>
              <w:widowControl w:val="0"/>
              <w:spacing w:after="0" w:before="0" w:lineRule="auto"/>
              <w:ind w:firstLine="0"/>
              <w:rPr/>
            </w:pPr>
            <w:r w:rsidDel="00000000" w:rsidR="00000000" w:rsidRPr="00000000">
              <w:rPr>
                <w:rtl w:val="0"/>
              </w:rPr>
              <w:t xml:space="preserve">0.057</w:t>
            </w:r>
          </w:p>
        </w:tc>
        <w:tc>
          <w:tcPr>
            <w:tcMar>
              <w:top w:w="100.0" w:type="dxa"/>
              <w:left w:w="100.0" w:type="dxa"/>
              <w:bottom w:w="100.0" w:type="dxa"/>
              <w:right w:w="100.0" w:type="dxa"/>
            </w:tcMar>
          </w:tcPr>
          <w:p w:rsidR="00000000" w:rsidDel="00000000" w:rsidP="00000000" w:rsidRDefault="00000000" w:rsidRPr="00000000" w14:paraId="0000026B">
            <w:pPr>
              <w:widowControl w:val="0"/>
              <w:spacing w:after="0" w:before="0" w:lineRule="auto"/>
              <w:ind w:firstLine="0"/>
              <w:rPr/>
            </w:pPr>
            <w:r w:rsidDel="00000000" w:rsidR="00000000" w:rsidRPr="00000000">
              <w:rPr>
                <w:rtl w:val="0"/>
              </w:rPr>
              <w:t xml:space="preserve">3.849</w:t>
            </w:r>
          </w:p>
        </w:tc>
        <w:tc>
          <w:tcPr>
            <w:tcMar>
              <w:top w:w="100.0" w:type="dxa"/>
              <w:left w:w="100.0" w:type="dxa"/>
              <w:bottom w:w="100.0" w:type="dxa"/>
              <w:right w:w="100.0" w:type="dxa"/>
            </w:tcMar>
          </w:tcPr>
          <w:p w:rsidR="00000000" w:rsidDel="00000000" w:rsidP="00000000" w:rsidRDefault="00000000" w:rsidRPr="00000000" w14:paraId="0000026C">
            <w:pPr>
              <w:widowControl w:val="0"/>
              <w:spacing w:after="0" w:before="0" w:lineRule="auto"/>
              <w:ind w:firstLine="0"/>
              <w:rPr/>
            </w:pPr>
            <w:r w:rsidDel="00000000" w:rsidR="00000000" w:rsidRPr="00000000">
              <w:rPr>
                <w:rtl w:val="0"/>
              </w:rPr>
              <w:t xml:space="preserve">0.000 (***)</w:t>
            </w:r>
          </w:p>
        </w:tc>
      </w:tr>
      <w:tr>
        <w:trPr>
          <w:cantSplit w:val="0"/>
          <w:trHeight w:val="20" w:hRule="atLeast"/>
          <w:tblHeader w:val="0"/>
        </w:trPr>
        <w:tc>
          <w:tcPr/>
          <w:p w:rsidR="00000000" w:rsidDel="00000000" w:rsidP="00000000" w:rsidRDefault="00000000" w:rsidRPr="00000000" w14:paraId="0000026D">
            <w:pPr>
              <w:widowControl w:val="0"/>
              <w:spacing w:after="0" w:before="0" w:lineRule="auto"/>
              <w:ind w:firstLine="0"/>
              <w:rPr/>
            </w:pPr>
            <w:r w:rsidDel="00000000" w:rsidR="00000000" w:rsidRPr="00000000">
              <w:rPr>
                <w:rtl w:val="0"/>
              </w:rPr>
              <w:t xml:space="preserve">ENV -&gt; CI (</w:t>
            </w:r>
            <w:r w:rsidDel="00000000" w:rsidR="00000000" w:rsidRPr="00000000">
              <w:rPr>
                <w:i w:val="1"/>
                <w:rtl w:val="0"/>
              </w:rPr>
              <w:t xml:space="preserve">H1</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26E">
            <w:pPr>
              <w:widowControl w:val="0"/>
              <w:spacing w:after="0" w:before="0" w:lineRule="auto"/>
              <w:ind w:firstLine="0"/>
              <w:rPr/>
            </w:pPr>
            <w:r w:rsidDel="00000000" w:rsidR="00000000" w:rsidRPr="00000000">
              <w:rPr>
                <w:rtl w:val="0"/>
              </w:rPr>
              <w:t xml:space="preserve">0.294</w:t>
            </w:r>
          </w:p>
        </w:tc>
        <w:tc>
          <w:tcPr>
            <w:tcMar>
              <w:top w:w="100.0" w:type="dxa"/>
              <w:left w:w="100.0" w:type="dxa"/>
              <w:bottom w:w="100.0" w:type="dxa"/>
              <w:right w:w="100.0" w:type="dxa"/>
            </w:tcMar>
          </w:tcPr>
          <w:p w:rsidR="00000000" w:rsidDel="00000000" w:rsidP="00000000" w:rsidRDefault="00000000" w:rsidRPr="00000000" w14:paraId="0000026F">
            <w:pPr>
              <w:widowControl w:val="0"/>
              <w:spacing w:after="0" w:before="0" w:lineRule="auto"/>
              <w:ind w:firstLine="0"/>
              <w:rPr/>
            </w:pPr>
            <w:r w:rsidDel="00000000" w:rsidR="00000000" w:rsidRPr="00000000">
              <w:rPr>
                <w:rtl w:val="0"/>
              </w:rPr>
              <w:t xml:space="preserve">0.298</w:t>
            </w:r>
          </w:p>
        </w:tc>
        <w:tc>
          <w:tcPr>
            <w:tcMar>
              <w:top w:w="100.0" w:type="dxa"/>
              <w:left w:w="100.0" w:type="dxa"/>
              <w:bottom w:w="100.0" w:type="dxa"/>
              <w:right w:w="100.0" w:type="dxa"/>
            </w:tcMar>
          </w:tcPr>
          <w:p w:rsidR="00000000" w:rsidDel="00000000" w:rsidP="00000000" w:rsidRDefault="00000000" w:rsidRPr="00000000" w14:paraId="00000270">
            <w:pPr>
              <w:widowControl w:val="0"/>
              <w:spacing w:after="0" w:before="0" w:lineRule="auto"/>
              <w:ind w:firstLine="0"/>
              <w:rPr/>
            </w:pPr>
            <w:r w:rsidDel="00000000" w:rsidR="00000000" w:rsidRPr="00000000">
              <w:rPr>
                <w:rtl w:val="0"/>
              </w:rPr>
              <w:t xml:space="preserve">0.062</w:t>
            </w:r>
          </w:p>
        </w:tc>
        <w:tc>
          <w:tcPr>
            <w:tcMar>
              <w:top w:w="100.0" w:type="dxa"/>
              <w:left w:w="100.0" w:type="dxa"/>
              <w:bottom w:w="100.0" w:type="dxa"/>
              <w:right w:w="100.0" w:type="dxa"/>
            </w:tcMar>
          </w:tcPr>
          <w:p w:rsidR="00000000" w:rsidDel="00000000" w:rsidP="00000000" w:rsidRDefault="00000000" w:rsidRPr="00000000" w14:paraId="00000271">
            <w:pPr>
              <w:widowControl w:val="0"/>
              <w:spacing w:after="0" w:before="0" w:lineRule="auto"/>
              <w:ind w:firstLine="0"/>
              <w:rPr/>
            </w:pPr>
            <w:r w:rsidDel="00000000" w:rsidR="00000000" w:rsidRPr="00000000">
              <w:rPr>
                <w:rtl w:val="0"/>
              </w:rPr>
              <w:t xml:space="preserve">4.742</w:t>
            </w:r>
          </w:p>
        </w:tc>
        <w:tc>
          <w:tcPr>
            <w:tcMar>
              <w:top w:w="100.0" w:type="dxa"/>
              <w:left w:w="100.0" w:type="dxa"/>
              <w:bottom w:w="100.0" w:type="dxa"/>
              <w:right w:w="100.0" w:type="dxa"/>
            </w:tcMar>
          </w:tcPr>
          <w:p w:rsidR="00000000" w:rsidDel="00000000" w:rsidP="00000000" w:rsidRDefault="00000000" w:rsidRPr="00000000" w14:paraId="00000272">
            <w:pPr>
              <w:widowControl w:val="0"/>
              <w:spacing w:after="0" w:before="0" w:lineRule="auto"/>
              <w:ind w:firstLine="0"/>
              <w:rPr/>
            </w:pPr>
            <w:r w:rsidDel="00000000" w:rsidR="00000000" w:rsidRPr="00000000">
              <w:rPr>
                <w:rtl w:val="0"/>
              </w:rPr>
              <w:t xml:space="preserve">0.000 (***)</w:t>
            </w:r>
          </w:p>
        </w:tc>
      </w:tr>
      <w:tr>
        <w:trPr>
          <w:cantSplit w:val="0"/>
          <w:trHeight w:val="20" w:hRule="atLeast"/>
          <w:tblHeader w:val="0"/>
        </w:trPr>
        <w:tc>
          <w:tcPr/>
          <w:p w:rsidR="00000000" w:rsidDel="00000000" w:rsidP="00000000" w:rsidRDefault="00000000" w:rsidRPr="00000000" w14:paraId="00000273">
            <w:pPr>
              <w:widowControl w:val="0"/>
              <w:spacing w:after="0" w:before="0" w:lineRule="auto"/>
              <w:ind w:firstLine="0"/>
              <w:rPr/>
            </w:pPr>
            <w:r w:rsidDel="00000000" w:rsidR="00000000" w:rsidRPr="00000000">
              <w:rPr>
                <w:rtl w:val="0"/>
              </w:rPr>
              <w:t xml:space="preserve">ENV -&gt; LOY (</w:t>
            </w:r>
            <w:r w:rsidDel="00000000" w:rsidR="00000000" w:rsidRPr="00000000">
              <w:rPr>
                <w:i w:val="1"/>
                <w:rtl w:val="0"/>
              </w:rPr>
              <w:t xml:space="preserve">H3</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274">
            <w:pPr>
              <w:widowControl w:val="0"/>
              <w:spacing w:after="0" w:before="0" w:lineRule="auto"/>
              <w:ind w:firstLine="0"/>
              <w:rPr/>
            </w:pPr>
            <w:r w:rsidDel="00000000" w:rsidR="00000000" w:rsidRPr="00000000">
              <w:rPr>
                <w:rtl w:val="0"/>
              </w:rPr>
              <w:t xml:space="preserve">0.111</w:t>
            </w:r>
          </w:p>
        </w:tc>
        <w:tc>
          <w:tcPr>
            <w:tcMar>
              <w:top w:w="100.0" w:type="dxa"/>
              <w:left w:w="100.0" w:type="dxa"/>
              <w:bottom w:w="100.0" w:type="dxa"/>
              <w:right w:w="100.0" w:type="dxa"/>
            </w:tcMar>
          </w:tcPr>
          <w:p w:rsidR="00000000" w:rsidDel="00000000" w:rsidP="00000000" w:rsidRDefault="00000000" w:rsidRPr="00000000" w14:paraId="00000275">
            <w:pPr>
              <w:widowControl w:val="0"/>
              <w:spacing w:after="0" w:before="0" w:lineRule="auto"/>
              <w:ind w:firstLine="0"/>
              <w:rPr/>
            </w:pPr>
            <w:r w:rsidDel="00000000" w:rsidR="00000000" w:rsidRPr="00000000">
              <w:rPr>
                <w:rtl w:val="0"/>
              </w:rPr>
              <w:t xml:space="preserve">0.108</w:t>
            </w:r>
          </w:p>
        </w:tc>
        <w:tc>
          <w:tcPr>
            <w:tcMar>
              <w:top w:w="100.0" w:type="dxa"/>
              <w:left w:w="100.0" w:type="dxa"/>
              <w:bottom w:w="100.0" w:type="dxa"/>
              <w:right w:w="100.0" w:type="dxa"/>
            </w:tcMar>
          </w:tcPr>
          <w:p w:rsidR="00000000" w:rsidDel="00000000" w:rsidP="00000000" w:rsidRDefault="00000000" w:rsidRPr="00000000" w14:paraId="00000276">
            <w:pPr>
              <w:widowControl w:val="0"/>
              <w:spacing w:after="0" w:before="0" w:lineRule="auto"/>
              <w:ind w:firstLine="0"/>
              <w:rPr/>
            </w:pPr>
            <w:r w:rsidDel="00000000" w:rsidR="00000000" w:rsidRPr="00000000">
              <w:rPr>
                <w:rtl w:val="0"/>
              </w:rPr>
              <w:t xml:space="preserve">0.061</w:t>
            </w:r>
          </w:p>
        </w:tc>
        <w:tc>
          <w:tcPr>
            <w:tcMar>
              <w:top w:w="100.0" w:type="dxa"/>
              <w:left w:w="100.0" w:type="dxa"/>
              <w:bottom w:w="100.0" w:type="dxa"/>
              <w:right w:w="100.0" w:type="dxa"/>
            </w:tcMar>
          </w:tcPr>
          <w:p w:rsidR="00000000" w:rsidDel="00000000" w:rsidP="00000000" w:rsidRDefault="00000000" w:rsidRPr="00000000" w14:paraId="00000277">
            <w:pPr>
              <w:widowControl w:val="0"/>
              <w:spacing w:after="0" w:before="0" w:lineRule="auto"/>
              <w:ind w:firstLine="0"/>
              <w:rPr/>
            </w:pPr>
            <w:r w:rsidDel="00000000" w:rsidR="00000000" w:rsidRPr="00000000">
              <w:rPr>
                <w:rtl w:val="0"/>
              </w:rPr>
              <w:t xml:space="preserve">1.814</w:t>
            </w:r>
          </w:p>
        </w:tc>
        <w:tc>
          <w:tcPr>
            <w:tcMar>
              <w:top w:w="100.0" w:type="dxa"/>
              <w:left w:w="100.0" w:type="dxa"/>
              <w:bottom w:w="100.0" w:type="dxa"/>
              <w:right w:w="100.0" w:type="dxa"/>
            </w:tcMar>
          </w:tcPr>
          <w:p w:rsidR="00000000" w:rsidDel="00000000" w:rsidP="00000000" w:rsidRDefault="00000000" w:rsidRPr="00000000" w14:paraId="00000278">
            <w:pPr>
              <w:widowControl w:val="0"/>
              <w:spacing w:after="0" w:before="0" w:lineRule="auto"/>
              <w:ind w:firstLine="0"/>
              <w:rPr/>
            </w:pPr>
            <w:r w:rsidDel="00000000" w:rsidR="00000000" w:rsidRPr="00000000">
              <w:rPr>
                <w:rtl w:val="0"/>
              </w:rPr>
              <w:t xml:space="preserve">0.070 (*)</w:t>
            </w:r>
          </w:p>
        </w:tc>
      </w:tr>
      <w:tr>
        <w:trPr>
          <w:cantSplit w:val="0"/>
          <w:trHeight w:val="20" w:hRule="atLeast"/>
          <w:tblHeader w:val="0"/>
        </w:trPr>
        <w:tc>
          <w:tcPr/>
          <w:p w:rsidR="00000000" w:rsidDel="00000000" w:rsidP="00000000" w:rsidRDefault="00000000" w:rsidRPr="00000000" w14:paraId="00000279">
            <w:pPr>
              <w:widowControl w:val="0"/>
              <w:spacing w:after="0" w:before="0" w:lineRule="auto"/>
              <w:ind w:firstLine="0"/>
              <w:rPr/>
            </w:pPr>
            <w:r w:rsidDel="00000000" w:rsidR="00000000" w:rsidRPr="00000000">
              <w:rPr>
                <w:rtl w:val="0"/>
              </w:rPr>
              <w:t xml:space="preserve">COM x ENV -&gt; CI (</w:t>
            </w:r>
            <w:r w:rsidDel="00000000" w:rsidR="00000000" w:rsidRPr="00000000">
              <w:rPr>
                <w:i w:val="1"/>
                <w:rtl w:val="0"/>
              </w:rPr>
              <w:t xml:space="preserve">H4</w:t>
            </w:r>
            <w:r w:rsidDel="00000000" w:rsidR="00000000" w:rsidRPr="00000000">
              <w:rPr>
                <w:rtl w:val="0"/>
              </w:rPr>
              <w:t xml:space="preserve">)</w:t>
            </w:r>
          </w:p>
        </w:tc>
        <w:tc>
          <w:tcPr/>
          <w:p w:rsidR="00000000" w:rsidDel="00000000" w:rsidP="00000000" w:rsidRDefault="00000000" w:rsidRPr="00000000" w14:paraId="0000027A">
            <w:pPr>
              <w:widowControl w:val="0"/>
              <w:spacing w:after="0" w:before="0" w:lineRule="auto"/>
              <w:ind w:firstLine="0"/>
              <w:rPr/>
            </w:pPr>
            <w:r w:rsidDel="00000000" w:rsidR="00000000" w:rsidRPr="00000000">
              <w:rPr>
                <w:rtl w:val="0"/>
              </w:rPr>
              <w:t xml:space="preserve">-0.105</w:t>
            </w:r>
          </w:p>
        </w:tc>
        <w:tc>
          <w:tcPr/>
          <w:p w:rsidR="00000000" w:rsidDel="00000000" w:rsidP="00000000" w:rsidRDefault="00000000" w:rsidRPr="00000000" w14:paraId="0000027B">
            <w:pPr>
              <w:widowControl w:val="0"/>
              <w:spacing w:after="0" w:before="0" w:lineRule="auto"/>
              <w:ind w:firstLine="0"/>
              <w:rPr/>
            </w:pPr>
            <w:r w:rsidDel="00000000" w:rsidR="00000000" w:rsidRPr="00000000">
              <w:rPr>
                <w:rtl w:val="0"/>
              </w:rPr>
              <w:t xml:space="preserve">-0.101</w:t>
            </w:r>
          </w:p>
        </w:tc>
        <w:tc>
          <w:tcPr/>
          <w:p w:rsidR="00000000" w:rsidDel="00000000" w:rsidP="00000000" w:rsidRDefault="00000000" w:rsidRPr="00000000" w14:paraId="0000027C">
            <w:pPr>
              <w:widowControl w:val="0"/>
              <w:spacing w:after="0" w:before="0" w:lineRule="auto"/>
              <w:ind w:firstLine="0"/>
              <w:rPr/>
            </w:pPr>
            <w:r w:rsidDel="00000000" w:rsidR="00000000" w:rsidRPr="00000000">
              <w:rPr>
                <w:rtl w:val="0"/>
              </w:rPr>
              <w:t xml:space="preserve">0.056</w:t>
            </w:r>
          </w:p>
        </w:tc>
        <w:tc>
          <w:tcPr/>
          <w:p w:rsidR="00000000" w:rsidDel="00000000" w:rsidP="00000000" w:rsidRDefault="00000000" w:rsidRPr="00000000" w14:paraId="0000027D">
            <w:pPr>
              <w:widowControl w:val="0"/>
              <w:spacing w:after="0" w:before="0" w:lineRule="auto"/>
              <w:ind w:firstLine="0"/>
              <w:rPr/>
            </w:pPr>
            <w:r w:rsidDel="00000000" w:rsidR="00000000" w:rsidRPr="00000000">
              <w:rPr>
                <w:rtl w:val="0"/>
              </w:rPr>
              <w:t xml:space="preserve">1.868</w:t>
            </w:r>
          </w:p>
        </w:tc>
        <w:tc>
          <w:tcPr/>
          <w:p w:rsidR="00000000" w:rsidDel="00000000" w:rsidP="00000000" w:rsidRDefault="00000000" w:rsidRPr="00000000" w14:paraId="0000027E">
            <w:pPr>
              <w:widowControl w:val="0"/>
              <w:spacing w:after="0" w:before="0" w:lineRule="auto"/>
              <w:ind w:firstLine="0"/>
              <w:rPr/>
            </w:pPr>
            <w:r w:rsidDel="00000000" w:rsidR="00000000" w:rsidRPr="00000000">
              <w:rPr>
                <w:rtl w:val="0"/>
              </w:rPr>
              <w:t xml:space="preserve">0.062 (*)</w:t>
            </w:r>
          </w:p>
        </w:tc>
      </w:tr>
      <w:tr>
        <w:trPr>
          <w:cantSplit w:val="0"/>
          <w:trHeight w:val="20" w:hRule="atLeast"/>
          <w:tblHeader w:val="0"/>
        </w:trPr>
        <w:tc>
          <w:tcPr/>
          <w:p w:rsidR="00000000" w:rsidDel="00000000" w:rsidP="00000000" w:rsidRDefault="00000000" w:rsidRPr="00000000" w14:paraId="0000027F">
            <w:pPr>
              <w:widowControl w:val="0"/>
              <w:spacing w:after="0" w:before="0" w:lineRule="auto"/>
              <w:ind w:firstLine="0"/>
              <w:rPr/>
            </w:pPr>
            <w:r w:rsidDel="00000000" w:rsidR="00000000" w:rsidRPr="00000000">
              <w:rPr>
                <w:rtl w:val="0"/>
              </w:rPr>
              <w:t xml:space="preserve">COM x ENV -&gt; LOY (H6)</w:t>
            </w:r>
          </w:p>
        </w:tc>
        <w:tc>
          <w:tcPr>
            <w:tcMar>
              <w:top w:w="100.0" w:type="dxa"/>
              <w:left w:w="100.0" w:type="dxa"/>
              <w:bottom w:w="100.0" w:type="dxa"/>
              <w:right w:w="100.0" w:type="dxa"/>
            </w:tcMar>
          </w:tcPr>
          <w:p w:rsidR="00000000" w:rsidDel="00000000" w:rsidP="00000000" w:rsidRDefault="00000000" w:rsidRPr="00000000" w14:paraId="00000280">
            <w:pPr>
              <w:widowControl w:val="0"/>
              <w:spacing w:after="0" w:before="0" w:lineRule="auto"/>
              <w:ind w:firstLine="0"/>
              <w:rPr/>
            </w:pPr>
            <w:r w:rsidDel="00000000" w:rsidR="00000000" w:rsidRPr="00000000">
              <w:rPr>
                <w:rtl w:val="0"/>
              </w:rPr>
              <w:t xml:space="preserve">-0.107</w:t>
            </w:r>
          </w:p>
        </w:tc>
        <w:tc>
          <w:tcPr>
            <w:tcMar>
              <w:top w:w="100.0" w:type="dxa"/>
              <w:left w:w="100.0" w:type="dxa"/>
              <w:bottom w:w="100.0" w:type="dxa"/>
              <w:right w:w="100.0" w:type="dxa"/>
            </w:tcMar>
          </w:tcPr>
          <w:p w:rsidR="00000000" w:rsidDel="00000000" w:rsidP="00000000" w:rsidRDefault="00000000" w:rsidRPr="00000000" w14:paraId="00000281">
            <w:pPr>
              <w:widowControl w:val="0"/>
              <w:spacing w:after="0" w:before="0" w:lineRule="auto"/>
              <w:ind w:firstLine="0"/>
              <w:rPr/>
            </w:pPr>
            <w:r w:rsidDel="00000000" w:rsidR="00000000" w:rsidRPr="00000000">
              <w:rPr>
                <w:rtl w:val="0"/>
              </w:rPr>
              <w:t xml:space="preserve">-0.103</w:t>
            </w:r>
          </w:p>
        </w:tc>
        <w:tc>
          <w:tcPr>
            <w:tcMar>
              <w:top w:w="100.0" w:type="dxa"/>
              <w:left w:w="100.0" w:type="dxa"/>
              <w:bottom w:w="100.0" w:type="dxa"/>
              <w:right w:w="100.0" w:type="dxa"/>
            </w:tcMar>
          </w:tcPr>
          <w:p w:rsidR="00000000" w:rsidDel="00000000" w:rsidP="00000000" w:rsidRDefault="00000000" w:rsidRPr="00000000" w14:paraId="00000282">
            <w:pPr>
              <w:widowControl w:val="0"/>
              <w:spacing w:after="0" w:before="0" w:lineRule="auto"/>
              <w:ind w:firstLine="0"/>
              <w:rPr/>
            </w:pPr>
            <w:r w:rsidDel="00000000" w:rsidR="00000000" w:rsidRPr="00000000">
              <w:rPr>
                <w:rtl w:val="0"/>
              </w:rPr>
              <w:t xml:space="preserve">0.059</w:t>
            </w:r>
          </w:p>
        </w:tc>
        <w:tc>
          <w:tcPr>
            <w:tcMar>
              <w:top w:w="100.0" w:type="dxa"/>
              <w:left w:w="100.0" w:type="dxa"/>
              <w:bottom w:w="100.0" w:type="dxa"/>
              <w:right w:w="100.0" w:type="dxa"/>
            </w:tcMar>
          </w:tcPr>
          <w:p w:rsidR="00000000" w:rsidDel="00000000" w:rsidP="00000000" w:rsidRDefault="00000000" w:rsidRPr="00000000" w14:paraId="00000283">
            <w:pPr>
              <w:widowControl w:val="0"/>
              <w:spacing w:after="0" w:before="0" w:lineRule="auto"/>
              <w:ind w:firstLine="0"/>
              <w:rPr/>
            </w:pPr>
            <w:r w:rsidDel="00000000" w:rsidR="00000000" w:rsidRPr="00000000">
              <w:rPr>
                <w:rtl w:val="0"/>
              </w:rPr>
              <w:t xml:space="preserve">1.816</w:t>
            </w:r>
          </w:p>
        </w:tc>
        <w:tc>
          <w:tcPr>
            <w:tcMar>
              <w:top w:w="100.0" w:type="dxa"/>
              <w:left w:w="100.0" w:type="dxa"/>
              <w:bottom w:w="100.0" w:type="dxa"/>
              <w:right w:w="100.0" w:type="dxa"/>
            </w:tcMar>
          </w:tcPr>
          <w:p w:rsidR="00000000" w:rsidDel="00000000" w:rsidP="00000000" w:rsidRDefault="00000000" w:rsidRPr="00000000" w14:paraId="00000284">
            <w:pPr>
              <w:widowControl w:val="0"/>
              <w:spacing w:after="0" w:before="0" w:lineRule="auto"/>
              <w:ind w:firstLine="0"/>
              <w:rPr/>
            </w:pPr>
            <w:r w:rsidDel="00000000" w:rsidR="00000000" w:rsidRPr="00000000">
              <w:rPr>
                <w:rtl w:val="0"/>
              </w:rPr>
              <w:t xml:space="preserve">0.070 (*)</w:t>
            </w:r>
          </w:p>
        </w:tc>
      </w:tr>
      <w:tr>
        <w:trPr>
          <w:cantSplit w:val="0"/>
          <w:trHeight w:val="20" w:hRule="atLeast"/>
          <w:tblHeader w:val="0"/>
        </w:trPr>
        <w:tc>
          <w:tcPr/>
          <w:p w:rsidR="00000000" w:rsidDel="00000000" w:rsidP="00000000" w:rsidRDefault="00000000" w:rsidRPr="00000000" w14:paraId="00000285">
            <w:pPr>
              <w:widowControl w:val="0"/>
              <w:spacing w:after="0" w:before="0" w:lineRule="auto"/>
              <w:ind w:firstLine="0"/>
              <w:rPr/>
            </w:pPr>
            <w:r w:rsidDel="00000000" w:rsidR="00000000" w:rsidRPr="00000000">
              <w:rPr>
                <w:rtl w:val="0"/>
              </w:rPr>
              <w:t xml:space="preserve">COM x CI -&gt; LOY (</w:t>
            </w:r>
            <w:r w:rsidDel="00000000" w:rsidR="00000000" w:rsidRPr="00000000">
              <w:rPr>
                <w:i w:val="1"/>
                <w:rtl w:val="0"/>
              </w:rPr>
              <w:t xml:space="preserve">H5</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286">
            <w:pPr>
              <w:widowControl w:val="0"/>
              <w:spacing w:after="0" w:before="0" w:lineRule="auto"/>
              <w:ind w:firstLine="0"/>
              <w:rPr/>
            </w:pPr>
            <w:r w:rsidDel="00000000" w:rsidR="00000000" w:rsidRPr="00000000">
              <w:rPr>
                <w:rtl w:val="0"/>
              </w:rPr>
              <w:t xml:space="preserve">0.097</w:t>
            </w:r>
          </w:p>
        </w:tc>
        <w:tc>
          <w:tcPr>
            <w:tcMar>
              <w:top w:w="100.0" w:type="dxa"/>
              <w:left w:w="100.0" w:type="dxa"/>
              <w:bottom w:w="100.0" w:type="dxa"/>
              <w:right w:w="100.0" w:type="dxa"/>
            </w:tcMar>
          </w:tcPr>
          <w:p w:rsidR="00000000" w:rsidDel="00000000" w:rsidP="00000000" w:rsidRDefault="00000000" w:rsidRPr="00000000" w14:paraId="00000287">
            <w:pPr>
              <w:widowControl w:val="0"/>
              <w:spacing w:after="0" w:before="0" w:lineRule="auto"/>
              <w:ind w:firstLine="0"/>
              <w:rPr/>
            </w:pPr>
            <w:r w:rsidDel="00000000" w:rsidR="00000000" w:rsidRPr="00000000">
              <w:rPr>
                <w:rtl w:val="0"/>
              </w:rPr>
              <w:t xml:space="preserve">0.098</w:t>
            </w:r>
          </w:p>
        </w:tc>
        <w:tc>
          <w:tcPr>
            <w:tcMar>
              <w:top w:w="100.0" w:type="dxa"/>
              <w:left w:w="100.0" w:type="dxa"/>
              <w:bottom w:w="100.0" w:type="dxa"/>
              <w:right w:w="100.0" w:type="dxa"/>
            </w:tcMar>
          </w:tcPr>
          <w:p w:rsidR="00000000" w:rsidDel="00000000" w:rsidP="00000000" w:rsidRDefault="00000000" w:rsidRPr="00000000" w14:paraId="00000288">
            <w:pPr>
              <w:widowControl w:val="0"/>
              <w:spacing w:after="0" w:before="0" w:lineRule="auto"/>
              <w:ind w:firstLine="0"/>
              <w:rPr/>
            </w:pPr>
            <w:r w:rsidDel="00000000" w:rsidR="00000000" w:rsidRPr="00000000">
              <w:rPr>
                <w:rtl w:val="0"/>
              </w:rPr>
              <w:t xml:space="preserve">0.056</w:t>
            </w:r>
          </w:p>
        </w:tc>
        <w:tc>
          <w:tcPr>
            <w:tcMar>
              <w:top w:w="100.0" w:type="dxa"/>
              <w:left w:w="100.0" w:type="dxa"/>
              <w:bottom w:w="100.0" w:type="dxa"/>
              <w:right w:w="100.0" w:type="dxa"/>
            </w:tcMar>
          </w:tcPr>
          <w:p w:rsidR="00000000" w:rsidDel="00000000" w:rsidP="00000000" w:rsidRDefault="00000000" w:rsidRPr="00000000" w14:paraId="00000289">
            <w:pPr>
              <w:widowControl w:val="0"/>
              <w:spacing w:after="0" w:before="0" w:lineRule="auto"/>
              <w:ind w:firstLine="0"/>
              <w:rPr/>
            </w:pPr>
            <w:r w:rsidDel="00000000" w:rsidR="00000000" w:rsidRPr="00000000">
              <w:rPr>
                <w:rtl w:val="0"/>
              </w:rPr>
              <w:t xml:space="preserve">1.732</w:t>
            </w:r>
          </w:p>
        </w:tc>
        <w:tc>
          <w:tcPr>
            <w:tcMar>
              <w:top w:w="100.0" w:type="dxa"/>
              <w:left w:w="100.0" w:type="dxa"/>
              <w:bottom w:w="100.0" w:type="dxa"/>
              <w:right w:w="100.0" w:type="dxa"/>
            </w:tcMar>
          </w:tcPr>
          <w:p w:rsidR="00000000" w:rsidDel="00000000" w:rsidP="00000000" w:rsidRDefault="00000000" w:rsidRPr="00000000" w14:paraId="0000028A">
            <w:pPr>
              <w:widowControl w:val="0"/>
              <w:spacing w:after="0" w:before="0" w:lineRule="auto"/>
              <w:ind w:firstLine="0"/>
              <w:rPr/>
            </w:pPr>
            <w:r w:rsidDel="00000000" w:rsidR="00000000" w:rsidRPr="00000000">
              <w:rPr>
                <w:rtl w:val="0"/>
              </w:rPr>
              <w:t xml:space="preserve">0.083 (*)</w:t>
            </w:r>
          </w:p>
        </w:tc>
      </w:tr>
      <w:tr>
        <w:trPr>
          <w:cantSplit w:val="0"/>
          <w:trHeight w:val="20" w:hRule="atLeast"/>
          <w:tblHeader w:val="0"/>
        </w:trPr>
        <w:tc>
          <w:tcPr>
            <w:tcBorders>
              <w:bottom w:color="000000" w:space="0" w:sz="4" w:val="single"/>
            </w:tcBorders>
          </w:tcPr>
          <w:p w:rsidR="00000000" w:rsidDel="00000000" w:rsidP="00000000" w:rsidRDefault="00000000" w:rsidRPr="00000000" w14:paraId="0000028B">
            <w:pPr>
              <w:widowControl w:val="0"/>
              <w:spacing w:after="0" w:before="0" w:lineRule="auto"/>
              <w:ind w:firstLine="0"/>
              <w:rPr/>
            </w:pPr>
            <w:r w:rsidDel="00000000" w:rsidR="00000000" w:rsidRPr="00000000">
              <w:rPr>
                <w:rtl w:val="0"/>
              </w:rPr>
              <w:t xml:space="preserve">ENV -&gt; CI -&gt; LOY</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8C">
            <w:pPr>
              <w:widowControl w:val="0"/>
              <w:spacing w:after="0" w:before="0" w:lineRule="auto"/>
              <w:ind w:firstLine="0"/>
              <w:rPr/>
            </w:pPr>
            <w:r w:rsidDel="00000000" w:rsidR="00000000" w:rsidRPr="00000000">
              <w:rPr>
                <w:rtl w:val="0"/>
              </w:rPr>
              <w:t xml:space="preserve">0.143</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8D">
            <w:pPr>
              <w:widowControl w:val="0"/>
              <w:spacing w:after="0" w:before="0" w:lineRule="auto"/>
              <w:ind w:firstLine="0"/>
              <w:rPr/>
            </w:pPr>
            <w:r w:rsidDel="00000000" w:rsidR="00000000" w:rsidRPr="00000000">
              <w:rPr>
                <w:rtl w:val="0"/>
              </w:rPr>
              <w:t xml:space="preserve">0.147</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8E">
            <w:pPr>
              <w:widowControl w:val="0"/>
              <w:spacing w:after="0" w:before="0" w:lineRule="auto"/>
              <w:ind w:firstLine="0"/>
              <w:rPr/>
            </w:pPr>
            <w:r w:rsidDel="00000000" w:rsidR="00000000" w:rsidRPr="00000000">
              <w:rPr>
                <w:rtl w:val="0"/>
              </w:rPr>
              <w:t xml:space="preserve">0.036</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8F">
            <w:pPr>
              <w:widowControl w:val="0"/>
              <w:spacing w:after="0" w:before="0" w:lineRule="auto"/>
              <w:ind w:firstLine="0"/>
              <w:rPr/>
            </w:pPr>
            <w:r w:rsidDel="00000000" w:rsidR="00000000" w:rsidRPr="00000000">
              <w:rPr>
                <w:rtl w:val="0"/>
              </w:rPr>
              <w:t xml:space="preserve">3.961</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290">
            <w:pPr>
              <w:widowControl w:val="0"/>
              <w:spacing w:after="0" w:before="0" w:lineRule="auto"/>
              <w:ind w:firstLine="0"/>
              <w:rPr/>
            </w:pPr>
            <w:r w:rsidDel="00000000" w:rsidR="00000000" w:rsidRPr="00000000">
              <w:rPr>
                <w:rtl w:val="0"/>
              </w:rPr>
              <w:t xml:space="preserve">0.000 (***)</w:t>
            </w:r>
          </w:p>
        </w:tc>
      </w:tr>
    </w:tbl>
    <w:p w:rsidR="00000000" w:rsidDel="00000000" w:rsidP="00000000" w:rsidRDefault="00000000" w:rsidRPr="00000000" w14:paraId="00000291">
      <w:pPr>
        <w:spacing w:after="0" w:before="0" w:lineRule="auto"/>
        <w:ind w:firstLine="0"/>
        <w:rPr>
          <w:i w:val="1"/>
        </w:rPr>
      </w:pPr>
      <w:r w:rsidDel="00000000" w:rsidR="00000000" w:rsidRPr="00000000">
        <w:rPr>
          <w:i w:val="1"/>
          <w:rtl w:val="0"/>
        </w:rPr>
        <w:t xml:space="preserve">(*) p-value &lt;0.1, (**) p-value &lt;0.05, (***) p-value &lt;0.001</w:t>
      </w:r>
    </w:p>
    <w:p w:rsidR="00000000" w:rsidDel="00000000" w:rsidP="00000000" w:rsidRDefault="00000000" w:rsidRPr="00000000" w14:paraId="00000292">
      <w:pPr>
        <w:widowControl w:val="0"/>
        <w:tabs>
          <w:tab w:val="left" w:leader="none" w:pos="720"/>
          <w:tab w:val="left" w:leader="none" w:pos="1440"/>
          <w:tab w:val="left" w:leader="none" w:pos="2160"/>
          <w:tab w:val="center" w:leader="none" w:pos="4253"/>
          <w:tab w:val="right" w:leader="none" w:pos="8505"/>
        </w:tabs>
        <w:spacing w:after="120" w:before="120" w:lineRule="auto"/>
        <w:ind w:firstLine="0"/>
        <w:jc w:val="right"/>
        <w:rPr>
          <w:i w:val="1"/>
        </w:rPr>
      </w:pPr>
      <w:r w:rsidDel="00000000" w:rsidR="00000000" w:rsidRPr="00000000">
        <w:rPr>
          <w:i w:val="1"/>
          <w:rtl w:val="0"/>
        </w:rPr>
        <w:t xml:space="preserve">Source: Authors's calculations</w:t>
      </w:r>
    </w:p>
    <w:p w:rsidR="00000000" w:rsidDel="00000000" w:rsidP="00000000" w:rsidRDefault="00000000" w:rsidRPr="00000000" w14:paraId="00000293">
      <w:pPr>
        <w:spacing w:after="0" w:before="0" w:lineRule="auto"/>
        <w:ind w:firstLine="720"/>
        <w:rPr/>
      </w:pPr>
      <w:r w:rsidDel="00000000" w:rsidR="00000000" w:rsidRPr="00000000">
        <w:rPr>
          <w:rtl w:val="0"/>
        </w:rPr>
        <w:t xml:space="preserve">From the statistical estimation results, hypothesis testing is conducted for the research hypotheses:</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H1 (Supported):</w:t>
      </w:r>
      <w:r w:rsidDel="00000000" w:rsidR="00000000" w:rsidRPr="00000000">
        <w:rPr>
          <w:rtl w:val="0"/>
        </w:rPr>
        <w:t xml:space="preserve"> Environmental corporate social responsibility (ENV) has a positive impact on the corporate image (CI). The model analysis results show that environmental corporate social responsibility has a positive relationship with the corporate image with an estimated coefficient of 0.294 which is statistically significant. Therefore, we accept hypothesis H1, a positive correlation is observed.</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H2 (Supported):</w:t>
      </w:r>
      <w:r w:rsidDel="00000000" w:rsidR="00000000" w:rsidRPr="00000000">
        <w:rPr>
          <w:rtl w:val="0"/>
        </w:rPr>
        <w:t xml:space="preserve"> The corporate image (CI) has a positive relationship with customer loyalty (LOY). From the estimation results, a positive relationship is represented by a coefficient of 0.488 which is statistically significant. Therefore, we accept hypothesis H2, a positive correlation is observed.</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H3 (Supported):</w:t>
      </w:r>
      <w:r w:rsidDel="00000000" w:rsidR="00000000" w:rsidRPr="00000000">
        <w:rPr>
          <w:rtl w:val="0"/>
        </w:rPr>
        <w:t xml:space="preserve"> Environmental corporate social responsibility (ENV) has a positive impact on customer loyalty (LOY). From the regression coefficient of 0.111 which is statistically significant, we accept hypothesis H3, a positive correlation is observed.</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H4 (Supported):</w:t>
      </w:r>
      <w:r w:rsidDel="00000000" w:rsidR="00000000" w:rsidRPr="00000000">
        <w:rPr>
          <w:rtl w:val="0"/>
        </w:rPr>
        <w:t xml:space="preserve"> CSR Communication (COM) plays a moderating role in reducing the relationship between environmental corporate social responsibility (ENV) and the corporate image (CI). As the regression coefficient estimation result of -0.105 is statistically significant, we accept hypothesis H4, a negative moderating effect is observed.</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H5 (Supported):</w:t>
      </w:r>
      <w:r w:rsidDel="00000000" w:rsidR="00000000" w:rsidRPr="00000000">
        <w:rPr>
          <w:rtl w:val="0"/>
        </w:rPr>
        <w:t xml:space="preserve"> CSR Communication (COM) plays a moderating role in increasing the relationship between the corporate image (CI) and customer loyalty (LOY). As the regression coefficient estimation result of 0.097 is statistically significant, we accept hypothesis H5, a positive moderating effect is observed.</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i w:val="1"/>
          <w:rtl w:val="0"/>
        </w:rPr>
        <w:t xml:space="preserve">H6 (Supported): </w:t>
      </w:r>
      <w:r w:rsidDel="00000000" w:rsidR="00000000" w:rsidRPr="00000000">
        <w:rPr>
          <w:rtl w:val="0"/>
        </w:rPr>
        <w:t xml:space="preserve">CSR Communication (COM) plays a moderating role in reducing the influence of environmental corporate social responsibility (ENV) on customer loyalty (LOY). From the estimation result of the coefficient of -0.107 which is statistically significant, we accept hypothesis H6, a negative moderating effect is observed.</w:t>
      </w:r>
    </w:p>
    <w:p w:rsidR="00000000" w:rsidDel="00000000" w:rsidP="00000000" w:rsidRDefault="00000000" w:rsidRPr="00000000" w14:paraId="0000029A">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 w:val="left" w:leader="none" w:pos="1440"/>
        </w:tabs>
        <w:spacing w:after="60" w:before="60" w:line="276" w:lineRule="auto"/>
        <w:ind w:left="72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The results of testing the relationships in the research model show that ECSR has a positive impact on the CI. This is consistent with the studies by Rashid, Rahman, et al. (2014); Dögl and Holtbrügge (2014); Lee, Kim, et al. (2019) and Thu (2020). Increasing ECSR enhances CI. </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Furthermore, corporate image is positively related to LOY. This is in agreement with the studies of Andreassen and Lindestad (1998); Kandampully and Suhartanto (2000); Bloemer and De Ruyter (1998); Nguyen and Leblanc (2001); Ball, Coelho, et al. (2006); Wang (2010); Richard and Zhang (2012); Lee, Kim, et al. (2019). Corporate image increases customer loyalty. </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With the acceptance of hypothesis H3, ECSR has a positive impact on LOY. This is consistent with the studies of Nik Ramli et al. (2014); Rashid, Rahman, et al. (2014); Thu (2021). Increased ECSR  leads to increase LOY.</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With the acceptance of hypothesis H4, CSR communication plays a moderating role, reducing the relationship between ECSR and CI. The presence of communication reduces corporate image through ECSR. This is explained as follows: CSR communication is measured based on the self-promotional tone, factual tone, frequency, and consistency. First, consider the self-promotional tone, knowing that businesses need to actively communicate their social responsibility to target customers to increase their awareness, but when they try to advertise their good deeds, customers tend to doubt their sincerity, leading to negative reactions to the corporate social responsibility (Webb &amp; Mohr, 1998). Next, when considering frequency, extensive communication about a corporate social responsibility may backfire as the public may become more skeptical about the company's sincere commitments (Morsing and Schultz, 2006; Stoll, 2002). Furthermore, when considering consistency, if a company communicates its social responsibility in a haphazard manner, such as "what the company is saying constantly changes", then communication about the corporate social responsibility will fail due to increasing skepticism and loss of public trust (Coombs and Holladay, 2011; Schlegelmilch and Pollach 2005). ECSR has a positive impact on corporate image (hypothesis H2). Therefore, due to the above reasons, CSR communication plays a negative moderating role, reducing the relationship between ECSR and corporate image. </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The CSR communication factor plays a moderating role, increasing the relationship between corporate image and customer loyalty. This is supported by research conducted by Zhang, Mahmood, et al. (2021). The involvement of communication helps to strengthen the impact on loyalty through corporate image. </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Finally, CSR communication has a moderating relationship that reduces the influence ECSR on customer loyalty. This finding differs from previous studies. The involvement of communication reduces customer loyalty through social responsibility. This can be explained as follows: CSR communication plays a moderating role in reducing the relationship between ECSR and corporate image, as explained above, while ECSR has a positive impact on customer loyalty. Therefore, CSR communication has a moderating relationship that reduces the influence of ECSR on customer loyalty. </w:t>
      </w:r>
    </w:p>
    <w:p w:rsidR="00000000" w:rsidDel="00000000" w:rsidP="00000000" w:rsidRDefault="00000000" w:rsidRPr="00000000" w14:paraId="000002A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center" w:leader="none" w:pos="4253"/>
          <w:tab w:val="right" w:leader="none" w:pos="8505"/>
        </w:tabs>
        <w:spacing w:after="60" w:before="6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Research results show that ECSR has a positive impact on corporate image, corporate image has a positive impact on customer loyalty. CSR Communication plays a moderating role, increasing the relationship between corporate image and customer loyalty. However, CSR communication reduces the impact of ECSR on customer loyalty and reduces the influence of ECSR on corporate image. </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Based on the research results of the impact of ECSR on corporate image and customer loyalty as well as the moderating role of CSR communication, we propose the following managerial implications:</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Firstly, ECSR helps to improve the corporate image and customer loyalty. Therefore, it is necessary to take socially responsible actions, including: Implementing energy consumption in a reasonable volume in the use of fuel for aircraft, other vehicles as well as operations in the office. Water sources used on aircraft, aircraft cleaning activities also need to choose a responsible supplier, use the right amount of water, and need to ensure proper discharge and treatment of wastewater. Comply with the provisions of the law on environmental protection; Circulars of the Ministry. In addition, airlines also need to control and use chemicals to kill insects or clean aircraft. </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Secondly, in order to improve customer loyalty, it is also necessary to increase the corporate image because corporate image has an impact on customer loyalty, therefore: Airlines need to perform well on social responsibility for the environment to be able to receive customer support (Park et al., 2015; Alvarado Herrera et al., 2017; Park, 2019). Programs that can be mentioned include: recycling, reducing resource consumption and pollution, conducting annual environmental audits.</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Third, to increase customer loyalty, airlines need to retain their customers. This should be done through the above environmentally responsible actions. Moreover, corporate image also has an impact on customer loyalty, which is a very important factor because it creates positive emotions for customers (Asatryan and Asamoah, 2014), so businesses also need to take the above actions to improve the corporate image, thereby strengthening customer loyalty.</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Fourth, about CSR communication. If we have a better understanding of what customers expect from the media, organizations can better plan to communicate their social responsibility initiatives and meet public expectations, they will lead to better communication outcomes (Kim and Ferguson, 2018). In general, airlines need to actively communicate about their social responsibility efforts for the environment so that customers and the public understand and stay informed about the business. The information should be widely disseminated in the annual report and official website of the enterprise, in other mass media. To ensure effective communication, it is important to note that: Enterprises need to pay attention to the factual tone and self-promotional tone, when making the communication, it should be based on the truth, the tone is gentle, it should not be the self-promotional or congratulatory message because the customer doesn’t like this (Pomering and Dolnicar 2009; Schlegelmilch and Pollach 2005), if an airline is self-promoting, self-congratulating, or based on false information, the public will perceive the airline to be insincere and hence may not select the airline. </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The study has some limitations on the demographics of the survey subjects: Of the subjects, 62.67% were female, and the age group from 18 to 30 accounts for the majority. In addition, the number of people who fly less than 3 times a year accounts for 73.63%, so they do not have too much experience to evaluate even though 100% of them have been on an airplane fly, know and understand CSR. Therefore, the effectiveness of communication may not be fully measured through these aspects. Finally, the authors only measure ECSR due to limited resources, unable to measure all three concepts from the point of view of sustainable development because of the difficulty in surveying business owners.</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before="0" w:lineRule="auto"/>
        <w:ind w:firstLine="708"/>
        <w:rPr/>
      </w:pPr>
      <w:r w:rsidDel="00000000" w:rsidR="00000000" w:rsidRPr="00000000">
        <w:rPr>
          <w:rtl w:val="0"/>
        </w:rPr>
        <w:t xml:space="preserve">Finally, future research can measure CSR from the point of view of sustainable development (including 3 components) to see the impact of CSR on corporate image and customer loyalty. Research should be done online and offline, with an even distribution of age and gender to be representative.</w:t>
      </w:r>
    </w:p>
    <w:p w:rsidR="00000000" w:rsidDel="00000000" w:rsidP="00000000" w:rsidRDefault="00000000" w:rsidRPr="00000000" w14:paraId="000002AA">
      <w:pPr>
        <w:spacing w:after="240" w:before="240" w:lineRule="auto"/>
        <w:ind w:firstLine="0"/>
        <w:rPr>
          <w:b w:val="1"/>
        </w:rPr>
      </w:pPr>
      <w:r w:rsidDel="00000000" w:rsidR="00000000" w:rsidRPr="00000000">
        <w:rPr>
          <w:b w:val="1"/>
          <w:rtl w:val="0"/>
        </w:rPr>
        <w:t xml:space="preserve">REFERENCES</w:t>
      </w:r>
    </w:p>
    <w:p w:rsidR="00000000" w:rsidDel="00000000" w:rsidP="00000000" w:rsidRDefault="00000000" w:rsidRPr="00000000" w14:paraId="000002AB">
      <w:pPr>
        <w:numPr>
          <w:ilvl w:val="0"/>
          <w:numId w:val="2"/>
        </w:numPr>
        <w:pBdr>
          <w:top w:space="0" w:sz="0" w:val="nil"/>
          <w:left w:space="0" w:sz="0" w:val="nil"/>
          <w:bottom w:space="0" w:sz="0" w:val="nil"/>
          <w:right w:space="0" w:sz="0" w:val="nil"/>
          <w:between w:space="0" w:sz="0" w:val="nil"/>
        </w:pBdr>
        <w:spacing w:after="0" w:before="0" w:lineRule="auto"/>
        <w:ind w:left="720" w:hanging="540"/>
        <w:rPr>
          <w:highlight w:val="white"/>
        </w:rPr>
      </w:pPr>
      <w:bookmarkStart w:colFirst="0" w:colLast="0" w:name="_heading=h.gjdgxs" w:id="9"/>
      <w:bookmarkEnd w:id="9"/>
      <w:r w:rsidDel="00000000" w:rsidR="00000000" w:rsidRPr="00000000">
        <w:rPr>
          <w:highlight w:val="white"/>
          <w:rtl w:val="0"/>
        </w:rPr>
        <w:t xml:space="preserve">Afandi, W. N. H. W., Jamal, J., &amp; Saad, M. Z. M. (2021). The Role Of CSR Communication In Strengthening Corporate Reputation. </w:t>
      </w:r>
      <w:r w:rsidDel="00000000" w:rsidR="00000000" w:rsidRPr="00000000">
        <w:rPr>
          <w:i w:val="1"/>
          <w:highlight w:val="white"/>
          <w:rtl w:val="0"/>
        </w:rPr>
        <w:t xml:space="preserve">International Journal of Modern Trends in Social Sciences</w:t>
      </w:r>
      <w:r w:rsidDel="00000000" w:rsidR="00000000" w:rsidRPr="00000000">
        <w:rPr>
          <w:highlight w:val="white"/>
          <w:rtl w:val="0"/>
        </w:rPr>
        <w:t xml:space="preserve">, 4 (17), 43- 53.</w:t>
      </w:r>
    </w:p>
    <w:p w:rsidR="00000000" w:rsidDel="00000000" w:rsidP="00000000" w:rsidRDefault="00000000" w:rsidRPr="00000000" w14:paraId="000002AC">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Ahmad, N., Naveed, R. T., Scholz, M., Irfan, M., Usman, M., &amp; Ahmad, I. (2021). CSR communication through social media: A litmus test for banking consumers’ loyalty. </w:t>
      </w:r>
      <w:r w:rsidDel="00000000" w:rsidR="00000000" w:rsidRPr="00000000">
        <w:rPr>
          <w:i w:val="1"/>
          <w:highlight w:val="white"/>
          <w:rtl w:val="0"/>
        </w:rPr>
        <w:t xml:space="preserve">Sustainability</w:t>
      </w:r>
      <w:r w:rsidDel="00000000" w:rsidR="00000000" w:rsidRPr="00000000">
        <w:rPr>
          <w:highlight w:val="white"/>
          <w:rtl w:val="0"/>
        </w:rPr>
        <w:t xml:space="preserve">, </w:t>
      </w:r>
      <w:r w:rsidDel="00000000" w:rsidR="00000000" w:rsidRPr="00000000">
        <w:rPr>
          <w:i w:val="1"/>
          <w:highlight w:val="white"/>
          <w:rtl w:val="0"/>
        </w:rPr>
        <w:t xml:space="preserve">13</w:t>
      </w:r>
      <w:r w:rsidDel="00000000" w:rsidR="00000000" w:rsidRPr="00000000">
        <w:rPr>
          <w:highlight w:val="white"/>
          <w:rtl w:val="0"/>
        </w:rPr>
        <w:t xml:space="preserve">(4), 2319.</w:t>
      </w:r>
      <w:r w:rsidDel="00000000" w:rsidR="00000000" w:rsidRPr="00000000">
        <w:rPr>
          <w:rtl w:val="0"/>
        </w:rPr>
      </w:r>
    </w:p>
    <w:p w:rsidR="00000000" w:rsidDel="00000000" w:rsidP="00000000" w:rsidRDefault="00000000" w:rsidRPr="00000000" w14:paraId="000002AD">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Ali, J., Perumal, S., &amp; Shaari, H. (2020). Application of the stimulus-organism-response model in the airline industry: examining mediating role of airline image in repurchase intention. </w:t>
      </w:r>
      <w:r w:rsidDel="00000000" w:rsidR="00000000" w:rsidRPr="00000000">
        <w:rPr>
          <w:i w:val="1"/>
          <w:highlight w:val="white"/>
          <w:rtl w:val="0"/>
        </w:rPr>
        <w:t xml:space="preserve">Int. J. Supply Chain Manag</w:t>
      </w:r>
      <w:r w:rsidDel="00000000" w:rsidR="00000000" w:rsidRPr="00000000">
        <w:rPr>
          <w:highlight w:val="white"/>
          <w:rtl w:val="0"/>
        </w:rPr>
        <w:t xml:space="preserve">, </w:t>
      </w:r>
      <w:r w:rsidDel="00000000" w:rsidR="00000000" w:rsidRPr="00000000">
        <w:rPr>
          <w:i w:val="1"/>
          <w:highlight w:val="white"/>
          <w:rtl w:val="0"/>
        </w:rPr>
        <w:t xml:space="preserve">9</w:t>
      </w:r>
      <w:r w:rsidDel="00000000" w:rsidR="00000000" w:rsidRPr="00000000">
        <w:rPr>
          <w:highlight w:val="white"/>
          <w:rtl w:val="0"/>
        </w:rPr>
        <w:t xml:space="preserve">(2), 981-989.</w:t>
      </w:r>
      <w:r w:rsidDel="00000000" w:rsidR="00000000" w:rsidRPr="00000000">
        <w:rPr>
          <w:rtl w:val="0"/>
        </w:rPr>
        <w:tab/>
      </w:r>
    </w:p>
    <w:p w:rsidR="00000000" w:rsidDel="00000000" w:rsidP="00000000" w:rsidRDefault="00000000" w:rsidRPr="00000000" w14:paraId="000002AE">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Becker-Olsen, K. L., Taylor, C. R., Hill, R. P., &amp; Yalcinkaya, G. (2011). A cross-cultural examination of corporate social responsibility marketing communications in Mexico and the United States: Strategies for global brands. </w:t>
      </w:r>
      <w:r w:rsidDel="00000000" w:rsidR="00000000" w:rsidRPr="00000000">
        <w:rPr>
          <w:i w:val="1"/>
          <w:highlight w:val="white"/>
          <w:rtl w:val="0"/>
        </w:rPr>
        <w:t xml:space="preserve">Journal of International Marketing</w:t>
      </w:r>
      <w:r w:rsidDel="00000000" w:rsidR="00000000" w:rsidRPr="00000000">
        <w:rPr>
          <w:highlight w:val="white"/>
          <w:rtl w:val="0"/>
        </w:rPr>
        <w:t xml:space="preserve">, </w:t>
      </w:r>
      <w:r w:rsidDel="00000000" w:rsidR="00000000" w:rsidRPr="00000000">
        <w:rPr>
          <w:i w:val="1"/>
          <w:highlight w:val="white"/>
          <w:rtl w:val="0"/>
        </w:rPr>
        <w:t xml:space="preserve">19</w:t>
      </w:r>
      <w:r w:rsidDel="00000000" w:rsidR="00000000" w:rsidRPr="00000000">
        <w:rPr>
          <w:highlight w:val="white"/>
          <w:rtl w:val="0"/>
        </w:rPr>
        <w:t xml:space="preserve">(2), 30-44.</w:t>
      </w:r>
      <w:r w:rsidDel="00000000" w:rsidR="00000000" w:rsidRPr="00000000">
        <w:rPr>
          <w:rtl w:val="0"/>
        </w:rPr>
      </w:r>
    </w:p>
    <w:p w:rsidR="00000000" w:rsidDel="00000000" w:rsidP="00000000" w:rsidRDefault="00000000" w:rsidRPr="00000000" w14:paraId="000002AF">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Chuah, S. H. W., El-Manstrly, D., Tseng, M. L., &amp; Ramayah, T. (2020). Sustaining customer engagement behavior through corporate social responsibility: The roles of environmental concern and green trust. </w:t>
      </w:r>
      <w:r w:rsidDel="00000000" w:rsidR="00000000" w:rsidRPr="00000000">
        <w:rPr>
          <w:i w:val="1"/>
          <w:highlight w:val="white"/>
          <w:rtl w:val="0"/>
        </w:rPr>
        <w:t xml:space="preserve">Journal of Cleaner Production</w:t>
      </w:r>
      <w:r w:rsidDel="00000000" w:rsidR="00000000" w:rsidRPr="00000000">
        <w:rPr>
          <w:highlight w:val="white"/>
          <w:rtl w:val="0"/>
        </w:rPr>
        <w:t xml:space="preserve">, </w:t>
      </w:r>
      <w:r w:rsidDel="00000000" w:rsidR="00000000" w:rsidRPr="00000000">
        <w:rPr>
          <w:i w:val="1"/>
          <w:highlight w:val="white"/>
          <w:rtl w:val="0"/>
        </w:rPr>
        <w:t xml:space="preserve">262</w:t>
      </w:r>
      <w:r w:rsidDel="00000000" w:rsidR="00000000" w:rsidRPr="00000000">
        <w:rPr>
          <w:highlight w:val="white"/>
          <w:rtl w:val="0"/>
        </w:rPr>
        <w:t xml:space="preserve">, 121348.</w:t>
      </w:r>
      <w:r w:rsidDel="00000000" w:rsidR="00000000" w:rsidRPr="00000000">
        <w:rPr>
          <w:rtl w:val="0"/>
        </w:rPr>
      </w:r>
    </w:p>
    <w:p w:rsidR="00000000" w:rsidDel="00000000" w:rsidP="00000000" w:rsidRDefault="00000000" w:rsidRPr="00000000" w14:paraId="000002B0">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Chung, K. H., Yu, J. E., Choi, M. G., &amp; Shin, J. I. (2015). The effects of CSR on customer satisfaction and loyalty in China: the moderating role of corporate image. </w:t>
      </w:r>
      <w:r w:rsidDel="00000000" w:rsidR="00000000" w:rsidRPr="00000000">
        <w:rPr>
          <w:i w:val="1"/>
          <w:highlight w:val="white"/>
          <w:rtl w:val="0"/>
        </w:rPr>
        <w:t xml:space="preserve">Journal of Economics, Business and Management</w:t>
      </w:r>
      <w:r w:rsidDel="00000000" w:rsidR="00000000" w:rsidRPr="00000000">
        <w:rPr>
          <w:highlight w:val="white"/>
          <w:rtl w:val="0"/>
        </w:rPr>
        <w:t xml:space="preserve">, </w:t>
      </w:r>
      <w:r w:rsidDel="00000000" w:rsidR="00000000" w:rsidRPr="00000000">
        <w:rPr>
          <w:i w:val="1"/>
          <w:highlight w:val="white"/>
          <w:rtl w:val="0"/>
        </w:rPr>
        <w:t xml:space="preserve">3</w:t>
      </w:r>
      <w:r w:rsidDel="00000000" w:rsidR="00000000" w:rsidRPr="00000000">
        <w:rPr>
          <w:highlight w:val="white"/>
          <w:rtl w:val="0"/>
        </w:rPr>
        <w:t xml:space="preserve">(5), 542-547.</w:t>
      </w:r>
      <w:r w:rsidDel="00000000" w:rsidR="00000000" w:rsidRPr="00000000">
        <w:rPr>
          <w:rtl w:val="0"/>
        </w:rPr>
      </w:r>
    </w:p>
    <w:p w:rsidR="00000000" w:rsidDel="00000000" w:rsidP="00000000" w:rsidRDefault="00000000" w:rsidRPr="00000000" w14:paraId="000002B1">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Dögl, C., &amp; Holtbrügge, D. (2014). Corporate environmental responsibility, employer reputation and employee commitment: An empirical study in developed and emerging economies. </w:t>
      </w:r>
      <w:r w:rsidDel="00000000" w:rsidR="00000000" w:rsidRPr="00000000">
        <w:rPr>
          <w:i w:val="1"/>
          <w:highlight w:val="white"/>
          <w:rtl w:val="0"/>
        </w:rPr>
        <w:t xml:space="preserve">The International Journal of Human Resource Management</w:t>
      </w:r>
      <w:r w:rsidDel="00000000" w:rsidR="00000000" w:rsidRPr="00000000">
        <w:rPr>
          <w:highlight w:val="white"/>
          <w:rtl w:val="0"/>
        </w:rPr>
        <w:t xml:space="preserve">, </w:t>
      </w:r>
      <w:r w:rsidDel="00000000" w:rsidR="00000000" w:rsidRPr="00000000">
        <w:rPr>
          <w:i w:val="1"/>
          <w:highlight w:val="white"/>
          <w:rtl w:val="0"/>
        </w:rPr>
        <w:t xml:space="preserve">25</w:t>
      </w:r>
      <w:r w:rsidDel="00000000" w:rsidR="00000000" w:rsidRPr="00000000">
        <w:rPr>
          <w:highlight w:val="white"/>
          <w:rtl w:val="0"/>
        </w:rPr>
        <w:t xml:space="preserve">(12), 1739-1762.</w:t>
      </w:r>
      <w:r w:rsidDel="00000000" w:rsidR="00000000" w:rsidRPr="00000000">
        <w:rPr>
          <w:rtl w:val="0"/>
        </w:rPr>
      </w:r>
    </w:p>
    <w:p w:rsidR="00000000" w:rsidDel="00000000" w:rsidP="00000000" w:rsidRDefault="00000000" w:rsidRPr="00000000" w14:paraId="000002B2">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 F. Hair Jr, J., Sarstedt, M., Hopkins, L., &amp; G. Kuppelwieser, V. (2014). Partial least squares structural equation modeling (PLS-SEM) An emerging tool in business research. </w:t>
      </w:r>
      <w:r w:rsidDel="00000000" w:rsidR="00000000" w:rsidRPr="00000000">
        <w:rPr>
          <w:i w:val="1"/>
          <w:highlight w:val="white"/>
          <w:rtl w:val="0"/>
        </w:rPr>
        <w:t xml:space="preserve">European business review</w:t>
      </w:r>
      <w:r w:rsidDel="00000000" w:rsidR="00000000" w:rsidRPr="00000000">
        <w:rPr>
          <w:highlight w:val="white"/>
          <w:rtl w:val="0"/>
        </w:rPr>
        <w:t xml:space="preserve">, </w:t>
      </w:r>
      <w:r w:rsidDel="00000000" w:rsidR="00000000" w:rsidRPr="00000000">
        <w:rPr>
          <w:i w:val="1"/>
          <w:highlight w:val="white"/>
          <w:rtl w:val="0"/>
        </w:rPr>
        <w:t xml:space="preserve">26</w:t>
      </w:r>
      <w:r w:rsidDel="00000000" w:rsidR="00000000" w:rsidRPr="00000000">
        <w:rPr>
          <w:highlight w:val="white"/>
          <w:rtl w:val="0"/>
        </w:rPr>
        <w:t xml:space="preserve">(2), 106-121.</w:t>
      </w:r>
      <w:r w:rsidDel="00000000" w:rsidR="00000000" w:rsidRPr="00000000">
        <w:rPr>
          <w:rtl w:val="0"/>
        </w:rPr>
        <w:tab/>
      </w:r>
    </w:p>
    <w:p w:rsidR="00000000" w:rsidDel="00000000" w:rsidP="00000000" w:rsidRDefault="00000000" w:rsidRPr="00000000" w14:paraId="000002B3">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Han, H., Al-Ansi, A., Chi, X., Baek, H., &amp; Lee, K. S. (2020). Impact of environmental CSR, service quality, emotional attachment, and price perception on word-of-mouth for full-service airlines. </w:t>
      </w:r>
      <w:r w:rsidDel="00000000" w:rsidR="00000000" w:rsidRPr="00000000">
        <w:rPr>
          <w:i w:val="1"/>
          <w:highlight w:val="white"/>
          <w:rtl w:val="0"/>
        </w:rPr>
        <w:t xml:space="preserve">Sustainability</w:t>
      </w:r>
      <w:r w:rsidDel="00000000" w:rsidR="00000000" w:rsidRPr="00000000">
        <w:rPr>
          <w:highlight w:val="white"/>
          <w:rtl w:val="0"/>
        </w:rPr>
        <w:t xml:space="preserve">, </w:t>
      </w:r>
      <w:r w:rsidDel="00000000" w:rsidR="00000000" w:rsidRPr="00000000">
        <w:rPr>
          <w:i w:val="1"/>
          <w:highlight w:val="white"/>
          <w:rtl w:val="0"/>
        </w:rPr>
        <w:t xml:space="preserve">12</w:t>
      </w:r>
      <w:r w:rsidDel="00000000" w:rsidR="00000000" w:rsidRPr="00000000">
        <w:rPr>
          <w:highlight w:val="white"/>
          <w:rtl w:val="0"/>
        </w:rPr>
        <w:t xml:space="preserve">(10), 3974.</w:t>
      </w:r>
      <w:r w:rsidDel="00000000" w:rsidR="00000000" w:rsidRPr="00000000">
        <w:rPr>
          <w:rtl w:val="0"/>
        </w:rPr>
        <w:tab/>
      </w:r>
    </w:p>
    <w:p w:rsidR="00000000" w:rsidDel="00000000" w:rsidP="00000000" w:rsidRDefault="00000000" w:rsidRPr="00000000" w14:paraId="000002B4">
      <w:pPr>
        <w:numPr>
          <w:ilvl w:val="0"/>
          <w:numId w:val="2"/>
        </w:numPr>
        <w:spacing w:after="0" w:before="0" w:lineRule="auto"/>
        <w:ind w:left="720" w:hanging="540"/>
        <w:rPr/>
      </w:pPr>
      <w:r w:rsidDel="00000000" w:rsidR="00000000" w:rsidRPr="00000000">
        <w:rPr>
          <w:highlight w:val="white"/>
          <w:rtl w:val="0"/>
        </w:rPr>
        <w:t xml:space="preserve">Hair, J. F., Risher, J. J., Sarstedt, M., &amp; Ringle, C. M. (2019). When to use and how to report the results of PLS-SEM. </w:t>
      </w:r>
      <w:r w:rsidDel="00000000" w:rsidR="00000000" w:rsidRPr="00000000">
        <w:rPr>
          <w:i w:val="1"/>
          <w:highlight w:val="white"/>
          <w:rtl w:val="0"/>
        </w:rPr>
        <w:t xml:space="preserve">European business review</w:t>
      </w:r>
      <w:r w:rsidDel="00000000" w:rsidR="00000000" w:rsidRPr="00000000">
        <w:rPr>
          <w:highlight w:val="white"/>
          <w:rtl w:val="0"/>
        </w:rPr>
        <w:t xml:space="preserve">, </w:t>
      </w:r>
      <w:r w:rsidDel="00000000" w:rsidR="00000000" w:rsidRPr="00000000">
        <w:rPr>
          <w:i w:val="1"/>
          <w:highlight w:val="white"/>
          <w:rtl w:val="0"/>
        </w:rPr>
        <w:t xml:space="preserve">31</w:t>
      </w:r>
      <w:r w:rsidDel="00000000" w:rsidR="00000000" w:rsidRPr="00000000">
        <w:rPr>
          <w:highlight w:val="white"/>
          <w:rtl w:val="0"/>
        </w:rPr>
        <w:t xml:space="preserve">(1), 2-24</w:t>
      </w:r>
      <w:r w:rsidDel="00000000" w:rsidR="00000000" w:rsidRPr="00000000">
        <w:rPr>
          <w:rtl w:val="0"/>
        </w:rPr>
        <w:t xml:space="preserve">.</w:t>
      </w:r>
    </w:p>
    <w:p w:rsidR="00000000" w:rsidDel="00000000" w:rsidP="00000000" w:rsidRDefault="00000000" w:rsidRPr="00000000" w14:paraId="000002B5">
      <w:pPr>
        <w:numPr>
          <w:ilvl w:val="0"/>
          <w:numId w:val="2"/>
        </w:numPr>
        <w:spacing w:after="0" w:before="0" w:lineRule="auto"/>
        <w:ind w:left="720" w:hanging="540"/>
        <w:rPr>
          <w:highlight w:val="white"/>
        </w:rPr>
      </w:pPr>
      <w:r w:rsidDel="00000000" w:rsidR="00000000" w:rsidRPr="00000000">
        <w:rPr>
          <w:highlight w:val="white"/>
          <w:rtl w:val="0"/>
        </w:rPr>
        <w:t xml:space="preserve">Hoàng, T., &amp; Chu, N. M. N. (2008). </w:t>
      </w:r>
      <w:r w:rsidDel="00000000" w:rsidR="00000000" w:rsidRPr="00000000">
        <w:rPr>
          <w:i w:val="1"/>
          <w:highlight w:val="white"/>
          <w:rtl w:val="0"/>
        </w:rPr>
        <w:t xml:space="preserve">Phân tích dữ liệu nghiên cứu với SPSS (Dùng với SPSS các phiên bản 11.5, 13, 14, 15, 16)-Tập 1</w:t>
      </w:r>
      <w:r w:rsidDel="00000000" w:rsidR="00000000" w:rsidRPr="00000000">
        <w:rPr>
          <w:highlight w:val="white"/>
          <w:rtl w:val="0"/>
        </w:rPr>
        <w:t xml:space="preserve">. Hồng Đức.</w:t>
      </w:r>
    </w:p>
    <w:p w:rsidR="00000000" w:rsidDel="00000000" w:rsidP="00000000" w:rsidRDefault="00000000" w:rsidRPr="00000000" w14:paraId="000002B6">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Ilkhanizadeh, S., &amp; Karatepe, O. M. (2017). An examination of the consequences of corporate social responsibility in the airline industry: Work engagement, career satisfaction, and voice behavior. </w:t>
      </w:r>
      <w:r w:rsidDel="00000000" w:rsidR="00000000" w:rsidRPr="00000000">
        <w:rPr>
          <w:i w:val="1"/>
          <w:highlight w:val="white"/>
          <w:rtl w:val="0"/>
        </w:rPr>
        <w:t xml:space="preserve">Journal of Air Transport Management</w:t>
      </w:r>
      <w:r w:rsidDel="00000000" w:rsidR="00000000" w:rsidRPr="00000000">
        <w:rPr>
          <w:highlight w:val="white"/>
          <w:rtl w:val="0"/>
        </w:rPr>
        <w:t xml:space="preserve">, </w:t>
      </w:r>
      <w:r w:rsidDel="00000000" w:rsidR="00000000" w:rsidRPr="00000000">
        <w:rPr>
          <w:i w:val="1"/>
          <w:highlight w:val="white"/>
          <w:rtl w:val="0"/>
        </w:rPr>
        <w:t xml:space="preserve">59</w:t>
      </w:r>
      <w:r w:rsidDel="00000000" w:rsidR="00000000" w:rsidRPr="00000000">
        <w:rPr>
          <w:highlight w:val="white"/>
          <w:rtl w:val="0"/>
        </w:rPr>
        <w:t xml:space="preserve">, 8-17.</w:t>
      </w:r>
      <w:r w:rsidDel="00000000" w:rsidR="00000000" w:rsidRPr="00000000">
        <w:rPr>
          <w:rtl w:val="0"/>
        </w:rPr>
      </w:r>
    </w:p>
    <w:p w:rsidR="00000000" w:rsidDel="00000000" w:rsidP="00000000" w:rsidRDefault="00000000" w:rsidRPr="00000000" w14:paraId="000002B7">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Kim, S., &amp; Ferguson, M. A. T. (2018). Dimensions of effective CSR communication based on public expectations. </w:t>
      </w:r>
      <w:r w:rsidDel="00000000" w:rsidR="00000000" w:rsidRPr="00000000">
        <w:rPr>
          <w:i w:val="1"/>
          <w:highlight w:val="white"/>
          <w:rtl w:val="0"/>
        </w:rPr>
        <w:t xml:space="preserve">Journal of Marketing Communications</w:t>
      </w:r>
      <w:r w:rsidDel="00000000" w:rsidR="00000000" w:rsidRPr="00000000">
        <w:rPr>
          <w:highlight w:val="white"/>
          <w:rtl w:val="0"/>
        </w:rPr>
        <w:t xml:space="preserve">, </w:t>
      </w:r>
      <w:r w:rsidDel="00000000" w:rsidR="00000000" w:rsidRPr="00000000">
        <w:rPr>
          <w:i w:val="1"/>
          <w:highlight w:val="white"/>
          <w:rtl w:val="0"/>
        </w:rPr>
        <w:t xml:space="preserve">24</w:t>
      </w:r>
      <w:r w:rsidDel="00000000" w:rsidR="00000000" w:rsidRPr="00000000">
        <w:rPr>
          <w:highlight w:val="white"/>
          <w:rtl w:val="0"/>
        </w:rPr>
        <w:t xml:space="preserve">(6), 549-567.</w:t>
      </w:r>
      <w:r w:rsidDel="00000000" w:rsidR="00000000" w:rsidRPr="00000000">
        <w:rPr>
          <w:rtl w:val="0"/>
        </w:rPr>
      </w:r>
    </w:p>
    <w:p w:rsidR="00000000" w:rsidDel="00000000" w:rsidP="00000000" w:rsidRDefault="00000000" w:rsidRPr="00000000" w14:paraId="000002B8">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Kim, S., &amp; Ji, Y. (2017). Chinese consumers' expectations of corporate communication on CSR and sustainability. </w:t>
      </w:r>
      <w:r w:rsidDel="00000000" w:rsidR="00000000" w:rsidRPr="00000000">
        <w:rPr>
          <w:i w:val="1"/>
          <w:highlight w:val="white"/>
          <w:rtl w:val="0"/>
        </w:rPr>
        <w:t xml:space="preserve">Corporate Social Responsibility and Environmental Management</w:t>
      </w:r>
      <w:r w:rsidDel="00000000" w:rsidR="00000000" w:rsidRPr="00000000">
        <w:rPr>
          <w:highlight w:val="white"/>
          <w:rtl w:val="0"/>
        </w:rPr>
        <w:t xml:space="preserve">, </w:t>
      </w:r>
      <w:r w:rsidDel="00000000" w:rsidR="00000000" w:rsidRPr="00000000">
        <w:rPr>
          <w:i w:val="1"/>
          <w:highlight w:val="white"/>
          <w:rtl w:val="0"/>
        </w:rPr>
        <w:t xml:space="preserve">24</w:t>
      </w:r>
      <w:r w:rsidDel="00000000" w:rsidR="00000000" w:rsidRPr="00000000">
        <w:rPr>
          <w:highlight w:val="white"/>
          <w:rtl w:val="0"/>
        </w:rPr>
        <w:t xml:space="preserve">(6), 570-588.</w:t>
      </w:r>
      <w:r w:rsidDel="00000000" w:rsidR="00000000" w:rsidRPr="00000000">
        <w:rPr>
          <w:rtl w:val="0"/>
        </w:rPr>
        <w:tab/>
      </w:r>
    </w:p>
    <w:p w:rsidR="00000000" w:rsidDel="00000000" w:rsidP="00000000" w:rsidRDefault="00000000" w:rsidRPr="00000000" w14:paraId="000002B9">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Lee, S. S., Kim, Y., &amp; Roh, T. (2019). Modified pyramid of CSR for corporate image and customer loyalty: Focusing on the moderating role of the CSR experience. </w:t>
      </w:r>
      <w:r w:rsidDel="00000000" w:rsidR="00000000" w:rsidRPr="00000000">
        <w:rPr>
          <w:i w:val="1"/>
          <w:highlight w:val="white"/>
          <w:rtl w:val="0"/>
        </w:rPr>
        <w:t xml:space="preserve">Sustainability</w:t>
      </w:r>
      <w:r w:rsidDel="00000000" w:rsidR="00000000" w:rsidRPr="00000000">
        <w:rPr>
          <w:highlight w:val="white"/>
          <w:rtl w:val="0"/>
        </w:rPr>
        <w:t xml:space="preserve">, </w:t>
      </w:r>
      <w:r w:rsidDel="00000000" w:rsidR="00000000" w:rsidRPr="00000000">
        <w:rPr>
          <w:i w:val="1"/>
          <w:highlight w:val="white"/>
          <w:rtl w:val="0"/>
        </w:rPr>
        <w:t xml:space="preserve">11</w:t>
      </w:r>
      <w:r w:rsidDel="00000000" w:rsidR="00000000" w:rsidRPr="00000000">
        <w:rPr>
          <w:highlight w:val="white"/>
          <w:rtl w:val="0"/>
        </w:rPr>
        <w:t xml:space="preserve">(17), 4745.</w:t>
      </w:r>
      <w:r w:rsidDel="00000000" w:rsidR="00000000" w:rsidRPr="00000000">
        <w:rPr>
          <w:rtl w:val="0"/>
        </w:rPr>
        <w:tab/>
      </w:r>
    </w:p>
    <w:p w:rsidR="00000000" w:rsidDel="00000000" w:rsidP="00000000" w:rsidRDefault="00000000" w:rsidRPr="00000000" w14:paraId="000002BA">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Nguyen, N., &amp; Leblanc, G. (2001). Corporate image and corporate reputation in customers’ retention decisions in services. </w:t>
      </w:r>
      <w:r w:rsidDel="00000000" w:rsidR="00000000" w:rsidRPr="00000000">
        <w:rPr>
          <w:i w:val="1"/>
          <w:highlight w:val="white"/>
          <w:rtl w:val="0"/>
        </w:rPr>
        <w:t xml:space="preserve">Journal of retailing and Consumer Services</w:t>
      </w:r>
      <w:r w:rsidDel="00000000" w:rsidR="00000000" w:rsidRPr="00000000">
        <w:rPr>
          <w:highlight w:val="white"/>
          <w:rtl w:val="0"/>
        </w:rPr>
        <w:t xml:space="preserve">, </w:t>
      </w:r>
      <w:r w:rsidDel="00000000" w:rsidR="00000000" w:rsidRPr="00000000">
        <w:rPr>
          <w:i w:val="1"/>
          <w:highlight w:val="white"/>
          <w:rtl w:val="0"/>
        </w:rPr>
        <w:t xml:space="preserve">8</w:t>
      </w:r>
      <w:r w:rsidDel="00000000" w:rsidR="00000000" w:rsidRPr="00000000">
        <w:rPr>
          <w:highlight w:val="white"/>
          <w:rtl w:val="0"/>
        </w:rPr>
        <w:t xml:space="preserve">(4), 227-236.</w:t>
      </w:r>
      <w:r w:rsidDel="00000000" w:rsidR="00000000" w:rsidRPr="00000000">
        <w:rPr>
          <w:rtl w:val="0"/>
        </w:rPr>
        <w:tab/>
      </w:r>
    </w:p>
    <w:p w:rsidR="00000000" w:rsidDel="00000000" w:rsidP="00000000" w:rsidRDefault="00000000" w:rsidRPr="00000000" w14:paraId="000002BB">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Öberseder, M., Schlegelmilch, B. B., Murphy, P. E., &amp; Gruber, V. (2014). Consumers’ perceptions of corporate social responsibility: Scale development and validation. </w:t>
      </w:r>
      <w:r w:rsidDel="00000000" w:rsidR="00000000" w:rsidRPr="00000000">
        <w:rPr>
          <w:i w:val="1"/>
          <w:highlight w:val="white"/>
          <w:rtl w:val="0"/>
        </w:rPr>
        <w:t xml:space="preserve">Journal of Business Ethics</w:t>
      </w:r>
      <w:r w:rsidDel="00000000" w:rsidR="00000000" w:rsidRPr="00000000">
        <w:rPr>
          <w:highlight w:val="white"/>
          <w:rtl w:val="0"/>
        </w:rPr>
        <w:t xml:space="preserve">, </w:t>
      </w:r>
      <w:r w:rsidDel="00000000" w:rsidR="00000000" w:rsidRPr="00000000">
        <w:rPr>
          <w:i w:val="1"/>
          <w:highlight w:val="white"/>
          <w:rtl w:val="0"/>
        </w:rPr>
        <w:t xml:space="preserve">124</w:t>
      </w:r>
      <w:r w:rsidDel="00000000" w:rsidR="00000000" w:rsidRPr="00000000">
        <w:rPr>
          <w:highlight w:val="white"/>
          <w:rtl w:val="0"/>
        </w:rPr>
        <w:t xml:space="preserve">, 101-115.</w:t>
      </w:r>
      <w:r w:rsidDel="00000000" w:rsidR="00000000" w:rsidRPr="00000000">
        <w:rPr>
          <w:rtl w:val="0"/>
        </w:rPr>
        <w:tab/>
      </w:r>
    </w:p>
    <w:p w:rsidR="00000000" w:rsidDel="00000000" w:rsidP="00000000" w:rsidRDefault="00000000" w:rsidRPr="00000000" w14:paraId="000002BC">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Park, E. (2019). Corporate social responsibility as a determinant of corporate reputation in the airline industry. </w:t>
      </w:r>
      <w:r w:rsidDel="00000000" w:rsidR="00000000" w:rsidRPr="00000000">
        <w:rPr>
          <w:i w:val="1"/>
          <w:highlight w:val="white"/>
          <w:rtl w:val="0"/>
        </w:rPr>
        <w:t xml:space="preserve">Journal of retailing and consumer services</w:t>
      </w:r>
      <w:r w:rsidDel="00000000" w:rsidR="00000000" w:rsidRPr="00000000">
        <w:rPr>
          <w:highlight w:val="white"/>
          <w:rtl w:val="0"/>
        </w:rPr>
        <w:t xml:space="preserve">, </w:t>
      </w:r>
      <w:r w:rsidDel="00000000" w:rsidR="00000000" w:rsidRPr="00000000">
        <w:rPr>
          <w:i w:val="1"/>
          <w:highlight w:val="white"/>
          <w:rtl w:val="0"/>
        </w:rPr>
        <w:t xml:space="preserve">47</w:t>
      </w:r>
      <w:r w:rsidDel="00000000" w:rsidR="00000000" w:rsidRPr="00000000">
        <w:rPr>
          <w:highlight w:val="white"/>
          <w:rtl w:val="0"/>
        </w:rPr>
        <w:t xml:space="preserve">, 215-221.</w:t>
      </w:r>
      <w:r w:rsidDel="00000000" w:rsidR="00000000" w:rsidRPr="00000000">
        <w:rPr>
          <w:rtl w:val="0"/>
        </w:rPr>
      </w:r>
    </w:p>
    <w:p w:rsidR="00000000" w:rsidDel="00000000" w:rsidP="00000000" w:rsidRDefault="00000000" w:rsidRPr="00000000" w14:paraId="000002BD">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Rashid, N. R. N. A., Khalid, S. A., &amp; Rahman, N. I. A. (2015). Environmental corporate social responsibility (ECSR): Exploring its influence on customer loyalty. </w:t>
      </w:r>
      <w:r w:rsidDel="00000000" w:rsidR="00000000" w:rsidRPr="00000000">
        <w:rPr>
          <w:i w:val="1"/>
          <w:highlight w:val="white"/>
          <w:rtl w:val="0"/>
        </w:rPr>
        <w:t xml:space="preserve">Procedia Economics and Finance</w:t>
      </w:r>
      <w:r w:rsidDel="00000000" w:rsidR="00000000" w:rsidRPr="00000000">
        <w:rPr>
          <w:highlight w:val="white"/>
          <w:rtl w:val="0"/>
        </w:rPr>
        <w:t xml:space="preserve">, </w:t>
      </w:r>
      <w:r w:rsidDel="00000000" w:rsidR="00000000" w:rsidRPr="00000000">
        <w:rPr>
          <w:i w:val="1"/>
          <w:highlight w:val="white"/>
          <w:rtl w:val="0"/>
        </w:rPr>
        <w:t xml:space="preserve">31</w:t>
      </w:r>
      <w:r w:rsidDel="00000000" w:rsidR="00000000" w:rsidRPr="00000000">
        <w:rPr>
          <w:highlight w:val="white"/>
          <w:rtl w:val="0"/>
        </w:rPr>
        <w:t xml:space="preserve">, 705-713.</w:t>
      </w:r>
      <w:r w:rsidDel="00000000" w:rsidR="00000000" w:rsidRPr="00000000">
        <w:rPr>
          <w:rtl w:val="0"/>
        </w:rPr>
        <w:tab/>
      </w:r>
    </w:p>
    <w:p w:rsidR="00000000" w:rsidDel="00000000" w:rsidP="00000000" w:rsidRDefault="00000000" w:rsidRPr="00000000" w14:paraId="000002BE">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Rashid, N. R. N. A., Rahman, N. I. A., &amp; Khalid, S. A. (2014). Environmental corporate social responsibility (ECSR) as a strategic marketing initiatives. </w:t>
      </w:r>
      <w:r w:rsidDel="00000000" w:rsidR="00000000" w:rsidRPr="00000000">
        <w:rPr>
          <w:i w:val="1"/>
          <w:highlight w:val="white"/>
          <w:rtl w:val="0"/>
        </w:rPr>
        <w:t xml:space="preserve">Procedia-Social and Behavioral Sciences</w:t>
      </w:r>
      <w:r w:rsidDel="00000000" w:rsidR="00000000" w:rsidRPr="00000000">
        <w:rPr>
          <w:highlight w:val="white"/>
          <w:rtl w:val="0"/>
        </w:rPr>
        <w:t xml:space="preserve">, </w:t>
      </w:r>
      <w:r w:rsidDel="00000000" w:rsidR="00000000" w:rsidRPr="00000000">
        <w:rPr>
          <w:i w:val="1"/>
          <w:highlight w:val="white"/>
          <w:rtl w:val="0"/>
        </w:rPr>
        <w:t xml:space="preserve">130</w:t>
      </w:r>
      <w:r w:rsidDel="00000000" w:rsidR="00000000" w:rsidRPr="00000000">
        <w:rPr>
          <w:highlight w:val="white"/>
          <w:rtl w:val="0"/>
        </w:rPr>
        <w:t xml:space="preserve">, 499-508.</w:t>
      </w:r>
      <w:r w:rsidDel="00000000" w:rsidR="00000000" w:rsidRPr="00000000">
        <w:rPr>
          <w:rtl w:val="0"/>
        </w:rPr>
      </w:r>
    </w:p>
    <w:p w:rsidR="00000000" w:rsidDel="00000000" w:rsidP="00000000" w:rsidRDefault="00000000" w:rsidRPr="00000000" w14:paraId="000002BF">
      <w:pPr>
        <w:numPr>
          <w:ilvl w:val="0"/>
          <w:numId w:val="2"/>
        </w:numPr>
        <w:pBdr>
          <w:top w:space="0" w:sz="0" w:val="nil"/>
          <w:left w:space="0" w:sz="0" w:val="nil"/>
          <w:bottom w:space="0" w:sz="0" w:val="nil"/>
          <w:right w:space="0" w:sz="0" w:val="nil"/>
          <w:between w:space="0" w:sz="0" w:val="nil"/>
        </w:pBdr>
        <w:spacing w:after="0" w:before="0" w:lineRule="auto"/>
        <w:ind w:left="720" w:hanging="540"/>
        <w:rPr/>
      </w:pPr>
      <w:r w:rsidDel="00000000" w:rsidR="00000000" w:rsidRPr="00000000">
        <w:rPr>
          <w:highlight w:val="white"/>
          <w:rtl w:val="0"/>
        </w:rPr>
        <w:t xml:space="preserve">Thu, H. A. (2020). Corporate social responsibility and customer loyalty: the mediating role of corporate image in vietnamese aviation industry. </w:t>
      </w:r>
      <w:r w:rsidDel="00000000" w:rsidR="00000000" w:rsidRPr="00000000">
        <w:rPr>
          <w:i w:val="1"/>
          <w:highlight w:val="white"/>
          <w:rtl w:val="0"/>
        </w:rPr>
        <w:t xml:space="preserve">On Management and Business 2021 (COMB-2021)</w:t>
      </w:r>
      <w:r w:rsidDel="00000000" w:rsidR="00000000" w:rsidRPr="00000000">
        <w:rPr>
          <w:highlight w:val="white"/>
          <w:rtl w:val="0"/>
        </w:rPr>
        <w:t xml:space="preserve">, 117.</w:t>
      </w:r>
      <w:r w:rsidDel="00000000" w:rsidR="00000000" w:rsidRPr="00000000">
        <w:rPr>
          <w:rtl w:val="0"/>
        </w:rPr>
      </w:r>
    </w:p>
    <w:p w:rsidR="00000000" w:rsidDel="00000000" w:rsidP="00000000" w:rsidRDefault="00000000" w:rsidRPr="00000000" w14:paraId="000002C0">
      <w:pPr>
        <w:spacing w:after="0" w:before="0" w:lineRule="auto"/>
        <w:ind w:left="454" w:firstLine="0"/>
        <w:rPr/>
      </w:pPr>
      <w:r w:rsidDel="00000000" w:rsidR="00000000" w:rsidRPr="00000000">
        <w:rPr>
          <w:rtl w:val="0"/>
        </w:rPr>
      </w:r>
    </w:p>
    <w:sectPr>
      <w:headerReference r:id="rId10" w:type="default"/>
      <w:headerReference r:id="rId11" w:type="even"/>
      <w:footerReference r:id="rId12" w:type="default"/>
      <w:footerReference r:id="rId13" w:type="even"/>
      <w:pgSz w:h="16839" w:w="11907" w:orient="portrait"/>
      <w:pgMar w:bottom="1134" w:top="1134" w:left="1134" w:right="1134" w:header="567"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leader="none" w:pos="4680"/>
        <w:tab w:val="right" w:leader="none" w:pos="9360"/>
      </w:tabs>
      <w:ind w:firstLine="0"/>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leader="none" w:pos="4680"/>
        <w:tab w:val="right" w:leader="none" w:pos="9360"/>
      </w:tabs>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color w:val="00000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1">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Corresponding author: Huynh Thi Phuong Duyen; Tel: +84 908 739197; Email: duyenhtp20407c</w:t>
      </w:r>
      <w:hyperlink r:id="rId1">
        <w:r w:rsidDel="00000000" w:rsidR="00000000" w:rsidRPr="00000000">
          <w:rPr>
            <w:color w:val="0000ff"/>
            <w:sz w:val="20"/>
            <w:szCs w:val="20"/>
            <w:u w:val="single"/>
            <w:rtl w:val="0"/>
          </w:rPr>
          <w:t xml:space="preserve">@st.uel.edu.vn</w:t>
        </w:r>
      </w:hyperlink>
      <w:r w:rsidDel="00000000" w:rsidR="00000000" w:rsidRPr="00000000">
        <w:rPr>
          <w:rtl w:val="0"/>
        </w:rPr>
      </w:r>
    </w:p>
  </w:footnote>
  <w:footnote w:id="1">
    <w:p w:rsidR="00000000" w:rsidDel="00000000" w:rsidP="00000000" w:rsidRDefault="00000000" w:rsidRPr="00000000" w14:paraId="000002C2">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Corresponding author: Vu Thi Hanh Dung; Tel: +84 356343214; Email:dungvth20413c</w:t>
      </w:r>
      <w:hyperlink r:id="rId2">
        <w:r w:rsidDel="00000000" w:rsidR="00000000" w:rsidRPr="00000000">
          <w:rPr>
            <w:color w:val="0000ff"/>
            <w:sz w:val="20"/>
            <w:szCs w:val="20"/>
            <w:u w:val="single"/>
            <w:rtl w:val="0"/>
          </w:rPr>
          <w:t xml:space="preserve">@st.uel.edu.vn</w:t>
        </w:r>
      </w:hyperlink>
      <w:r w:rsidDel="00000000" w:rsidR="00000000" w:rsidRPr="00000000">
        <w:rPr>
          <w:rtl w:val="0"/>
        </w:rPr>
      </w:r>
    </w:p>
  </w:footnote>
  <w:footnote w:id="2">
    <w:p w:rsidR="00000000" w:rsidDel="00000000" w:rsidP="00000000" w:rsidRDefault="00000000" w:rsidRPr="00000000" w14:paraId="000002C3">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Corresponding author: Phan Thi Thuy Duyen; Tel: +84 388 698064; Email:duyenptt20413c</w:t>
      </w:r>
      <w:hyperlink r:id="rId3">
        <w:r w:rsidDel="00000000" w:rsidR="00000000" w:rsidRPr="00000000">
          <w:rPr>
            <w:color w:val="0000ff"/>
            <w:sz w:val="20"/>
            <w:szCs w:val="20"/>
            <w:u w:val="single"/>
            <w:rtl w:val="0"/>
          </w:rPr>
          <w:t xml:space="preserve">@st.uel.edu.vn</w:t>
        </w:r>
      </w:hyperlink>
      <w:r w:rsidDel="00000000" w:rsidR="00000000" w:rsidRPr="00000000">
        <w:rPr>
          <w:rtl w:val="0"/>
        </w:rPr>
      </w:r>
    </w:p>
  </w:footnote>
  <w:footnote w:id="3">
    <w:p w:rsidR="00000000" w:rsidDel="00000000" w:rsidP="00000000" w:rsidRDefault="00000000" w:rsidRPr="00000000" w14:paraId="000002C4">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Corresponding author: Ha Nguyen Huy Hai; Tel: +84 919 698838; Email:haihnh20413c</w:t>
      </w:r>
      <w:hyperlink r:id="rId4">
        <w:r w:rsidDel="00000000" w:rsidR="00000000" w:rsidRPr="00000000">
          <w:rPr>
            <w:color w:val="0000ff"/>
            <w:sz w:val="20"/>
            <w:szCs w:val="20"/>
            <w:u w:val="single"/>
            <w:rtl w:val="0"/>
          </w:rPr>
          <w:t xml:space="preserve">@st.uel.edu.vn</w:t>
        </w:r>
      </w:hyperlink>
      <w:r w:rsidDel="00000000" w:rsidR="00000000" w:rsidRPr="00000000">
        <w:rPr>
          <w:rtl w:val="0"/>
        </w:rPr>
      </w:r>
    </w:p>
  </w:footnote>
  <w:footnote w:id="4">
    <w:p w:rsidR="00000000" w:rsidDel="00000000" w:rsidP="00000000" w:rsidRDefault="00000000" w:rsidRPr="00000000" w14:paraId="000002C5">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Corresponding author: Do Thi Thanh Truc; Tel: +84 913 946925; Email: trucdtt204111</w:t>
      </w:r>
      <w:hyperlink r:id="rId5">
        <w:r w:rsidDel="00000000" w:rsidR="00000000" w:rsidRPr="00000000">
          <w:rPr>
            <w:color w:val="0000ff"/>
            <w:sz w:val="20"/>
            <w:szCs w:val="20"/>
            <w:u w:val="single"/>
            <w:rtl w:val="0"/>
          </w:rPr>
          <w:t xml:space="preserve">@st.uel.edu.vn</w:t>
        </w:r>
      </w:hyperlink>
      <w:r w:rsidDel="00000000" w:rsidR="00000000" w:rsidRPr="00000000">
        <w:rPr>
          <w:rtl w:val="0"/>
        </w:rPr>
      </w:r>
    </w:p>
  </w:footnote>
  <w:footnote w:id="5">
    <w:p w:rsidR="00000000" w:rsidDel="00000000" w:rsidP="00000000" w:rsidRDefault="00000000" w:rsidRPr="00000000" w14:paraId="000002C6">
      <w:pPr>
        <w:spacing w:after="0" w:before="0"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Mentor: Nguyen Hai Quang; Tel: +84 908 196094; Email: </w:t>
      </w:r>
      <w:hyperlink r:id="rId6">
        <w:r w:rsidDel="00000000" w:rsidR="00000000" w:rsidRPr="00000000">
          <w:rPr>
            <w:color w:val="0000ff"/>
            <w:sz w:val="20"/>
            <w:szCs w:val="20"/>
            <w:u w:val="single"/>
            <w:rtl w:val="0"/>
          </w:rPr>
          <w:t xml:space="preserve">nhquang@uel.edu.vn</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pBdr>
        <w:top w:space="0" w:sz="0" w:val="nil"/>
        <w:left w:space="0" w:sz="0" w:val="nil"/>
        <w:bottom w:color="622423" w:space="1" w:sz="24" w:val="single"/>
        <w:right w:space="0" w:sz="0" w:val="nil"/>
        <w:between w:space="0" w:sz="0" w:val="nil"/>
      </w:pBdr>
      <w:tabs>
        <w:tab w:val="center" w:leader="none" w:pos="4680"/>
        <w:tab w:val="right" w:leader="none" w:pos="9360"/>
      </w:tabs>
      <w:spacing w:line="240" w:lineRule="auto"/>
      <w:ind w:firstLine="0"/>
      <w:jc w:val="center"/>
      <w:rPr>
        <w:i w:val="1"/>
        <w:color w:val="000000"/>
        <w:sz w:val="21"/>
        <w:szCs w:val="21"/>
      </w:rPr>
    </w:pPr>
    <w:r w:rsidDel="00000000" w:rsidR="00000000" w:rsidRPr="00000000">
      <w:rPr>
        <w:i w:val="1"/>
        <w:color w:val="000000"/>
        <w:sz w:val="21"/>
        <w:szCs w:val="21"/>
        <w:rtl w:val="0"/>
      </w:rPr>
      <w:t xml:space="preserve">The 1</w:t>
    </w:r>
    <w:r w:rsidDel="00000000" w:rsidR="00000000" w:rsidRPr="00000000">
      <w:rPr>
        <w:i w:val="1"/>
        <w:color w:val="000000"/>
        <w:sz w:val="21"/>
        <w:szCs w:val="21"/>
        <w:vertAlign w:val="superscript"/>
        <w:rtl w:val="0"/>
      </w:rPr>
      <w:t xml:space="preserve">st</w:t>
    </w:r>
    <w:r w:rsidDel="00000000" w:rsidR="00000000" w:rsidRPr="00000000">
      <w:rPr>
        <w:i w:val="1"/>
        <w:color w:val="000000"/>
        <w:sz w:val="21"/>
        <w:szCs w:val="21"/>
        <w:rtl w:val="0"/>
      </w:rPr>
      <w:t xml:space="preserve"> International Student Research Conference on Economics and Business (SR-ICYREB 2022)</w:t>
    </w:r>
  </w:p>
  <w:p w:rsidR="00000000" w:rsidDel="00000000" w:rsidP="00000000" w:rsidRDefault="00000000" w:rsidRPr="00000000" w14:paraId="000002C8">
    <w:pPr>
      <w:pBdr>
        <w:top w:space="0" w:sz="0" w:val="nil"/>
        <w:left w:space="0" w:sz="0" w:val="nil"/>
        <w:bottom w:color="622423" w:space="1" w:sz="24" w:val="single"/>
        <w:right w:space="0" w:sz="0" w:val="nil"/>
        <w:between w:space="0" w:sz="0" w:val="nil"/>
      </w:pBdr>
      <w:tabs>
        <w:tab w:val="center" w:leader="none" w:pos="4680"/>
        <w:tab w:val="right" w:leader="none" w:pos="9360"/>
      </w:tabs>
      <w:spacing w:after="0" w:before="0" w:line="240" w:lineRule="auto"/>
      <w:ind w:firstLine="0"/>
      <w:rPr>
        <w:i w:val="1"/>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color="622423" w:space="1" w:sz="24" w:val="single"/>
        <w:right w:space="0" w:sz="0" w:val="nil"/>
        <w:between w:space="0" w:sz="0" w:val="nil"/>
      </w:pBdr>
      <w:tabs>
        <w:tab w:val="center" w:leader="none" w:pos="4680"/>
        <w:tab w:val="right" w:leader="none" w:pos="9360"/>
      </w:tabs>
      <w:ind w:firstLine="0"/>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Hội Thảo Quốc Gia Khoa Học Quản Trị Và Kinh Doanh (COMB-2018)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276"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firstLine="0"/>
      <w:jc w:val="left"/>
    </w:pPr>
    <w:rPr>
      <w:b w:val="1"/>
      <w:sz w:val="26"/>
      <w:szCs w:val="26"/>
    </w:rPr>
  </w:style>
  <w:style w:type="paragraph" w:styleId="Heading2">
    <w:name w:val="heading 2"/>
    <w:basedOn w:val="Normal"/>
    <w:next w:val="Normal"/>
    <w:pPr>
      <w:keepNext w:val="1"/>
      <w:keepLines w:val="1"/>
      <w:spacing w:after="0" w:before="0" w:lineRule="auto"/>
      <w:ind w:firstLine="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widowControl w:val="0"/>
      <w:tabs>
        <w:tab w:val="left" w:leader="none" w:pos="720"/>
        <w:tab w:val="left" w:leader="none" w:pos="1440"/>
        <w:tab w:val="left" w:leader="none" w:pos="2160"/>
        <w:tab w:val="center" w:leader="none" w:pos="4253"/>
        <w:tab w:val="right" w:leader="none" w:pos="8505"/>
      </w:tabs>
      <w:spacing w:line="240" w:lineRule="auto"/>
      <w:ind w:firstLine="0"/>
      <w:jc w:val="center"/>
    </w:pPr>
    <w:rPr>
      <w:i w:val="1"/>
    </w:rPr>
  </w:style>
  <w:style w:type="paragraph" w:styleId="Heading6">
    <w:name w:val="heading 6"/>
    <w:basedOn w:val="Normal"/>
    <w:next w:val="Normal"/>
    <w:pPr>
      <w:widowControl w:val="0"/>
      <w:tabs>
        <w:tab w:val="left" w:leader="none" w:pos="720"/>
        <w:tab w:val="left" w:leader="none" w:pos="1440"/>
        <w:tab w:val="left" w:leader="none" w:pos="2160"/>
        <w:tab w:val="center" w:leader="none" w:pos="4253"/>
        <w:tab w:val="right" w:leader="none" w:pos="8505"/>
      </w:tabs>
      <w:spacing w:before="240" w:lineRule="auto"/>
      <w:ind w:left="4320" w:hanging="720"/>
    </w:pPr>
    <w:rPr>
      <w:rFonts w:ascii="Calibri" w:cs="Calibri" w:eastAsia="Calibri" w:hAnsi="Calibri"/>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aliases w:val="1Normal"/>
    <w:qFormat w:val="1"/>
    <w:rsid w:val="00790467"/>
  </w:style>
  <w:style w:type="paragraph" w:styleId="u1">
    <w:name w:val="heading 1"/>
    <w:basedOn w:val="Binhthng"/>
    <w:next w:val="Binhthng"/>
    <w:link w:val="u1Char"/>
    <w:uiPriority w:val="9"/>
    <w:qFormat w:val="1"/>
    <w:rsid w:val="00C07DF5"/>
    <w:pPr>
      <w:keepNext w:val="1"/>
      <w:keepLines w:val="1"/>
      <w:spacing w:after="0" w:before="0" w:line="240" w:lineRule="auto"/>
      <w:ind w:firstLine="0"/>
      <w:jc w:val="left"/>
      <w:outlineLvl w:val="0"/>
    </w:pPr>
    <w:rPr>
      <w:b w:val="1"/>
      <w:bCs w:val="1"/>
      <w:sz w:val="26"/>
      <w:szCs w:val="28"/>
    </w:rPr>
  </w:style>
  <w:style w:type="paragraph" w:styleId="u2">
    <w:name w:val="heading 2"/>
    <w:basedOn w:val="Binhthng"/>
    <w:next w:val="Binhthng"/>
    <w:link w:val="u2Char"/>
    <w:uiPriority w:val="9"/>
    <w:unhideWhenUsed w:val="1"/>
    <w:qFormat w:val="1"/>
    <w:rsid w:val="00C07DF5"/>
    <w:pPr>
      <w:keepNext w:val="1"/>
      <w:keepLines w:val="1"/>
      <w:spacing w:after="0" w:before="0" w:line="26" w:lineRule="atLeast"/>
      <w:ind w:firstLine="0"/>
      <w:outlineLvl w:val="1"/>
    </w:pPr>
    <w:rPr>
      <w:b w:val="1"/>
      <w:bCs w:val="1"/>
      <w:sz w:val="24"/>
      <w:szCs w:val="26"/>
    </w:rPr>
  </w:style>
  <w:style w:type="paragraph" w:styleId="u3">
    <w:name w:val="heading 3"/>
    <w:basedOn w:val="Binhthng"/>
    <w:next w:val="Binhthng"/>
    <w:uiPriority w:val="9"/>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unhideWhenUsed w:val="1"/>
    <w:qFormat w:val="1"/>
    <w:pPr>
      <w:keepNext w:val="1"/>
      <w:keepLines w:val="1"/>
      <w:spacing w:after="40" w:before="240"/>
      <w:outlineLvl w:val="3"/>
    </w:pPr>
    <w:rPr>
      <w:b w:val="1"/>
      <w:sz w:val="24"/>
      <w:szCs w:val="24"/>
    </w:rPr>
  </w:style>
  <w:style w:type="paragraph" w:styleId="u5">
    <w:name w:val="heading 5"/>
    <w:aliases w:val="@ chú thích (Nguồn)"/>
    <w:basedOn w:val="Binhthng"/>
    <w:next w:val="Binhthng"/>
    <w:link w:val="u5Char"/>
    <w:uiPriority w:val="9"/>
    <w:unhideWhenUsed w:val="1"/>
    <w:qFormat w:val="1"/>
    <w:rsid w:val="008E5B32"/>
    <w:pPr>
      <w:widowControl w:val="0"/>
      <w:tabs>
        <w:tab w:val="left" w:pos="720"/>
        <w:tab w:val="left" w:pos="1440"/>
        <w:tab w:val="left" w:pos="2160"/>
        <w:tab w:val="center" w:pos="4253"/>
        <w:tab w:val="right" w:pos="8505"/>
      </w:tabs>
      <w:spacing w:line="240" w:lineRule="exact"/>
      <w:ind w:firstLine="0"/>
      <w:jc w:val="center"/>
      <w:outlineLvl w:val="4"/>
    </w:pPr>
    <w:rPr>
      <w:i w:val="1"/>
      <w:szCs w:val="20"/>
    </w:rPr>
  </w:style>
  <w:style w:type="paragraph" w:styleId="u6">
    <w:name w:val="heading 6"/>
    <w:basedOn w:val="Binhthng"/>
    <w:next w:val="Binhthng"/>
    <w:link w:val="u6Char"/>
    <w:uiPriority w:val="9"/>
    <w:unhideWhenUsed w:val="1"/>
    <w:qFormat w:val="1"/>
    <w:rsid w:val="00225AF3"/>
    <w:pPr>
      <w:widowControl w:val="0"/>
      <w:numPr>
        <w:ilvl w:val="5"/>
        <w:numId w:val="4"/>
      </w:numPr>
      <w:tabs>
        <w:tab w:val="left" w:pos="720"/>
        <w:tab w:val="left" w:pos="1440"/>
        <w:tab w:val="left" w:pos="2160"/>
        <w:tab w:val="center" w:pos="4253"/>
        <w:tab w:val="right" w:pos="8505"/>
      </w:tabs>
      <w:spacing w:before="240"/>
      <w:outlineLvl w:val="5"/>
    </w:pPr>
    <w:rPr>
      <w:rFonts w:ascii="Calibri" w:hAnsi="Calibri"/>
      <w:b w:val="1"/>
      <w:bCs w:val="1"/>
      <w:sz w:val="24"/>
      <w:lang w:eastAsia="x-none" w:val="x-none"/>
    </w:rPr>
  </w:style>
  <w:style w:type="paragraph" w:styleId="u7">
    <w:name w:val="heading 7"/>
    <w:basedOn w:val="Binhthng"/>
    <w:next w:val="Binhthng"/>
    <w:link w:val="u7Char"/>
    <w:qFormat w:val="1"/>
    <w:rsid w:val="00225AF3"/>
    <w:pPr>
      <w:keepNext w:val="1"/>
      <w:widowControl w:val="0"/>
      <w:numPr>
        <w:ilvl w:val="6"/>
        <w:numId w:val="4"/>
      </w:numPr>
      <w:tabs>
        <w:tab w:val="left" w:pos="720"/>
        <w:tab w:val="left" w:pos="1440"/>
        <w:tab w:val="left" w:pos="2160"/>
        <w:tab w:val="center" w:pos="4253"/>
        <w:tab w:val="right" w:pos="8505"/>
      </w:tabs>
      <w:jc w:val="center"/>
      <w:outlineLvl w:val="6"/>
    </w:pPr>
    <w:rPr>
      <w:rFonts w:ascii="VNtimes new roman" w:hAnsi="VNtimes new roman"/>
      <w:b w:val="1"/>
      <w:sz w:val="26"/>
      <w:szCs w:val="20"/>
    </w:rPr>
  </w:style>
  <w:style w:type="paragraph" w:styleId="u8">
    <w:name w:val="heading 8"/>
    <w:basedOn w:val="Binhthng"/>
    <w:next w:val="Binhthng"/>
    <w:link w:val="u8Char"/>
    <w:qFormat w:val="1"/>
    <w:rsid w:val="00225AF3"/>
    <w:pPr>
      <w:keepNext w:val="1"/>
      <w:widowControl w:val="0"/>
      <w:numPr>
        <w:ilvl w:val="7"/>
        <w:numId w:val="4"/>
      </w:numPr>
      <w:tabs>
        <w:tab w:val="left" w:pos="720"/>
        <w:tab w:val="left" w:pos="1440"/>
        <w:tab w:val="left" w:pos="2160"/>
        <w:tab w:val="center" w:pos="4253"/>
        <w:tab w:val="right" w:pos="8505"/>
      </w:tabs>
      <w:jc w:val="center"/>
      <w:outlineLvl w:val="7"/>
    </w:pPr>
    <w:rPr>
      <w:rFonts w:ascii=".VnTime" w:hAnsi=".VnTime"/>
      <w:b w:val="1"/>
      <w:sz w:val="24"/>
      <w:szCs w:val="20"/>
    </w:rPr>
  </w:style>
  <w:style w:type="paragraph" w:styleId="u9">
    <w:name w:val="heading 9"/>
    <w:basedOn w:val="Binhthng"/>
    <w:next w:val="Binhthng"/>
    <w:link w:val="u9Char"/>
    <w:uiPriority w:val="9"/>
    <w:unhideWhenUsed w:val="1"/>
    <w:qFormat w:val="1"/>
    <w:rsid w:val="00CA7CA4"/>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TiuTingVit" w:customStyle="1">
    <w:name w:val="@Tiêu đề Tiếng Việt"/>
    <w:basedOn w:val="Binhthng"/>
    <w:link w:val="TiuTingVitChar"/>
    <w:qFormat w:val="1"/>
    <w:rsid w:val="00355EE2"/>
    <w:pPr>
      <w:spacing w:after="120" w:before="120"/>
      <w:ind w:firstLine="0"/>
      <w:jc w:val="center"/>
    </w:pPr>
    <w:rPr>
      <w:b w:val="1"/>
      <w:sz w:val="32"/>
      <w:szCs w:val="26"/>
    </w:rPr>
  </w:style>
  <w:style w:type="paragraph" w:styleId="TiuTingAnh" w:customStyle="1">
    <w:name w:val="@Tiêu đề Tiếng Anh"/>
    <w:basedOn w:val="Binhthng"/>
    <w:link w:val="TiuTingAnhChar"/>
    <w:qFormat w:val="1"/>
    <w:rsid w:val="006776E1"/>
    <w:pPr>
      <w:spacing w:before="240"/>
      <w:ind w:firstLine="0"/>
      <w:jc w:val="center"/>
    </w:pPr>
    <w:rPr>
      <w:sz w:val="28"/>
    </w:rPr>
  </w:style>
  <w:style w:type="character" w:styleId="TiuTingVitChar" w:customStyle="1">
    <w:name w:val="@Tiêu đề Tiếng Việt Char"/>
    <w:link w:val="TiuTingVit"/>
    <w:rsid w:val="00355EE2"/>
    <w:rPr>
      <w:b w:val="1"/>
      <w:sz w:val="32"/>
      <w:szCs w:val="26"/>
    </w:rPr>
  </w:style>
  <w:style w:type="paragraph" w:styleId="Tcgibibo" w:customStyle="1">
    <w:name w:val="@Tác giả bài báo"/>
    <w:basedOn w:val="TiuTingAnh"/>
    <w:link w:val="TcgibiboChar"/>
    <w:qFormat w:val="1"/>
    <w:rsid w:val="00790467"/>
    <w:pPr>
      <w:spacing w:after="120" w:before="0" w:line="240" w:lineRule="exact"/>
    </w:pPr>
    <w:rPr>
      <w:b w:val="1"/>
      <w:i w:val="1"/>
      <w:sz w:val="22"/>
      <w:szCs w:val="24"/>
    </w:rPr>
  </w:style>
  <w:style w:type="character" w:styleId="TiuTingAnhChar" w:customStyle="1">
    <w:name w:val="@Tiêu đề Tiếng Anh Char"/>
    <w:link w:val="TiuTingAnh"/>
    <w:rsid w:val="006776E1"/>
    <w:rPr>
      <w:sz w:val="28"/>
      <w:szCs w:val="22"/>
      <w:lang w:eastAsia="en-US"/>
    </w:rPr>
  </w:style>
  <w:style w:type="paragraph" w:styleId="nvcngtc-Emailtcgi" w:customStyle="1">
    <w:name w:val="@Đơn vị công tác - Email tác giả"/>
    <w:basedOn w:val="TiuTingAnh"/>
    <w:link w:val="nvcngtc-EmailtcgiChar"/>
    <w:qFormat w:val="1"/>
    <w:rsid w:val="00790467"/>
    <w:pPr>
      <w:spacing w:after="0" w:before="0"/>
    </w:pPr>
    <w:rPr>
      <w:i w:val="1"/>
      <w:sz w:val="22"/>
      <w:szCs w:val="21"/>
    </w:rPr>
  </w:style>
  <w:style w:type="character" w:styleId="TcgibiboChar" w:customStyle="1">
    <w:name w:val="@Tác giả bài báo Char"/>
    <w:link w:val="Tcgibibo"/>
    <w:rsid w:val="00790467"/>
    <w:rPr>
      <w:b w:val="1"/>
      <w:i w:val="1"/>
      <w:sz w:val="22"/>
      <w:szCs w:val="24"/>
      <w:lang w:eastAsia="en-US"/>
    </w:rPr>
  </w:style>
  <w:style w:type="character" w:styleId="Siuktni">
    <w:name w:val="Hyperlink"/>
    <w:uiPriority w:val="99"/>
    <w:unhideWhenUsed w:val="1"/>
    <w:rsid w:val="00BF7643"/>
    <w:rPr>
      <w:color w:val="0000ff"/>
      <w:u w:val="single"/>
    </w:rPr>
  </w:style>
  <w:style w:type="character" w:styleId="nvcngtc-EmailtcgiChar" w:customStyle="1">
    <w:name w:val="@Đơn vị công tác - Email tác giả Char"/>
    <w:link w:val="nvcngtc-Emailtcgi"/>
    <w:rsid w:val="00790467"/>
    <w:rPr>
      <w:i w:val="1"/>
      <w:sz w:val="22"/>
      <w:szCs w:val="21"/>
      <w:lang w:eastAsia="en-US"/>
    </w:rPr>
  </w:style>
  <w:style w:type="paragraph" w:styleId="Tmtt-Abstract" w:customStyle="1">
    <w:name w:val="@Tóm tắt - Abstract"/>
    <w:basedOn w:val="Binhthng"/>
    <w:link w:val="Tmtt-AbstractChar"/>
    <w:qFormat w:val="1"/>
    <w:rsid w:val="00790467"/>
    <w:pPr>
      <w:spacing w:before="120"/>
      <w:ind w:firstLine="0"/>
      <w:jc w:val="center"/>
    </w:pPr>
    <w:rPr>
      <w:rFonts w:cs="Arial"/>
      <w:b w:val="1"/>
      <w:szCs w:val="20"/>
    </w:rPr>
  </w:style>
  <w:style w:type="paragraph" w:styleId="NidungTmtt-Abstract" w:customStyle="1">
    <w:name w:val="@Nội dung Tóm tắt - Abstract"/>
    <w:basedOn w:val="Binhthng"/>
    <w:link w:val="NidungTmtt-AbstractChar"/>
    <w:qFormat w:val="1"/>
    <w:rsid w:val="00790467"/>
    <w:pPr>
      <w:ind w:firstLine="0"/>
    </w:pPr>
    <w:rPr>
      <w:rFonts w:cs="Arial"/>
      <w:szCs w:val="18"/>
    </w:rPr>
  </w:style>
  <w:style w:type="character" w:styleId="Tmtt-AbstractChar" w:customStyle="1">
    <w:name w:val="@Tóm tắt - Abstract Char"/>
    <w:link w:val="Tmtt-Abstract"/>
    <w:rsid w:val="00790467"/>
    <w:rPr>
      <w:rFonts w:cs="Arial"/>
      <w:b w:val="1"/>
      <w:sz w:val="22"/>
      <w:lang w:eastAsia="en-US"/>
    </w:rPr>
  </w:style>
  <w:style w:type="paragraph" w:styleId="ColorfulList-Accent11" w:customStyle="1">
    <w:name w:val="Colorful List - Accent 11"/>
    <w:basedOn w:val="Binhthng"/>
    <w:uiPriority w:val="34"/>
    <w:qFormat w:val="1"/>
    <w:rsid w:val="00225AF3"/>
    <w:pPr>
      <w:ind w:left="720"/>
      <w:contextualSpacing w:val="1"/>
    </w:pPr>
  </w:style>
  <w:style w:type="character" w:styleId="NidungTmtt-AbstractChar" w:customStyle="1">
    <w:name w:val="@Nội dung Tóm tắt - Abstract Char"/>
    <w:link w:val="NidungTmtt-Abstract"/>
    <w:rsid w:val="00790467"/>
    <w:rPr>
      <w:rFonts w:cs="Arial"/>
      <w:sz w:val="22"/>
      <w:szCs w:val="18"/>
      <w:lang w:eastAsia="en-US"/>
    </w:rPr>
  </w:style>
  <w:style w:type="character" w:styleId="u5Char" w:customStyle="1">
    <w:name w:val="Đầu đề 5 Char"/>
    <w:aliases w:val="@ chú thích (Nguồn) Char"/>
    <w:link w:val="u5"/>
    <w:rsid w:val="008E5B32"/>
    <w:rPr>
      <w:rFonts w:eastAsia="Times New Roman"/>
      <w:i w:val="1"/>
      <w:lang w:eastAsia="en-US"/>
    </w:rPr>
  </w:style>
  <w:style w:type="character" w:styleId="u6Char" w:customStyle="1">
    <w:name w:val="Đầu đề 6 Char"/>
    <w:link w:val="u6"/>
    <w:rsid w:val="00225AF3"/>
    <w:rPr>
      <w:rFonts w:ascii="Calibri" w:cs="Times New Roman" w:eastAsia="Times New Roman" w:hAnsi="Calibri"/>
      <w:bCs w:val="1"/>
      <w:sz w:val="24"/>
      <w:lang w:eastAsia="x-none" w:val="x-none"/>
    </w:rPr>
  </w:style>
  <w:style w:type="character" w:styleId="u7Char" w:customStyle="1">
    <w:name w:val="Đầu đề 7 Char"/>
    <w:link w:val="u7"/>
    <w:rsid w:val="00225AF3"/>
    <w:rPr>
      <w:rFonts w:ascii="VNtimes new roman" w:cs="Times New Roman" w:eastAsia="Times New Roman" w:hAnsi="VNtimes new roman"/>
      <w:sz w:val="26"/>
      <w:szCs w:val="20"/>
    </w:rPr>
  </w:style>
  <w:style w:type="character" w:styleId="u8Char" w:customStyle="1">
    <w:name w:val="Đầu đề 8 Char"/>
    <w:link w:val="u8"/>
    <w:rsid w:val="00225AF3"/>
    <w:rPr>
      <w:rFonts w:ascii=".VnTime" w:cs="Times New Roman" w:eastAsia="Times New Roman" w:hAnsi=".VnTime"/>
      <w:sz w:val="24"/>
      <w:szCs w:val="20"/>
    </w:rPr>
  </w:style>
  <w:style w:type="paragraph" w:styleId="mcCp1" w:customStyle="1">
    <w:name w:val="@ Đề mục (Cấp 1)"/>
    <w:basedOn w:val="Binhthng"/>
    <w:next w:val="Binhthng"/>
    <w:qFormat w:val="1"/>
    <w:rsid w:val="00F642CA"/>
    <w:pPr>
      <w:widowControl w:val="0"/>
      <w:numPr>
        <w:numId w:val="4"/>
      </w:numPr>
      <w:tabs>
        <w:tab w:val="left" w:pos="720"/>
        <w:tab w:val="left" w:pos="1440"/>
        <w:tab w:val="left" w:pos="2160"/>
        <w:tab w:val="center" w:pos="4253"/>
        <w:tab w:val="right" w:pos="8505"/>
      </w:tabs>
      <w:spacing w:before="120"/>
      <w:outlineLvl w:val="0"/>
    </w:pPr>
    <w:rPr>
      <w:b w:val="1"/>
      <w:szCs w:val="28"/>
    </w:rPr>
  </w:style>
  <w:style w:type="paragraph" w:styleId="mcCp2" w:customStyle="1">
    <w:name w:val="@ Đề mục (Cấp 2)"/>
    <w:basedOn w:val="Binhthng"/>
    <w:next w:val="Binhthng"/>
    <w:qFormat w:val="1"/>
    <w:rsid w:val="005B3CCA"/>
    <w:pPr>
      <w:widowControl w:val="0"/>
      <w:numPr>
        <w:ilvl w:val="1"/>
        <w:numId w:val="4"/>
      </w:numPr>
      <w:tabs>
        <w:tab w:val="left" w:pos="720"/>
        <w:tab w:val="left" w:pos="1440"/>
        <w:tab w:val="left" w:pos="2160"/>
        <w:tab w:val="center" w:pos="4253"/>
        <w:tab w:val="right" w:pos="8505"/>
      </w:tabs>
      <w:spacing w:before="120"/>
      <w:outlineLvl w:val="1"/>
    </w:pPr>
    <w:rPr>
      <w:b w:val="1"/>
      <w:i w:val="1"/>
      <w:szCs w:val="28"/>
    </w:rPr>
  </w:style>
  <w:style w:type="paragraph" w:styleId="mcCp3" w:customStyle="1">
    <w:name w:val="@ Đề mục (Cấp 3)"/>
    <w:basedOn w:val="Binhthng"/>
    <w:next w:val="Binhthng"/>
    <w:qFormat w:val="1"/>
    <w:rsid w:val="008E5B32"/>
    <w:pPr>
      <w:widowControl w:val="0"/>
      <w:numPr>
        <w:ilvl w:val="2"/>
        <w:numId w:val="4"/>
      </w:numPr>
      <w:tabs>
        <w:tab w:val="left" w:pos="720"/>
        <w:tab w:val="left" w:pos="1440"/>
        <w:tab w:val="left" w:pos="2160"/>
        <w:tab w:val="center" w:pos="4253"/>
        <w:tab w:val="right" w:pos="8505"/>
      </w:tabs>
      <w:spacing w:before="120"/>
      <w:outlineLvl w:val="2"/>
    </w:pPr>
    <w:rPr>
      <w:i w:val="1"/>
      <w:szCs w:val="28"/>
    </w:rPr>
  </w:style>
  <w:style w:type="paragraph" w:styleId="Tiliuthamkhonidung" w:customStyle="1">
    <w:name w:val="@ Tài liệu tham khảo (nội dung)"/>
    <w:basedOn w:val="Binhthng"/>
    <w:next w:val="Binhthng"/>
    <w:qFormat w:val="1"/>
    <w:rsid w:val="00225AF3"/>
    <w:pPr>
      <w:widowControl w:val="0"/>
      <w:numPr>
        <w:ilvl w:val="8"/>
        <w:numId w:val="4"/>
      </w:numPr>
      <w:tabs>
        <w:tab w:val="left" w:pos="720"/>
        <w:tab w:val="left" w:pos="1440"/>
        <w:tab w:val="left" w:pos="2160"/>
        <w:tab w:val="center" w:pos="4253"/>
        <w:tab w:val="right" w:pos="8505"/>
      </w:tabs>
      <w:spacing w:after="40" w:before="40"/>
      <w:outlineLvl w:val="1"/>
    </w:pPr>
    <w:rPr>
      <w:szCs w:val="28"/>
    </w:rPr>
  </w:style>
  <w:style w:type="paragraph" w:styleId="mcCp4" w:customStyle="1">
    <w:name w:val="@ Đề mục (Cấp 4)"/>
    <w:basedOn w:val="Binhthng"/>
    <w:next w:val="Binhthng"/>
    <w:qFormat w:val="1"/>
    <w:rsid w:val="00A56F8A"/>
    <w:pPr>
      <w:widowControl w:val="0"/>
      <w:numPr>
        <w:ilvl w:val="3"/>
        <w:numId w:val="4"/>
      </w:numPr>
      <w:tabs>
        <w:tab w:val="left" w:pos="720"/>
        <w:tab w:val="left" w:pos="1440"/>
        <w:tab w:val="left" w:pos="2160"/>
        <w:tab w:val="center" w:pos="4253"/>
        <w:tab w:val="right" w:pos="8505"/>
      </w:tabs>
    </w:pPr>
    <w:rPr>
      <w:b w:val="1"/>
      <w:szCs w:val="28"/>
    </w:rPr>
  </w:style>
  <w:style w:type="paragraph" w:styleId="ChthchBngbiu-Hnhv" w:customStyle="1">
    <w:name w:val="@ Chú thích Bảng biểu - Hình vẽ"/>
    <w:basedOn w:val="Binhthng"/>
    <w:rsid w:val="008E5B32"/>
    <w:pPr>
      <w:spacing w:line="240" w:lineRule="auto"/>
      <w:ind w:firstLine="0"/>
      <w:jc w:val="center"/>
    </w:pPr>
    <w:rPr>
      <w:b w:val="1"/>
      <w:i w:val="1"/>
      <w:color w:val="000000"/>
      <w:szCs w:val="24"/>
    </w:rPr>
  </w:style>
  <w:style w:type="paragraph" w:styleId="Nidungtrongbng" w:customStyle="1">
    <w:name w:val="@Nội dung trong bảng"/>
    <w:basedOn w:val="Binhthng"/>
    <w:qFormat w:val="1"/>
    <w:rsid w:val="006A619C"/>
    <w:pPr>
      <w:ind w:firstLine="0"/>
    </w:pPr>
  </w:style>
  <w:style w:type="paragraph" w:styleId="Bongchuthich">
    <w:name w:val="Balloon Text"/>
    <w:basedOn w:val="Binhthng"/>
    <w:link w:val="BongchuthichChar"/>
    <w:uiPriority w:val="99"/>
    <w:semiHidden w:val="1"/>
    <w:unhideWhenUsed w:val="1"/>
    <w:rsid w:val="001710C0"/>
    <w:pPr>
      <w:spacing w:after="0" w:before="0" w:line="240" w:lineRule="auto"/>
    </w:pPr>
    <w:rPr>
      <w:rFonts w:ascii="Tahoma" w:cs="Tahoma" w:hAnsi="Tahoma"/>
      <w:sz w:val="16"/>
      <w:szCs w:val="16"/>
    </w:rPr>
  </w:style>
  <w:style w:type="character" w:styleId="BongchuthichChar" w:customStyle="1">
    <w:name w:val="Bóng chú thích Char"/>
    <w:link w:val="Bongchuthich"/>
    <w:uiPriority w:val="99"/>
    <w:semiHidden w:val="1"/>
    <w:rsid w:val="001710C0"/>
    <w:rPr>
      <w:rFonts w:ascii="Tahoma" w:cs="Tahoma" w:hAnsi="Tahoma"/>
      <w:b w:val="1"/>
      <w:sz w:val="16"/>
      <w:szCs w:val="16"/>
    </w:rPr>
  </w:style>
  <w:style w:type="paragraph" w:styleId="Chuthich">
    <w:name w:val="caption"/>
    <w:aliases w:val="@Chú thích hình"/>
    <w:basedOn w:val="Binhthng"/>
    <w:next w:val="Binhthng"/>
    <w:uiPriority w:val="35"/>
    <w:qFormat w:val="1"/>
    <w:rsid w:val="001C00A9"/>
    <w:pPr>
      <w:spacing w:after="0" w:before="0" w:line="240" w:lineRule="auto"/>
      <w:ind w:firstLine="0"/>
      <w:jc w:val="center"/>
    </w:pPr>
    <w:rPr>
      <w:bCs w:val="1"/>
      <w:i w:val="1"/>
      <w:sz w:val="20"/>
      <w:szCs w:val="18"/>
    </w:rPr>
  </w:style>
  <w:style w:type="paragraph" w:styleId="utrang">
    <w:name w:val="header"/>
    <w:basedOn w:val="Binhthng"/>
    <w:link w:val="utrangChar"/>
    <w:uiPriority w:val="99"/>
    <w:unhideWhenUsed w:val="1"/>
    <w:rsid w:val="00E96470"/>
    <w:pPr>
      <w:tabs>
        <w:tab w:val="center" w:pos="4680"/>
        <w:tab w:val="right" w:pos="9360"/>
      </w:tabs>
    </w:pPr>
  </w:style>
  <w:style w:type="character" w:styleId="utrangChar" w:customStyle="1">
    <w:name w:val="Đầu trang Char"/>
    <w:link w:val="utrang"/>
    <w:uiPriority w:val="99"/>
    <w:rsid w:val="00E96470"/>
    <w:rPr>
      <w:sz w:val="22"/>
      <w:szCs w:val="22"/>
    </w:rPr>
  </w:style>
  <w:style w:type="paragraph" w:styleId="Chntrang">
    <w:name w:val="footer"/>
    <w:basedOn w:val="Binhthng"/>
    <w:link w:val="ChntrangChar"/>
    <w:uiPriority w:val="99"/>
    <w:unhideWhenUsed w:val="1"/>
    <w:rsid w:val="00E96470"/>
    <w:pPr>
      <w:tabs>
        <w:tab w:val="center" w:pos="4680"/>
        <w:tab w:val="right" w:pos="9360"/>
      </w:tabs>
    </w:pPr>
  </w:style>
  <w:style w:type="character" w:styleId="ChntrangChar" w:customStyle="1">
    <w:name w:val="Chân trang Char"/>
    <w:link w:val="Chntrang"/>
    <w:uiPriority w:val="99"/>
    <w:rsid w:val="00E96470"/>
    <w:rPr>
      <w:sz w:val="22"/>
      <w:szCs w:val="22"/>
    </w:rPr>
  </w:style>
  <w:style w:type="paragraph" w:styleId="Danhmctiliuthamkho" w:customStyle="1">
    <w:name w:val="@Danh mục tài liệu tham khảo"/>
    <w:basedOn w:val="Binhthng"/>
    <w:link w:val="DanhmctiliuthamkhoChar"/>
    <w:qFormat w:val="1"/>
    <w:rsid w:val="00EC7CF1"/>
    <w:pPr>
      <w:spacing w:after="240" w:before="240"/>
      <w:ind w:firstLine="0"/>
      <w:jc w:val="center"/>
    </w:pPr>
    <w:rPr>
      <w:b w:val="1"/>
    </w:rPr>
  </w:style>
  <w:style w:type="table" w:styleId="LiBang">
    <w:name w:val="Table Grid"/>
    <w:basedOn w:val="BangThngthng"/>
    <w:uiPriority w:val="59"/>
    <w:rsid w:val="009737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nhmctiliuthamkhoChar" w:customStyle="1">
    <w:name w:val="@Danh mục tài liệu tham khảo Char"/>
    <w:link w:val="Danhmctiliuthamkho"/>
    <w:rsid w:val="00EC7CF1"/>
    <w:rPr>
      <w:b w:val="1"/>
      <w:sz w:val="22"/>
      <w:szCs w:val="22"/>
    </w:rPr>
  </w:style>
  <w:style w:type="paragraph" w:styleId="HTMLinhdangtrc">
    <w:name w:val="HTML Preformatted"/>
    <w:basedOn w:val="Binhthng"/>
    <w:link w:val="HTMLinhdangtrcChar"/>
    <w:uiPriority w:val="99"/>
    <w:unhideWhenUsed w:val="1"/>
    <w:qFormat w:val="1"/>
    <w:rsid w:val="00936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firstLine="0"/>
      <w:jc w:val="left"/>
    </w:pPr>
    <w:rPr>
      <w:rFonts w:ascii="Courier" w:cs="Courier" w:hAnsi="Courier"/>
      <w:sz w:val="20"/>
      <w:szCs w:val="20"/>
      <w:lang w:val="vi-VN"/>
    </w:rPr>
  </w:style>
  <w:style w:type="character" w:styleId="HTMLinhdangtrcChar" w:customStyle="1">
    <w:name w:val="HTML Định dạng trước Char"/>
    <w:link w:val="HTMLinhdangtrc"/>
    <w:uiPriority w:val="99"/>
    <w:rsid w:val="009367CC"/>
    <w:rPr>
      <w:rFonts w:ascii="Courier" w:cs="Courier" w:hAnsi="Courier"/>
    </w:rPr>
  </w:style>
  <w:style w:type="character" w:styleId="FollowedHyperlink">
    <w:name w:val="FollowedHyperlink"/>
    <w:uiPriority w:val="99"/>
    <w:semiHidden w:val="1"/>
    <w:unhideWhenUsed w:val="1"/>
    <w:rsid w:val="009367CC"/>
    <w:rPr>
      <w:color w:val="800080"/>
      <w:u w:val="single"/>
    </w:rPr>
  </w:style>
  <w:style w:type="paragraph" w:styleId="ThngthngWeb">
    <w:name w:val="Normal (Web)"/>
    <w:basedOn w:val="Binhthng"/>
    <w:uiPriority w:val="99"/>
    <w:unhideWhenUsed w:val="1"/>
    <w:rsid w:val="00D62B16"/>
    <w:pPr>
      <w:spacing w:after="100" w:afterAutospacing="1" w:before="100" w:beforeAutospacing="1" w:line="240" w:lineRule="auto"/>
      <w:ind w:firstLine="0"/>
      <w:jc w:val="left"/>
    </w:pPr>
    <w:rPr>
      <w:rFonts w:ascii="Times" w:eastAsia="MS Mincho" w:hAnsi="Times"/>
      <w:sz w:val="20"/>
      <w:szCs w:val="20"/>
      <w:lang w:val="vi-VN"/>
    </w:rPr>
  </w:style>
  <w:style w:type="character" w:styleId="Manh">
    <w:name w:val="Strong"/>
    <w:uiPriority w:val="22"/>
    <w:qFormat w:val="1"/>
    <w:rsid w:val="00D62B16"/>
    <w:rPr>
      <w:b w:val="1"/>
      <w:bCs w:val="1"/>
    </w:rPr>
  </w:style>
  <w:style w:type="character" w:styleId="Nhnmanh">
    <w:name w:val="Emphasis"/>
    <w:uiPriority w:val="20"/>
    <w:qFormat w:val="1"/>
    <w:rsid w:val="007D3C46"/>
    <w:rPr>
      <w:i w:val="1"/>
      <w:iCs w:val="1"/>
    </w:rPr>
  </w:style>
  <w:style w:type="paragraph" w:styleId="oancuaDanhsach">
    <w:name w:val="List Paragraph"/>
    <w:basedOn w:val="Binhthng"/>
    <w:uiPriority w:val="34"/>
    <w:qFormat w:val="1"/>
    <w:rsid w:val="0015048C"/>
    <w:pPr>
      <w:suppressAutoHyphens w:val="1"/>
      <w:ind w:left="720" w:leftChars="-1" w:hanging="1" w:hangingChars="1"/>
      <w:contextualSpacing w:val="1"/>
      <w:textDirection w:val="btLr"/>
      <w:textAlignment w:val="top"/>
      <w:outlineLvl w:val="0"/>
    </w:pPr>
    <w:rPr>
      <w:position w:val="-1"/>
    </w:rPr>
  </w:style>
  <w:style w:type="character" w:styleId="u1Char" w:customStyle="1">
    <w:name w:val="Đầu đề 1 Char"/>
    <w:link w:val="u1"/>
    <w:uiPriority w:val="9"/>
    <w:rsid w:val="00C07DF5"/>
    <w:rPr>
      <w:rFonts w:eastAsia="Times New Roman"/>
      <w:b w:val="1"/>
      <w:bCs w:val="1"/>
      <w:sz w:val="26"/>
      <w:szCs w:val="28"/>
    </w:rPr>
  </w:style>
  <w:style w:type="paragraph" w:styleId="VnbanChuthich">
    <w:name w:val="annotation text"/>
    <w:basedOn w:val="Binhthng"/>
    <w:link w:val="VnbanChuthichChar"/>
    <w:uiPriority w:val="99"/>
    <w:semiHidden w:val="1"/>
    <w:unhideWhenUsed w:val="1"/>
    <w:rsid w:val="00CB0C66"/>
    <w:rPr>
      <w:szCs w:val="20"/>
    </w:rPr>
  </w:style>
  <w:style w:type="character" w:styleId="VnbanChuthichChar" w:customStyle="1">
    <w:name w:val="Văn bản Chú thích Char"/>
    <w:link w:val="VnbanChuthich"/>
    <w:uiPriority w:val="99"/>
    <w:semiHidden w:val="1"/>
    <w:rsid w:val="00CB0C66"/>
    <w:rPr>
      <w:lang w:eastAsia="en-US"/>
    </w:rPr>
  </w:style>
  <w:style w:type="paragraph" w:styleId="ChuChuthich">
    <w:name w:val="annotation subject"/>
    <w:basedOn w:val="VnbanChuthich"/>
    <w:next w:val="VnbanChuthich"/>
    <w:link w:val="ChuChuthichChar"/>
    <w:uiPriority w:val="99"/>
    <w:semiHidden w:val="1"/>
    <w:unhideWhenUsed w:val="1"/>
    <w:rsid w:val="00CB0C66"/>
    <w:pPr>
      <w:spacing w:after="200" w:before="0" w:line="240" w:lineRule="auto"/>
      <w:ind w:firstLine="0"/>
      <w:jc w:val="left"/>
    </w:pPr>
    <w:rPr>
      <w:rFonts w:ascii="Calibri" w:hAnsi="Calibri"/>
      <w:b w:val="1"/>
      <w:bCs w:val="1"/>
    </w:rPr>
  </w:style>
  <w:style w:type="character" w:styleId="ChuChuthichChar" w:customStyle="1">
    <w:name w:val="Chủ đề Chú thích Char"/>
    <w:link w:val="ChuChuthich"/>
    <w:uiPriority w:val="99"/>
    <w:semiHidden w:val="1"/>
    <w:rsid w:val="00CB0C66"/>
    <w:rPr>
      <w:rFonts w:ascii="Calibri" w:hAnsi="Calibri"/>
      <w:b w:val="1"/>
      <w:bCs w:val="1"/>
      <w:lang w:eastAsia="en-US"/>
    </w:rPr>
  </w:style>
  <w:style w:type="character" w:styleId="u2Char" w:customStyle="1">
    <w:name w:val="Đầu đề 2 Char"/>
    <w:link w:val="u2"/>
    <w:uiPriority w:val="9"/>
    <w:rsid w:val="00C07DF5"/>
    <w:rPr>
      <w:rFonts w:eastAsia="Times New Roman"/>
      <w:b w:val="1"/>
      <w:bCs w:val="1"/>
      <w:sz w:val="24"/>
      <w:szCs w:val="26"/>
    </w:rPr>
  </w:style>
  <w:style w:type="paragraph" w:styleId="VnbanCcchu">
    <w:name w:val="footnote text"/>
    <w:aliases w:val="Footnote Text Char Char Char Char Char,Footnote Text Char Char Char Char Char Char Ch,fn,Footnote Text Char1 Char,Footnote Text Char Char1 Char,DTKH-ftnote,single space,footnote text,Table_Footnote_last"/>
    <w:basedOn w:val="Binhthng"/>
    <w:link w:val="VnbanCcchuChar"/>
    <w:semiHidden w:val="1"/>
    <w:unhideWhenUsed w:val="1"/>
    <w:rsid w:val="00C07DF5"/>
    <w:pPr>
      <w:spacing w:after="0" w:before="0" w:line="240" w:lineRule="auto"/>
      <w:ind w:firstLine="0"/>
    </w:pPr>
    <w:rPr>
      <w:sz w:val="20"/>
      <w:szCs w:val="20"/>
    </w:rPr>
  </w:style>
  <w:style w:type="character" w:styleId="VnbanCcchuChar" w:customStyle="1">
    <w:name w:val="Văn bản Cước chú Char"/>
    <w:aliases w:val="Footnote Text Char Char Char Char Char Char,Footnote Text Char Char Char Char Char Char Ch Char,fn Char,Footnote Text Char1 Char Char,Footnote Text Char Char1 Char Char,DTKH-ftnote Char,single space Char,footnote text Char"/>
    <w:basedOn w:val="Phngmcinhcuaoanvn"/>
    <w:link w:val="VnbanCcchu"/>
    <w:semiHidden w:val="1"/>
    <w:rsid w:val="00C07DF5"/>
  </w:style>
  <w:style w:type="character" w:styleId="ThamchiuCcchu">
    <w:name w:val="footnote reference"/>
    <w:aliases w:val="Footnote dich,SUPERS,Footnote,chu_thich,ftref,BVI fnr,footnote ref,Footnote text,Footnote Reference Number,Знак сноски 1,(NECG) Footnote Reference,16 Point,Superscript 6 Point,Footnote + Arial,10 pt,Black,Ref,de nota al pie,f"/>
    <w:semiHidden w:val="1"/>
    <w:unhideWhenUsed w:val="1"/>
    <w:rsid w:val="00C07DF5"/>
    <w:rPr>
      <w:vertAlign w:val="superscript"/>
    </w:rPr>
  </w:style>
  <w:style w:type="paragraph" w:styleId="NgunBngbiu-Hnhv" w:customStyle="1">
    <w:name w:val="@ Nguồn Bảng biểu - Hình vẽ"/>
    <w:basedOn w:val="ChthchBngbiu-Hnhv"/>
    <w:qFormat w:val="1"/>
    <w:rsid w:val="00DB17C7"/>
    <w:pPr>
      <w:jc w:val="right"/>
    </w:pPr>
    <w:rPr>
      <w:b w:val="0"/>
    </w:rPr>
  </w:style>
  <w:style w:type="paragraph" w:styleId="Els-1storder-head" w:customStyle="1">
    <w:name w:val="Els-1storder-head"/>
    <w:next w:val="Binhthng"/>
    <w:rsid w:val="00462BC4"/>
    <w:pPr>
      <w:keepNext w:val="1"/>
      <w:tabs>
        <w:tab w:val="num" w:pos="720"/>
      </w:tabs>
      <w:suppressAutoHyphens w:val="1"/>
      <w:spacing w:after="240" w:before="240" w:line="240" w:lineRule="exact"/>
      <w:ind w:left="720" w:hanging="720"/>
    </w:pPr>
    <w:rPr>
      <w:rFonts w:eastAsia="SimSun"/>
      <w:b w:val="1"/>
    </w:rPr>
  </w:style>
  <w:style w:type="paragraph" w:styleId="Els-2ndorder-head" w:customStyle="1">
    <w:name w:val="Els-2ndorder-head"/>
    <w:next w:val="Binhthng"/>
    <w:rsid w:val="00462BC4"/>
    <w:pPr>
      <w:keepNext w:val="1"/>
      <w:tabs>
        <w:tab w:val="num" w:pos="1440"/>
      </w:tabs>
      <w:suppressAutoHyphens w:val="1"/>
      <w:spacing w:after="240" w:before="240" w:line="240" w:lineRule="exact"/>
      <w:ind w:left="1440" w:hanging="720"/>
    </w:pPr>
    <w:rPr>
      <w:rFonts w:eastAsia="SimSun"/>
      <w:i w:val="1"/>
    </w:rPr>
  </w:style>
  <w:style w:type="paragraph" w:styleId="Els-3rdorder-head" w:customStyle="1">
    <w:name w:val="Els-3rdorder-head"/>
    <w:next w:val="Binhthng"/>
    <w:rsid w:val="00462BC4"/>
    <w:pPr>
      <w:keepNext w:val="1"/>
      <w:tabs>
        <w:tab w:val="num" w:pos="2160"/>
      </w:tabs>
      <w:suppressAutoHyphens w:val="1"/>
      <w:spacing w:before="240" w:line="240" w:lineRule="exact"/>
      <w:ind w:left="2160" w:hanging="720"/>
    </w:pPr>
    <w:rPr>
      <w:rFonts w:eastAsia="SimSun"/>
      <w:i w:val="1"/>
    </w:rPr>
  </w:style>
  <w:style w:type="paragraph" w:styleId="Els-4thorder-head" w:customStyle="1">
    <w:name w:val="Els-4thorder-head"/>
    <w:next w:val="Binhthng"/>
    <w:rsid w:val="00462BC4"/>
    <w:pPr>
      <w:keepNext w:val="1"/>
      <w:tabs>
        <w:tab w:val="num" w:pos="2880"/>
      </w:tabs>
      <w:suppressAutoHyphens w:val="1"/>
      <w:spacing w:before="240" w:line="240" w:lineRule="exact"/>
      <w:ind w:left="2880" w:hanging="720"/>
    </w:pPr>
    <w:rPr>
      <w:rFonts w:eastAsia="SimSun"/>
      <w:i w:val="1"/>
    </w:rPr>
  </w:style>
  <w:style w:type="paragraph" w:styleId="Tiuphu">
    <w:name w:val="Subtitle"/>
    <w:basedOn w:val="Binhthng"/>
    <w:next w:val="Binhthng"/>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paragraph" w:styleId="VnbanChuthichcui">
    <w:name w:val="endnote text"/>
    <w:basedOn w:val="Binhthng"/>
    <w:link w:val="VnbanChuthichcuiChar"/>
    <w:uiPriority w:val="99"/>
    <w:semiHidden w:val="1"/>
    <w:unhideWhenUsed w:val="1"/>
    <w:rsid w:val="00D90D07"/>
    <w:pPr>
      <w:spacing w:after="0" w:before="0" w:line="240" w:lineRule="auto"/>
    </w:pPr>
    <w:rPr>
      <w:sz w:val="20"/>
      <w:szCs w:val="20"/>
    </w:rPr>
  </w:style>
  <w:style w:type="character" w:styleId="VnbanChuthichcuiChar" w:customStyle="1">
    <w:name w:val="Văn bản Chú thích cuối Char"/>
    <w:basedOn w:val="Phngmcinhcuaoanvn"/>
    <w:link w:val="VnbanChuthichcui"/>
    <w:uiPriority w:val="99"/>
    <w:semiHidden w:val="1"/>
    <w:rsid w:val="00D90D07"/>
    <w:rPr>
      <w:sz w:val="20"/>
      <w:szCs w:val="20"/>
    </w:rPr>
  </w:style>
  <w:style w:type="character" w:styleId="ThamchiuChuthichcui">
    <w:name w:val="endnote reference"/>
    <w:basedOn w:val="Phngmcinhcuaoanvn"/>
    <w:uiPriority w:val="99"/>
    <w:semiHidden w:val="1"/>
    <w:unhideWhenUsed w:val="1"/>
    <w:rsid w:val="00D90D07"/>
    <w:rPr>
      <w:vertAlign w:val="superscript"/>
    </w:r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top w:w="100.0" w:type="dxa"/>
        <w:left w:w="100.0" w:type="dxa"/>
        <w:bottom w:w="100.0" w:type="dxa"/>
        <w:right w:w="100.0" w:type="dxa"/>
      </w:tblCellMar>
    </w:tblPr>
  </w:style>
  <w:style w:type="table" w:styleId="a4" w:customStyle="1">
    <w:basedOn w:val="BangThngthng"/>
    <w:tblPr>
      <w:tblStyleRowBandSize w:val="1"/>
      <w:tblStyleColBandSize w:val="1"/>
      <w:tblCellMar>
        <w:top w:w="100.0" w:type="dxa"/>
        <w:left w:w="100.0" w:type="dxa"/>
        <w:bottom w:w="100.0" w:type="dxa"/>
        <w:right w:w="100.0" w:type="dxa"/>
      </w:tblCellMar>
    </w:tblPr>
  </w:style>
  <w:style w:type="table" w:styleId="a5" w:customStyle="1">
    <w:basedOn w:val="BangThngthng"/>
    <w:tblPr>
      <w:tblStyleRowBandSize w:val="1"/>
      <w:tblStyleColBandSize w:val="1"/>
      <w:tblCellMar>
        <w:top w:w="100.0" w:type="dxa"/>
        <w:left w:w="100.0" w:type="dxa"/>
        <w:bottom w:w="100.0" w:type="dxa"/>
        <w:right w:w="100.0" w:type="dxa"/>
      </w:tblCellMar>
    </w:tblPr>
  </w:style>
  <w:style w:type="table" w:styleId="a6" w:customStyle="1">
    <w:basedOn w:val="BangThngthng"/>
    <w:tblPr>
      <w:tblStyleRowBandSize w:val="1"/>
      <w:tblStyleColBandSize w:val="1"/>
      <w:tblCellMar>
        <w:top w:w="100.0" w:type="dxa"/>
        <w:left w:w="100.0" w:type="dxa"/>
        <w:bottom w:w="100.0" w:type="dxa"/>
        <w:right w:w="100.0" w:type="dxa"/>
      </w:tblCellMar>
    </w:tblPr>
  </w:style>
  <w:style w:type="table" w:styleId="a7" w:customStyle="1">
    <w:basedOn w:val="BangThngthng"/>
    <w:tblPr>
      <w:tblStyleRowBandSize w:val="1"/>
      <w:tblStyleColBandSize w:val="1"/>
      <w:tblCellMar>
        <w:top w:w="100.0" w:type="dxa"/>
        <w:left w:w="100.0" w:type="dxa"/>
        <w:bottom w:w="100.0" w:type="dxa"/>
        <w:right w:w="100.0" w:type="dxa"/>
      </w:tblCellMar>
    </w:tblPr>
  </w:style>
  <w:style w:type="table" w:styleId="a8" w:customStyle="1">
    <w:basedOn w:val="BangThngthng"/>
    <w:tblPr>
      <w:tblStyleRowBandSize w:val="1"/>
      <w:tblStyleColBandSize w:val="1"/>
      <w:tblCellMar>
        <w:top w:w="100.0" w:type="dxa"/>
        <w:left w:w="100.0" w:type="dxa"/>
        <w:bottom w:w="100.0" w:type="dxa"/>
        <w:right w:w="100.0" w:type="dxa"/>
      </w:tblCellMar>
    </w:tblPr>
  </w:style>
  <w:style w:type="table" w:styleId="a9" w:customStyle="1">
    <w:basedOn w:val="BangThngthng"/>
    <w:tblPr>
      <w:tblStyleRowBandSize w:val="1"/>
      <w:tblStyleColBandSize w:val="1"/>
      <w:tblCellMar>
        <w:top w:w="100.0" w:type="dxa"/>
        <w:left w:w="100.0" w:type="dxa"/>
        <w:bottom w:w="100.0" w:type="dxa"/>
        <w:right w:w="100.0" w:type="dxa"/>
      </w:tblCellMar>
    </w:tblPr>
  </w:style>
  <w:style w:type="character" w:styleId="ThamchiuChuthich">
    <w:name w:val="annotation reference"/>
    <w:basedOn w:val="Phngmcinhcuaoanvn"/>
    <w:uiPriority w:val="99"/>
    <w:semiHidden w:val="1"/>
    <w:unhideWhenUsed w:val="1"/>
    <w:rPr>
      <w:sz w:val="16"/>
      <w:szCs w:val="16"/>
    </w:r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character" w:styleId="u9Char" w:customStyle="1">
    <w:name w:val="Đầu đề 9 Char"/>
    <w:basedOn w:val="Phngmcinhcuaoanvn"/>
    <w:link w:val="u9"/>
    <w:uiPriority w:val="9"/>
    <w:rsid w:val="00CA7CA4"/>
    <w:rPr>
      <w:rFonts w:asciiTheme="majorHAnsi" w:cstheme="majorBidi" w:eastAsiaTheme="majorEastAsia" w:hAnsiTheme="majorHAnsi"/>
      <w:i w:val="1"/>
      <w:iCs w:val="1"/>
      <w:color w:val="272727" w:themeColor="text1" w:themeTint="0000D8"/>
      <w:sz w:val="21"/>
      <w:szCs w:val="21"/>
    </w:rPr>
  </w:style>
  <w:style w:type="character" w:styleId="cpChagiiquyt1" w:customStyle="1">
    <w:name w:val="Đề cập Chưa giải quyết1"/>
    <w:basedOn w:val="Phngmcinhcuaoanvn"/>
    <w:uiPriority w:val="99"/>
    <w:semiHidden w:val="1"/>
    <w:unhideWhenUsed w:val="1"/>
    <w:rsid w:val="00D30E58"/>
    <w:rPr>
      <w:color w:val="605e5c"/>
      <w:shd w:color="auto" w:fill="e1dfdd" w:val="clear"/>
    </w:rPr>
  </w:style>
  <w:style w:type="table" w:styleId="BangThun2">
    <w:name w:val="Plain Table 2"/>
    <w:basedOn w:val="BangThngthng"/>
    <w:uiPriority w:val="42"/>
    <w:rsid w:val="00AD1AC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cpChagiiquyt">
    <w:name w:val="Unresolved Mention"/>
    <w:basedOn w:val="Phngmcinhcuaoanvn"/>
    <w:uiPriority w:val="99"/>
    <w:semiHidden w:val="1"/>
    <w:unhideWhenUsed w:val="1"/>
    <w:rsid w:val="007541D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mailto:student@due.edu.vn" TargetMode="External"/><Relationship Id="rId2" Type="http://schemas.openxmlformats.org/officeDocument/2006/relationships/hyperlink" Target="mailto:student@due.edu.vn" TargetMode="External"/><Relationship Id="rId3" Type="http://schemas.openxmlformats.org/officeDocument/2006/relationships/hyperlink" Target="mailto:student@due.edu.vn" TargetMode="External"/><Relationship Id="rId4" Type="http://schemas.openxmlformats.org/officeDocument/2006/relationships/hyperlink" Target="mailto:student@due.edu.vn" TargetMode="External"/><Relationship Id="rId5" Type="http://schemas.openxmlformats.org/officeDocument/2006/relationships/hyperlink" Target="mailto:student@due.edu.vn" TargetMode="External"/><Relationship Id="rId6" Type="http://schemas.openxmlformats.org/officeDocument/2006/relationships/hyperlink" Target="mailto:nhquang@uel.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F8NCyRZW6MQMjjmaCPKKgxb/Jg==">AMUW2mXpSdfRAiVpPOV3bmttcsWDTn57j8bK9C8ay8SKYcOo5n+ySwQWPT37G40vaFIwl5h/2RtFel7KdOFLsPMBRN5PCBX5RclFMdMfRyFNW0iEJDP4BPHKvvi/O/Xrk+M/1+cjeNgvnPHqGu5xltJdKOQjn2QMH7eyUHOwsra5WPU4lD5midy65zbm5PJiU+cEYCDXxzfLTlXSTYBWpNAi3XjFclEhgM2WHrzIgM7zIqq6jShOv8mbEokCnJgZ6IE5nsnvP1qWMOOxojoKOJV7SeKUgXgOvYNjwT4AgHmOrsSfIS2BqsIMIW7SeRnPlb0e3NSrv/YeAw3CgsCw/i+g0wgCieT4QBGsxKE2iwt7hLmyel+XfUPgivkn3ptmVbhy46eOGCaHLC17IoFNZAsoMFjqoCun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2023-05-15T14:57:00Z</dcterms:created>
  <dc:creator>AdminSysTem</dc:creator>
</cp:coreProperties>
</file>