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EF8B6" w14:textId="4321D0F1" w:rsidR="001F5228" w:rsidRPr="001F5228" w:rsidRDefault="001F5228" w:rsidP="001F5228">
      <w:pPr>
        <w:spacing w:line="480" w:lineRule="auto"/>
        <w:rPr>
          <w:rFonts w:ascii="Arial" w:hAnsi="Arial" w:cs="Arial"/>
          <w:b/>
          <w:bCs/>
        </w:rPr>
      </w:pPr>
      <w:r w:rsidRPr="001F5228">
        <w:rPr>
          <w:rFonts w:ascii="Arial" w:hAnsi="Arial" w:cs="Arial"/>
          <w:b/>
          <w:bCs/>
        </w:rPr>
        <w:t>Title:</w:t>
      </w:r>
    </w:p>
    <w:p w14:paraId="757EB0F8" w14:textId="36DE519C" w:rsidR="00EC73B3" w:rsidRPr="008D0EED" w:rsidRDefault="00EC73B3" w:rsidP="001F5228">
      <w:pPr>
        <w:spacing w:line="480" w:lineRule="auto"/>
        <w:rPr>
          <w:rFonts w:ascii="Arial" w:hAnsi="Arial" w:cs="Arial"/>
        </w:rPr>
      </w:pPr>
      <w:r>
        <w:rPr>
          <w:rFonts w:ascii="Arial" w:hAnsi="Arial" w:cs="Arial"/>
        </w:rPr>
        <w:t xml:space="preserve">Neural reinstatement reveals divided organization of fear and extinction memories in the human </w:t>
      </w:r>
      <w:proofErr w:type="gramStart"/>
      <w:r>
        <w:rPr>
          <w:rFonts w:ascii="Arial" w:hAnsi="Arial" w:cs="Arial"/>
        </w:rPr>
        <w:t>brain</w:t>
      </w:r>
      <w:proofErr w:type="gramEnd"/>
    </w:p>
    <w:p w14:paraId="1C69BBFA" w14:textId="643E9F5F" w:rsidR="001F5228" w:rsidRPr="001F5228" w:rsidRDefault="001F5228" w:rsidP="00FF516D">
      <w:pPr>
        <w:spacing w:line="480" w:lineRule="auto"/>
        <w:jc w:val="both"/>
        <w:rPr>
          <w:rFonts w:ascii="Arial" w:hAnsi="Arial" w:cs="Arial"/>
          <w:b/>
          <w:bCs/>
        </w:rPr>
      </w:pPr>
      <w:r w:rsidRPr="001F5228">
        <w:rPr>
          <w:rFonts w:ascii="Arial" w:hAnsi="Arial" w:cs="Arial"/>
          <w:b/>
          <w:bCs/>
        </w:rPr>
        <w:t>Authors:</w:t>
      </w:r>
    </w:p>
    <w:p w14:paraId="2BFD494D" w14:textId="120CFEC5" w:rsidR="000031C7" w:rsidRDefault="001F5228" w:rsidP="00FF516D">
      <w:pPr>
        <w:spacing w:line="480" w:lineRule="auto"/>
        <w:jc w:val="both"/>
        <w:rPr>
          <w:rFonts w:ascii="Arial" w:hAnsi="Arial" w:cs="Arial"/>
        </w:rPr>
      </w:pPr>
      <w:r>
        <w:rPr>
          <w:rFonts w:ascii="Arial" w:hAnsi="Arial" w:cs="Arial"/>
        </w:rPr>
        <w:t xml:space="preserve">Augustin C. Hennings, Mason McClay, Michael </w:t>
      </w:r>
      <w:r w:rsidR="000031C7">
        <w:rPr>
          <w:rFonts w:ascii="Arial" w:hAnsi="Arial" w:cs="Arial"/>
        </w:rPr>
        <w:t>Drew, Jarrod A. Lewis-Peacock, Joseph E. Dunsmoor</w:t>
      </w:r>
    </w:p>
    <w:p w14:paraId="179696B9" w14:textId="043596ED" w:rsidR="000031C7" w:rsidRDefault="000031C7" w:rsidP="00FF516D">
      <w:pPr>
        <w:spacing w:line="480" w:lineRule="auto"/>
        <w:jc w:val="both"/>
        <w:rPr>
          <w:rFonts w:ascii="Arial" w:hAnsi="Arial" w:cs="Arial"/>
        </w:rPr>
      </w:pPr>
    </w:p>
    <w:p w14:paraId="1A24DA3B" w14:textId="0EEBDED3" w:rsidR="00FF516D" w:rsidRPr="000031C7" w:rsidRDefault="00FF516D" w:rsidP="000031C7">
      <w:pPr>
        <w:rPr>
          <w:rFonts w:ascii="Arial" w:hAnsi="Arial" w:cs="Arial"/>
        </w:rPr>
      </w:pPr>
      <w:r w:rsidRPr="008D0EED">
        <w:rPr>
          <w:rFonts w:ascii="Arial" w:hAnsi="Arial" w:cs="Arial"/>
          <w:b/>
          <w:bCs/>
        </w:rPr>
        <w:t>Abstract</w:t>
      </w:r>
    </w:p>
    <w:p w14:paraId="12D4C1C8" w14:textId="14F1B818" w:rsidR="00FF516D" w:rsidRPr="008D0EED" w:rsidRDefault="00FF516D" w:rsidP="00FF516D">
      <w:pPr>
        <w:spacing w:line="480" w:lineRule="auto"/>
        <w:ind w:firstLine="720"/>
        <w:jc w:val="both"/>
        <w:rPr>
          <w:rFonts w:ascii="Arial" w:hAnsi="Arial" w:cs="Arial"/>
        </w:rPr>
      </w:pPr>
      <w:r w:rsidRPr="008D0EED">
        <w:rPr>
          <w:rFonts w:ascii="Arial" w:hAnsi="Arial" w:cs="Arial"/>
        </w:rPr>
        <w:t xml:space="preserve">Neurobiological research in rodents has revealed </w:t>
      </w:r>
      <w:r>
        <w:rPr>
          <w:rFonts w:ascii="Arial" w:hAnsi="Arial" w:cs="Arial"/>
        </w:rPr>
        <w:t xml:space="preserve">that </w:t>
      </w:r>
      <w:r w:rsidRPr="008D0EED">
        <w:rPr>
          <w:rFonts w:ascii="Arial" w:hAnsi="Arial" w:cs="Arial"/>
        </w:rPr>
        <w:t xml:space="preserve">competing experiences of fear and extinction are stored as distinct memory traces in the brain. This divided organization is adaptive for mitigating overgeneralization </w:t>
      </w:r>
      <w:r>
        <w:rPr>
          <w:rFonts w:ascii="Arial" w:hAnsi="Arial" w:cs="Arial"/>
        </w:rPr>
        <w:t xml:space="preserve">of fear </w:t>
      </w:r>
      <w:r w:rsidRPr="008D0EED">
        <w:rPr>
          <w:rFonts w:ascii="Arial" w:hAnsi="Arial" w:cs="Arial"/>
        </w:rPr>
        <w:t>to related stimuli that are learned to be safe</w:t>
      </w:r>
      <w:r>
        <w:rPr>
          <w:rFonts w:ascii="Arial" w:hAnsi="Arial" w:cs="Arial"/>
        </w:rPr>
        <w:t>,</w:t>
      </w:r>
      <w:r w:rsidRPr="008D0EED">
        <w:rPr>
          <w:rFonts w:ascii="Arial" w:hAnsi="Arial" w:cs="Arial"/>
        </w:rPr>
        <w:t xml:space="preserve"> while also maintaining threat associations for unsafe stimuli. Whether a similar </w:t>
      </w:r>
      <w:r w:rsidR="00205B53">
        <w:rPr>
          <w:rFonts w:ascii="Arial" w:hAnsi="Arial" w:cs="Arial"/>
        </w:rPr>
        <w:t>division</w:t>
      </w:r>
      <w:r w:rsidR="00205B53" w:rsidRPr="008D0EED">
        <w:rPr>
          <w:rFonts w:ascii="Arial" w:hAnsi="Arial" w:cs="Arial"/>
        </w:rPr>
        <w:t xml:space="preserve"> </w:t>
      </w:r>
      <w:r w:rsidRPr="008D0EED">
        <w:rPr>
          <w:rFonts w:ascii="Arial" w:hAnsi="Arial" w:cs="Arial"/>
        </w:rPr>
        <w:t xml:space="preserve">exists in the human brain remains unclear. Here, we used a hybrid form of Pavlovian conditioning with an episodic memory component to identify </w:t>
      </w:r>
      <w:r w:rsidR="00630E23">
        <w:rPr>
          <w:rFonts w:ascii="Arial" w:hAnsi="Arial" w:cs="Arial"/>
        </w:rPr>
        <w:t xml:space="preserve">overlapping </w:t>
      </w:r>
      <w:r w:rsidRPr="008D0EED">
        <w:rPr>
          <w:rFonts w:ascii="Arial" w:hAnsi="Arial" w:cs="Arial"/>
        </w:rPr>
        <w:t>multivariate patterns of fMRI activity associated with the formation and retrieval of fear versus extinction. In healthy adults, distinct regions of the medial</w:t>
      </w:r>
      <w:r>
        <w:rPr>
          <w:rFonts w:ascii="Arial" w:hAnsi="Arial" w:cs="Arial"/>
        </w:rPr>
        <w:t xml:space="preserve"> PFC</w:t>
      </w:r>
      <w:r w:rsidRPr="008D0EED">
        <w:rPr>
          <w:rFonts w:ascii="Arial" w:hAnsi="Arial" w:cs="Arial"/>
        </w:rPr>
        <w:t xml:space="preserve"> and hippocampus showed selective neural coding for fear and extinction</w:t>
      </w:r>
      <w:r>
        <w:rPr>
          <w:rFonts w:ascii="Arial" w:hAnsi="Arial" w:cs="Arial"/>
        </w:rPr>
        <w:t xml:space="preserve"> memories</w:t>
      </w:r>
      <w:r w:rsidRPr="008D0EED">
        <w:rPr>
          <w:rFonts w:ascii="Arial" w:hAnsi="Arial" w:cs="Arial"/>
        </w:rPr>
        <w:t xml:space="preserve">. This dissociation was absent in participants with PTSD symptoms. </w:t>
      </w:r>
      <w:r>
        <w:rPr>
          <w:rFonts w:ascii="Arial" w:hAnsi="Arial" w:cs="Arial"/>
        </w:rPr>
        <w:t>The d</w:t>
      </w:r>
      <w:r w:rsidRPr="008D0EED">
        <w:rPr>
          <w:rFonts w:ascii="Arial" w:hAnsi="Arial" w:cs="Arial"/>
        </w:rPr>
        <w:t xml:space="preserve">ivided neural organization of fear and extinction </w:t>
      </w:r>
      <w:r>
        <w:rPr>
          <w:rFonts w:ascii="Arial" w:hAnsi="Arial" w:cs="Arial"/>
        </w:rPr>
        <w:t xml:space="preserve">may </w:t>
      </w:r>
      <w:r w:rsidRPr="008D0EED">
        <w:rPr>
          <w:rFonts w:ascii="Arial" w:hAnsi="Arial" w:cs="Arial"/>
        </w:rPr>
        <w:t>support flexible retrieval of context-appropriate emotional</w:t>
      </w:r>
      <w:r>
        <w:rPr>
          <w:rFonts w:ascii="Arial" w:hAnsi="Arial" w:cs="Arial"/>
        </w:rPr>
        <w:t xml:space="preserve"> memories</w:t>
      </w:r>
      <w:r w:rsidRPr="008D0EED">
        <w:rPr>
          <w:rFonts w:ascii="Arial" w:hAnsi="Arial" w:cs="Arial"/>
        </w:rPr>
        <w:t xml:space="preserve">, while </w:t>
      </w:r>
      <w:r>
        <w:rPr>
          <w:rFonts w:ascii="Arial" w:hAnsi="Arial" w:cs="Arial"/>
        </w:rPr>
        <w:t xml:space="preserve">their disorganization </w:t>
      </w:r>
      <w:r w:rsidRPr="008D0EED">
        <w:rPr>
          <w:rFonts w:ascii="Arial" w:hAnsi="Arial" w:cs="Arial"/>
        </w:rPr>
        <w:t xml:space="preserve">may promote overgeneralization and </w:t>
      </w:r>
      <w:r>
        <w:rPr>
          <w:rFonts w:ascii="Arial" w:hAnsi="Arial" w:cs="Arial"/>
        </w:rPr>
        <w:t xml:space="preserve">increased </w:t>
      </w:r>
      <w:r w:rsidRPr="008D0EED">
        <w:rPr>
          <w:rFonts w:ascii="Arial" w:hAnsi="Arial" w:cs="Arial"/>
        </w:rPr>
        <w:t xml:space="preserve">fear </w:t>
      </w:r>
      <w:r>
        <w:rPr>
          <w:rFonts w:ascii="Arial" w:hAnsi="Arial" w:cs="Arial"/>
        </w:rPr>
        <w:t xml:space="preserve">relapse </w:t>
      </w:r>
      <w:r w:rsidRPr="008D0EED">
        <w:rPr>
          <w:rFonts w:ascii="Arial" w:hAnsi="Arial" w:cs="Arial"/>
        </w:rPr>
        <w:t>in affective disorders.</w:t>
      </w:r>
    </w:p>
    <w:p w14:paraId="071ADFEA" w14:textId="77777777" w:rsidR="00FF516D" w:rsidRPr="008D0EED" w:rsidRDefault="00FF516D" w:rsidP="00FF516D">
      <w:pPr>
        <w:spacing w:line="480" w:lineRule="auto"/>
        <w:ind w:firstLine="720"/>
        <w:jc w:val="both"/>
        <w:rPr>
          <w:rFonts w:ascii="Arial" w:hAnsi="Arial" w:cs="Arial"/>
        </w:rPr>
      </w:pPr>
    </w:p>
    <w:p w14:paraId="3EE7B4F6" w14:textId="77777777" w:rsidR="001B1D74" w:rsidRDefault="001B1D74">
      <w:pPr>
        <w:rPr>
          <w:rFonts w:ascii="Arial" w:hAnsi="Arial" w:cs="Arial"/>
          <w:b/>
          <w:bCs/>
        </w:rPr>
      </w:pPr>
      <w:r>
        <w:rPr>
          <w:rFonts w:ascii="Arial" w:hAnsi="Arial" w:cs="Arial"/>
          <w:b/>
          <w:bCs/>
        </w:rPr>
        <w:br w:type="page"/>
      </w:r>
    </w:p>
    <w:p w14:paraId="2D0CC7B6" w14:textId="267A5A52" w:rsidR="00FF516D" w:rsidRPr="008D0EED" w:rsidRDefault="00FF516D" w:rsidP="00FF516D">
      <w:pPr>
        <w:spacing w:line="480" w:lineRule="auto"/>
        <w:jc w:val="both"/>
        <w:rPr>
          <w:rFonts w:ascii="Arial" w:hAnsi="Arial" w:cs="Arial"/>
          <w:b/>
          <w:bCs/>
        </w:rPr>
      </w:pPr>
      <w:r w:rsidRPr="008D0EED">
        <w:rPr>
          <w:rFonts w:ascii="Arial" w:hAnsi="Arial" w:cs="Arial"/>
          <w:b/>
          <w:bCs/>
        </w:rPr>
        <w:lastRenderedPageBreak/>
        <w:t>Introduction</w:t>
      </w:r>
    </w:p>
    <w:p w14:paraId="5E565154" w14:textId="0E32143E" w:rsidR="00FF516D" w:rsidRPr="008D43FB" w:rsidRDefault="00FF516D" w:rsidP="00FF516D">
      <w:pPr>
        <w:spacing w:line="480" w:lineRule="auto"/>
        <w:ind w:firstLine="720"/>
        <w:jc w:val="both"/>
        <w:rPr>
          <w:rFonts w:ascii="Arial" w:hAnsi="Arial" w:cs="Arial"/>
        </w:rPr>
      </w:pPr>
      <w:r>
        <w:rPr>
          <w:rFonts w:ascii="Arial" w:hAnsi="Arial" w:cs="Arial"/>
        </w:rPr>
        <w:t xml:space="preserve">Maintaining </w:t>
      </w:r>
      <w:r w:rsidRPr="008D0EED">
        <w:rPr>
          <w:rFonts w:ascii="Arial" w:hAnsi="Arial" w:cs="Arial"/>
        </w:rPr>
        <w:t>separate and competing memories of threat and safety is key to adaptive behavior.</w:t>
      </w:r>
      <w:r>
        <w:rPr>
          <w:rFonts w:ascii="Arial" w:hAnsi="Arial" w:cs="Arial"/>
        </w:rPr>
        <w:t xml:space="preserve"> The </w:t>
      </w:r>
      <w:r w:rsidRPr="008D0EED">
        <w:rPr>
          <w:rFonts w:ascii="Arial" w:hAnsi="Arial" w:cs="Arial"/>
        </w:rPr>
        <w:t>inability to maintain memories of safety to overcome threat associations is characteristic of affective disorders such as posttraumatic stress disorder (PTSD)</w:t>
      </w:r>
      <w:r w:rsidR="007702B3">
        <w:rPr>
          <w:rFonts w:ascii="Arial" w:hAnsi="Arial" w:cs="Arial"/>
        </w:rPr>
        <w:t xml:space="preserve"> </w:t>
      </w:r>
      <w:r w:rsidR="007702B3">
        <w:rPr>
          <w:rFonts w:ascii="Arial" w:hAnsi="Arial" w:cs="Arial"/>
        </w:rPr>
        <w:fldChar w:fldCharType="begin"/>
      </w:r>
      <w:r w:rsidR="00703DC6">
        <w:rPr>
          <w:rFonts w:ascii="Arial" w:hAnsi="Arial" w:cs="Arial"/>
        </w:rPr>
        <w:instrText xml:space="preserve"> ADDIN ZOTERO_ITEM CSL_CITATION {"citationID":"8OvcVIpv","properties":{"formattedCitation":"(Lissek and van Meurs, 2015; Pitman et al., 2012)","plainCitation":"(Lissek and van Meurs, 2015; Pitman et al., 2012)","noteIndex":0},"citationItems":[{"id":714,"uris":["http://zotero.org/users/7734491/items/52SQW3AK"],"uri":["http://zotero.org/users/7734491/items/52SQW3AK"],"itemData":{"id":714,"type":"article-journal","abstract":"Learning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issued":{"date-parts":[["2015"]]}}},{"id":995,"uris":["http://zotero.org/users/7734491/items/T9FCGIV7"],"uri":["http://zotero.org/users/7734491/items/T9FCGIV7"],"itemData":{"id":995,"type":"article-journal","abstract":"Post-traumatic stress disorder (PTSD) is the only major mental disorder for which a cause is considered to be known: that is, an event that involves threat to the physical integrity of oneself or others and induces a response of intense fear, helplessness or horror. Although PTSD is still largely regarded as a psychological phenomenon, over the past three decades the growth of the biological PTSD literature has been explosive, and thousands of references now exist. Ultimately, the impact of an environmental event, such as a psychological trauma, must be understood at organic, cellular and molecular levels. This Review attempts to present the current state of this understanding on the basis of psychophysiological, structural and functional neuroimaging, and endocrinological, genetic and molecular biological studies in humans and in animal models. © 2012 Macmillan Publishers Limited. All rights reserved.","container-title":"Nature Reviews Neuroscience","DOI":"10.1038/nrn3339","ISSN":"1471003X","issue":"11","note":"PMID: 23047775\nCitation Key: Pitman2012","page":"769-787","title":"Biological studies of post-traumatic stress disorder","volume":"13","author":[{"family":"Pitman","given":"Roger K."},{"family":"Rasmusson","given":"Ann M."},{"family":"Koenen","given":"Karestan C."},{"family":"Shin","given":"Lisa M."},{"family":"Orr","given":"Scott P."},{"family":"Gilbertson","given":"Mark W."},{"family":"Milad","given":"Mohammed R."},{"family":"Liberzon","given":"Israel"}],"issued":{"date-parts":[["2012",11,10]]}}}],"schema":"https://github.com/citation-style-language/schema/raw/master/csl-citation.json"} </w:instrText>
      </w:r>
      <w:r w:rsidR="007702B3">
        <w:rPr>
          <w:rFonts w:ascii="Arial" w:hAnsi="Arial" w:cs="Arial"/>
        </w:rPr>
        <w:fldChar w:fldCharType="separate"/>
      </w:r>
      <w:r w:rsidR="00703DC6" w:rsidRPr="00703DC6">
        <w:rPr>
          <w:rFonts w:ascii="Arial" w:hAnsi="Arial" w:cs="Arial"/>
        </w:rPr>
        <w:t>(Lissek and van Meurs, 2015; Pitman et al., 2012)</w:t>
      </w:r>
      <w:r w:rsidR="007702B3">
        <w:rPr>
          <w:rFonts w:ascii="Arial" w:hAnsi="Arial" w:cs="Arial"/>
        </w:rPr>
        <w:fldChar w:fldCharType="end"/>
      </w:r>
      <w:r w:rsidRPr="008D0EED">
        <w:rPr>
          <w:rFonts w:ascii="Arial" w:hAnsi="Arial" w:cs="Arial"/>
        </w:rPr>
        <w:t>. Neurobiological research using Pavlovian conditioning as a model shows that neural ensembles within and between dissociable regions organize the encoding, storage, and retrieval of fear (threat) and extinction (safety) memory</w:t>
      </w:r>
      <w:r w:rsidR="00E92DB0">
        <w:rPr>
          <w:rFonts w:ascii="Arial" w:hAnsi="Arial" w:cs="Arial"/>
        </w:rPr>
        <w:t xml:space="preserve"> </w:t>
      </w:r>
      <w:r w:rsidR="00E92DB0">
        <w:rPr>
          <w:rFonts w:ascii="Arial" w:hAnsi="Arial" w:cs="Arial"/>
        </w:rPr>
        <w:fldChar w:fldCharType="begin"/>
      </w:r>
      <w:r w:rsidR="00703DC6">
        <w:rPr>
          <w:rFonts w:ascii="Arial" w:hAnsi="Arial" w:cs="Arial"/>
        </w:rPr>
        <w:instrText xml:space="preserve"> ADDIN ZOTERO_ITEM CSL_CITATION {"citationID":"tLBgEPWW","properties":{"formattedCitation":"(Johansen et al., 2011; Liu et al., 2012; Rashid et al., 2016; Tovote et al., 2015)","plainCitation":"(Johansen et al., 2011; Liu et al., 2012; Rashid et al., 2016; Tovote et al., 2015)","noteIndex":0},"citationItems":[{"id":1701,"uris":["http://zotero.org/users/7734491/items/UZEKRU58"],"uri":["http://zotero.org/users/7734491/items/UZEKRU58"],"itemData":{"id":1701,"type":"article-journal","abstract":"Pavlovian fear conditioning is a particularly useful behavioral paradigm for exploring the molecular mechanisms of learning and memory because a well-defined response to a specific environmental stimulus is produced through associative learning processes. Synaptic plasticity in the lateral nucleus of the amygdala (LA) underlies this form of associative learning. Here, we summarize the molecular mechanisms that contribute to this synaptic plasticity in the context of auditory fear conditioning, the form of fear conditioning best understood at the molecular level. We discuss the neurotransmitter systems and signaling cascades that contribute to three phases of auditory fear conditioning: acquisition, consolidation, and reconsolidation. These studies suggest that multiple intracellular signaling pathways, including those triggered by activation of Hebbian processes and neuromodulatory receptors, interact to produce neural plasticity in the LA and behavioral fear conditioning. Collectively, this body of research illustrates the power of fear conditioning as a model system for characterizing the mechanisms of learning and memory in mammals and potentially for understanding fear-related disorders, such as PTSD and phobias.","container-title":"Cell","DOI":"10.1016/j.cell.2011.10.009","ISSN":"0092-8674","issue":"3","journalAbbreviation":"Cell","language":"en","page":"509-524","source":"ScienceDirect","title":"Molecular Mechanisms of Fear Learning and Memory","volume":"147","author":[{"family":"Johansen","given":"Joshua P."},{"family":"Cain","given":"Christopher K."},{"family":"Ostroff","given":"Linnaea E."},{"family":"LeDoux","given":"Joseph E."}],"issued":{"date-parts":[["2011",10,28]]}}},{"id":1704,"uris":["http://zotero.org/users/7734491/items/4J82K8HP"],"uri":["http://zotero.org/users/7734491/items/4J82K8HP"],"itemData":{"id":1704,"type":"article-journal","abstract":"The activation of a population of hippocampal neurons thought to encode a specific fear memory is shown to elicit freezing behaviour in mice.","container-title":"Nature","DOI":"10.1038/nature11028","ISSN":"1476-4687","issue":"7394","language":"en","note":"number: 7394\npublisher: Nature Publishing Group","page":"381-385","source":"www-nature-com.ezproxy.lib.utexas.edu","title":"Optogenetic stimulation of a hippocampal engram activates fear memory recall","volume":"484","author":[{"family":"Liu","given":"Xu"},{"family":"Ramirez","given":"Steve"},{"family":"Pang","given":"Petti T."},{"family":"Puryear","given":"Corey B."},{"family":"Govindarajan","given":"Arvind"},{"family":"Deisseroth","given":"Karl"},{"family":"Tonegawa","given":"Susumu"}],"issued":{"date-parts":[["2012",4]]}}},{"id":287,"uris":["http://zotero.org/users/7734491/items/C5SSMAUS"],"uri":["http://zotero.org/users/7734491/items/C5SSMAUS"],"itemData":{"id":287,"type":"article-journal","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engram).","container-title":"Science","DOI":"10.1126/science.aaf0594","ISSN":"10959203","issue":"6297","note":"PMID: 27463673\narXiv: 1011.1669\nCitation Key: Rashid2016\nISBN: 9788578110796","page":"383-387","title":"Competition between engrams influences fear memory formation and recall","volume":"353","author":[{"family":"Rashid","given":"Asim J"},{"family":"Yan","given":"Chen"},{"family":"Mercaldo","given":"Valentina"},{"family":"Hsiang","given":"Hwa Lin"},{"family":"Park","given":"Sungmo"},{"family":"Cole","given":"Christina J"},{"family":"De Cristofaro","given":"Antonietta"},{"family":"Yu","given":"Julia"},{"family":"Ramakrishnan","given":"Charu"},{"family":"Lee","given":"Soo Yeun"},{"family":"Deisseroth","given":"Karl"},{"family":"Frankland","given":"Paul W"},{"family":"Josselyn","given":"Sheena A"}],"issued":{"date-parts":[["2016"]]}}},{"id":1700,"uris":["http://zotero.org/users/7734491/items/XR3UTABY"],"uri":["http://zotero.org/users/7734491/items/XR3UTABY"],"itemData":{"id":1700,"type":"article-journal","abstract":"Decades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E92DB0">
        <w:rPr>
          <w:rFonts w:ascii="Arial" w:hAnsi="Arial" w:cs="Arial"/>
        </w:rPr>
        <w:fldChar w:fldCharType="separate"/>
      </w:r>
      <w:r w:rsidR="00703DC6" w:rsidRPr="00703DC6">
        <w:rPr>
          <w:rFonts w:ascii="Arial" w:hAnsi="Arial" w:cs="Arial"/>
        </w:rPr>
        <w:t>(Johansen et al., 2011; Liu et al., 2012; Rashid et al., 2016; Tovote et al., 2015)</w:t>
      </w:r>
      <w:r w:rsidR="00E92DB0">
        <w:rPr>
          <w:rFonts w:ascii="Arial" w:hAnsi="Arial" w:cs="Arial"/>
        </w:rPr>
        <w:fldChar w:fldCharType="end"/>
      </w:r>
      <w:r w:rsidRPr="008D0EED">
        <w:rPr>
          <w:rFonts w:ascii="Arial" w:hAnsi="Arial" w:cs="Arial"/>
        </w:rPr>
        <w:t>. This research confirms early theories—dating back to the time of Pavlov—that extinction is an active learning process that generates a secondary memory of safety</w:t>
      </w:r>
      <w:r w:rsidR="00C531BE">
        <w:rPr>
          <w:rFonts w:ascii="Arial" w:hAnsi="Arial" w:cs="Arial"/>
        </w:rPr>
        <w:t xml:space="preserve"> for a particular stimulus</w:t>
      </w:r>
      <w:r w:rsidRPr="008D0EED">
        <w:rPr>
          <w:rFonts w:ascii="Arial" w:hAnsi="Arial" w:cs="Arial"/>
        </w:rPr>
        <w:t xml:space="preserve"> that is stored in parallel to the memory of fear</w:t>
      </w:r>
      <w:r w:rsidR="00C531BE">
        <w:rPr>
          <w:rFonts w:ascii="Arial" w:hAnsi="Arial" w:cs="Arial"/>
        </w:rPr>
        <w:t xml:space="preserve"> for that stimulus</w:t>
      </w:r>
      <w:r w:rsidRPr="008D0EED">
        <w:rPr>
          <w:rFonts w:ascii="Arial" w:hAnsi="Arial" w:cs="Arial"/>
        </w:rPr>
        <w:t>. In the rodent brain, these memory traces can be separated into discrete neural ensembles with distinct pathways between regions of the medial temporal lobe and subdivisions of the medial prefrontal cortex (</w:t>
      </w:r>
      <w:proofErr w:type="spellStart"/>
      <w:r w:rsidRPr="008D0EED">
        <w:rPr>
          <w:rFonts w:ascii="Arial" w:hAnsi="Arial" w:cs="Arial"/>
        </w:rPr>
        <w:t>mPFC</w:t>
      </w:r>
      <w:proofErr w:type="spellEnd"/>
      <w:r w:rsidRPr="008D0EED">
        <w:rPr>
          <w:rFonts w:ascii="Arial" w:hAnsi="Arial" w:cs="Arial"/>
        </w:rPr>
        <w:t>)</w:t>
      </w:r>
      <w:r w:rsidR="00577B98">
        <w:rPr>
          <w:rFonts w:ascii="Arial" w:hAnsi="Arial" w:cs="Arial"/>
        </w:rPr>
        <w:t xml:space="preserve"> </w:t>
      </w:r>
      <w:r w:rsidR="00577B98">
        <w:rPr>
          <w:rFonts w:ascii="Arial" w:hAnsi="Arial" w:cs="Arial"/>
        </w:rPr>
        <w:fldChar w:fldCharType="begin"/>
      </w:r>
      <w:r w:rsidR="00703DC6">
        <w:rPr>
          <w:rFonts w:ascii="Arial" w:hAnsi="Arial" w:cs="Arial"/>
        </w:rPr>
        <w:instrText xml:space="preserve"> ADDIN ZOTERO_ITEM CSL_CITATION {"citationID":"75RhkD5L","properties":{"formattedCitation":"(Davis et al., 2017; Giustino and Maren, 2015; Herry et al., 2008; Senn et al., 2014; Sierra-Mercado et al., 2011)","plainCitation":"(Davis et al., 2017; Giustino and Maren, 2015; Herry et al., 2008; Senn et al., 2014; Sierra-Mercado et al., 2011)","noteIndex":0},"citationItems":[{"id":1708,"uris":["http://zotero.org/users/7734491/items/RN2G393K"],"uri":["http://zotero.org/users/7734491/items/RN2G393K"],"itemData":{"id":1708,"type":"article-journal","container-title":"Nature Neuroscience","DOI":"10.1038/nn.4651","ISSN":"1097-6256, 1546-1726","issue":"11","journalAbbreviation":"Nat Neurosci","language":"en","page":"1624-1633","source":"DOI.org (Crossref)","title":"Cellular and oscillatory substrates of fear extinction learning","volume":"20","author":[{"family":"Davis","given":"Patrick"},{"family":"Zaki","given":"Yosif"},{"family":"Maguire","given":"Jamie"},{"family":"Reijmers","given":"Leon G"}],"issued":{"date-parts":[["2017",11]]}}},{"id":1709,"uris":["http://zotero.org/users/7734491/items/7SSEM4YK"],"uri":["http://zotero.org/users/7734491/items/7SSEM4YK"],"itemData":{"id":1709,"type":"article-journal","abstract":"Once acquired, a fearful memory can persist for a lifetime. Although learned fear can be extinguished, extinction memories are fragile. The resilience of fear memories to extinction may contribute to the maintenance of disorders of fear and anxiety, including post-traumatic stress disorder (PTSD). As such, considerable effort has been placed on understanding the neural circuitry underlying the acquisition, expression, and extinction of emotional memories in rodent models as well as in humans. A triad of brain regions, including the prefrontal cortex, hippocampus, and amygdala, form an essential brain circuit involved in fear conditioning and extinction. Within this circuit, the prefrontal cortex is thought to exert top-down control over subcortical structures to regulate appropriate behavioral responses. Importantly, a division of labor has been proposed in which the prelimbic (PL) and infralimbic (IL) subdivisions of the medial prefrontal cortex (mPFC) regulate the expression and suppression of fear in rodents, respectively. Here we critically review the anatomical and physiological evidence that has led to this proposed dichotomy of function within mPFC. We propose that under some conditions, the PL and IL act in concert, exhibiting similar patterns of neural activity in response to aversive conditioned stimuli and during the expression or inhibition of conditioned fear. This may stem from common synaptic inputs, parallel downstream outputs, or cortico-cortical interactions. Despite this functional covariation, these mPFC subdivisions may still be coding for largely opposing behavioral outcomes, with PL biased towards fear expression and IL towards suppression.","container-title":"Frontiers in Behavioral Neuroscience","DOI":"10.3389/fnbeh.2015.00298","ISSN":"1662-5153","journalAbbreviation":"Front. Behav. Neurosci.","language":"English","note":"publisher: Frontiers","source":"Frontiers","title":"The Role of the Medial Prefrontal Cortex in the Conditioning and Extinction of Fear","URL":"https://www.frontiersin.org/articles/10.3389/fnbeh.2015.00298/full?utm_source=S-TWT&amp;utm_medium=SNET&amp;utm_campaign=ECO_FNBEH_20180314","volume":"9","author":[{"family":"Giustino","given":"Thomas F."},{"family":"Maren","given":"Stephen"}],"accessed":{"date-parts":[["2021",4,17]]},"issued":{"date-parts":[["2015"]]}}},{"id":1400,"uris":["http://zotero.org/users/7734491/items/4J3VWF6U"],"uri":["http://zotero.org/users/7734491/items/4J3VWF6U"],"itemData":{"id":1400,"type":"article-journal","abstract":"Switching between exploratory and defensive behaviour is fundamental to survival of many animals, but how this transition is achieved by specific neuronal circuits is not known. Here, using the converse behavioural states of fear extinction and its context-dependent renewal as a model in mice, we show that bi-directional transitions between states of high and low fear are triggered by a rapid switch in the balance of activity between two distinct populations of basal amygdala neurons. These two populations are integrated into discrete neuronal circuits differentially connected with the hippocampus and the medial prefrontal cortex. Targeted and reversible neuronal inactivation of the basal amygdala prevents behavioural changes without affecting memory or expression of behaviour. Our findings indicate that switching between distinct behavioural states can be triggered by selective activation of specific neuronal circuits integrating sensory and contextual information. These observations provide a new framework for understanding context-dependent changes of fear behaviour. ©2008 Macmillan Publishers Limited. All rights reserved.","container-title":"Nature","DOI":"10.1038/nature07166","ISSN":"00280836","issue":"7204","note":"PMID: 18615015\npublisher: Nature Publishing Group","page":"600-606","title":"Switching on and off fear by distinct neuronal circuits","volume":"454","author":[{"family":"Herry","given":"Cyril"},{"family":"Ciocchi","given":"Stephane"},{"family":"Senn","given":"Verena"},{"family":"Demmou","given":"Lynda"},{"family":"Müller","given":"Christian"},{"family":"Lüthi","given":"Andreas"}],"issued":{"date-parts":[["2008",7,31]]}}},{"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J."},{"family":"Lüthi","given":"Andreas"}],"issued":{"date-parts":[["2014",1]]}}},{"id":1250,"uris":["http://zotero.org/users/7734491/items/EUB64PVL"],"uri":["http://zotero.org/users/7734491/items/EUB64PVL"],"itemData":{"id":1250,"type":"article-journal","abstract":"Current models of conditioned fear expression and extinction involve the basolateral amygdala (BLA), ventral medial prefrontal cortex (vmPFC), and the hippocampus (HPC). There is some disagreement with respect to the specific roles of these structures, perhaps due to subregional differences within each area. For example, growing evidence suggests that infralimbic (IL) and prelimbic (PL) subregions of vmPFC have opposite influences on fear expression. Moreover, it is the ventral HPC (vHPC), rather than the dorsal HPC, that projects to vmPFC and BLA. To help determine regional specificity, we used small doses of the GABA A agonist muscimol to selectively inactivate IL, PL, BLA, or vHPC in an auditory fear conditioning and extinction paradigm. Infusions were performed prior to extinction training, allowing us to assess the effects on both fear expression and subsequent extinction memory. Inactivation of IL had no effect on fear expression, but impaired the within-session acquisition of extinction as well as extinction memory. In contrast, inactivation of PL impaired fear expression, but had no effect on extinction memory. Inactivation of the BLA or vHPC impaired both fear expression and extinction memory. Post-extinction inactivations had no effect in any structure. We suggest a model in which amygdala-dependent fear expression is modulated by inputs from PL and vHPC, whereas extinction memory requires extinction-induced plasticity in IL, BLA, and/or vHPC. © 2011 American College of Neuropsychopharmacology. All rights reserved.","container-title":"Neuropsychopharmacology","DOI":"10.1038/npp.2010.184","ISSN":"0893133X","issue":"2","note":"PMID: 20962768\npublisher: Nature Publishing Group\nCitation Key: Sierra-Mercado2011","page":"529-538","title":"Dissociable roles of prelimbic and infralimbic cortices, ventral hippocampus, and basolateral amygdala in the expression and extinction of conditioned fear","volume":"36","author":[{"family":"Sierra-Mercado","given":"Demetrio"},{"family":"Padilla-Coreano","given":"Nancy"},{"family":"Quirk","given":"Gregory J."}],"issued":{"date-parts":[["2011",1,20]]}}}],"schema":"https://github.com/citation-style-language/schema/raw/master/csl-citation.json"} </w:instrText>
      </w:r>
      <w:r w:rsidR="00577B98">
        <w:rPr>
          <w:rFonts w:ascii="Arial" w:hAnsi="Arial" w:cs="Arial"/>
        </w:rPr>
        <w:fldChar w:fldCharType="separate"/>
      </w:r>
      <w:r w:rsidR="00703DC6" w:rsidRPr="00703DC6">
        <w:rPr>
          <w:rFonts w:ascii="Arial" w:hAnsi="Arial" w:cs="Arial"/>
        </w:rPr>
        <w:t>(Davis et al., 2017; Giustino and Maren, 2015; Herry et al., 2008; Senn et al., 2014; Sierra-Mercado et al., 2011)</w:t>
      </w:r>
      <w:r w:rsidR="00577B98">
        <w:rPr>
          <w:rFonts w:ascii="Arial" w:hAnsi="Arial" w:cs="Arial"/>
        </w:rPr>
        <w:fldChar w:fldCharType="end"/>
      </w:r>
      <w:r w:rsidRPr="008D0EED">
        <w:rPr>
          <w:rFonts w:ascii="Arial" w:hAnsi="Arial" w:cs="Arial"/>
        </w:rPr>
        <w:t xml:space="preserve">. Whether a similar neural organization exists in the human brain, whereby fear and extinction memories are segregated into separate neural regions, is unclear. Here, we use multivariate pattern analysis (MVPA) of functional magnetic resonance imaging (fMRI) data to isolate spatially distributed patterns of </w:t>
      </w:r>
      <w:r w:rsidR="00630E23">
        <w:rPr>
          <w:rFonts w:ascii="Arial" w:hAnsi="Arial" w:cs="Arial"/>
        </w:rPr>
        <w:t xml:space="preserve">overlapping network </w:t>
      </w:r>
      <w:r w:rsidRPr="008D0EED">
        <w:rPr>
          <w:rFonts w:ascii="Arial" w:hAnsi="Arial" w:cs="Arial"/>
        </w:rPr>
        <w:t>activity unique to the encoding and retrieval of fear versus extinction memories. We compare these neural signatures between healthy adults and individuals with PTSD symptoms, for which the ability to organize separable fear and extinction memories is presumably abnormal</w:t>
      </w:r>
      <w:r w:rsidR="002D7A4A">
        <w:rPr>
          <w:rFonts w:ascii="Arial" w:hAnsi="Arial" w:cs="Arial"/>
        </w:rPr>
        <w:t xml:space="preserve"> </w:t>
      </w:r>
      <w:r w:rsidR="002D7A4A">
        <w:rPr>
          <w:rFonts w:ascii="Arial" w:hAnsi="Arial" w:cs="Arial"/>
        </w:rPr>
        <w:fldChar w:fldCharType="begin"/>
      </w:r>
      <w:r w:rsidR="00703DC6">
        <w:rPr>
          <w:rFonts w:ascii="Arial" w:hAnsi="Arial" w:cs="Arial"/>
        </w:rPr>
        <w:instrText xml:space="preserve"> ADDIN ZOTERO_ITEM CSL_CITATION {"citationID":"zJ1dltXT","properties":{"formattedCitation":"(Milad and Quirk, 2012)","plainCitation":"(Milad and Quirk, 2012)","noteIndex":0},"citationItems":[{"id":804,"uris":["http://zotero.org/users/7734491/items/9ZZF72CB"],"uri":["http://zotero.org/users/7734491/items/9ZZF72CB"],"itemData":{"id":804,"type":"article-journal","abstract":"The psychology of extinction has been studied for decades. Approximately 10 years ago, however, there began a concerted effort to understand the neural circuits of extinction of fear conditioning, in both animals and humans. Progress during this period has been facilitated by a high degree of coordination between rodent and human researchers examining fear extinction. Here we review the major advances and highlight new approaches to understanding and exploiting fear extinction. Research in fear extinction could serve as a model for translational research in other areas of behavioral neuroscience.","container-title":"Annual Review of Psychology","DOI":"10.1146/annurev.psych.121208.131631","ISSN":"0066-4308","issue":"1","note":"PMID: 22129456\narXiv: 15334406\nCitation Key: Milad2012\nISBN: 1545-2085 (Electronic)\\r0066-4308 (Linking)","page":"129-151","title":"Fear Extinction as a Model for Translational Neuroscience: Ten Years of Progress","volume":"63","author":[{"family":"Milad","given":"Mohammed R."},{"family":"Quirk","given":"Gregory J."}],"issued":{"date-parts":[["2012"]]}}}],"schema":"https://github.com/citation-style-language/schema/raw/master/csl-citation.json"} </w:instrText>
      </w:r>
      <w:r w:rsidR="002D7A4A">
        <w:rPr>
          <w:rFonts w:ascii="Arial" w:hAnsi="Arial" w:cs="Arial"/>
        </w:rPr>
        <w:fldChar w:fldCharType="separate"/>
      </w:r>
      <w:r w:rsidR="00703DC6" w:rsidRPr="00703DC6">
        <w:rPr>
          <w:rFonts w:ascii="Arial" w:hAnsi="Arial" w:cs="Arial"/>
        </w:rPr>
        <w:t>(Milad and Quirk, 2012)</w:t>
      </w:r>
      <w:r w:rsidR="002D7A4A">
        <w:rPr>
          <w:rFonts w:ascii="Arial" w:hAnsi="Arial" w:cs="Arial"/>
        </w:rPr>
        <w:fldChar w:fldCharType="end"/>
      </w:r>
      <w:r w:rsidRPr="008D0EED">
        <w:rPr>
          <w:rFonts w:ascii="Arial" w:hAnsi="Arial" w:cs="Arial"/>
        </w:rPr>
        <w:t>.</w:t>
      </w:r>
    </w:p>
    <w:p w14:paraId="307AF6E8" w14:textId="18500B55" w:rsidR="00FF516D" w:rsidRPr="008D43FB" w:rsidRDefault="00FF516D" w:rsidP="00FF516D">
      <w:pPr>
        <w:spacing w:line="480" w:lineRule="auto"/>
        <w:ind w:firstLine="720"/>
        <w:jc w:val="both"/>
        <w:rPr>
          <w:rFonts w:ascii="Arial" w:hAnsi="Arial" w:cs="Arial"/>
        </w:rPr>
      </w:pPr>
      <w:r w:rsidRPr="008D43FB">
        <w:rPr>
          <w:rFonts w:ascii="Arial" w:hAnsi="Arial" w:cs="Arial"/>
        </w:rPr>
        <w:t>Identifying quantifiable memory traces in the brain</w:t>
      </w:r>
      <w:r>
        <w:rPr>
          <w:rFonts w:ascii="Arial" w:hAnsi="Arial" w:cs="Arial"/>
        </w:rPr>
        <w:t xml:space="preserve"> can be </w:t>
      </w:r>
      <w:proofErr w:type="gramStart"/>
      <w:r>
        <w:rPr>
          <w:rFonts w:ascii="Arial" w:hAnsi="Arial" w:cs="Arial"/>
        </w:rPr>
        <w:t>challenging:</w:t>
      </w:r>
      <w:proofErr w:type="gramEnd"/>
      <w:r w:rsidRPr="008D43FB">
        <w:rPr>
          <w:rFonts w:ascii="Arial" w:hAnsi="Arial" w:cs="Arial"/>
        </w:rPr>
        <w:t xml:space="preserve"> </w:t>
      </w:r>
      <w:r>
        <w:rPr>
          <w:rFonts w:ascii="Arial" w:hAnsi="Arial" w:cs="Arial"/>
        </w:rPr>
        <w:t>m</w:t>
      </w:r>
      <w:r w:rsidRPr="008D43FB">
        <w:rPr>
          <w:rFonts w:ascii="Arial" w:hAnsi="Arial" w:cs="Arial"/>
        </w:rPr>
        <w:t>emory representations are widely distributed within and across discrete brain regions, memories change over time</w:t>
      </w:r>
      <w:r w:rsidR="00577B98">
        <w:rPr>
          <w:rFonts w:ascii="Arial" w:hAnsi="Arial" w:cs="Arial"/>
        </w:rPr>
        <w:t xml:space="preserve"> </w:t>
      </w:r>
      <w:r w:rsidRPr="008D43FB">
        <w:rPr>
          <w:rFonts w:ascii="Arial" w:hAnsi="Arial" w:cs="Arial"/>
        </w:rPr>
        <w:t xml:space="preserve">, and not all experiences induce a persistent change in the brain. Fear conditioning is an ideal model to investigate </w:t>
      </w:r>
      <w:r>
        <w:rPr>
          <w:rFonts w:ascii="Arial" w:hAnsi="Arial" w:cs="Arial"/>
        </w:rPr>
        <w:t xml:space="preserve">the </w:t>
      </w:r>
      <w:r w:rsidRPr="008D43FB">
        <w:rPr>
          <w:rFonts w:ascii="Arial" w:hAnsi="Arial" w:cs="Arial"/>
        </w:rPr>
        <w:t>neural representations</w:t>
      </w:r>
      <w:r>
        <w:rPr>
          <w:rFonts w:ascii="Arial" w:hAnsi="Arial" w:cs="Arial"/>
        </w:rPr>
        <w:t xml:space="preserve"> of memory</w:t>
      </w:r>
      <w:r w:rsidRPr="008D43FB">
        <w:rPr>
          <w:rFonts w:ascii="Arial" w:hAnsi="Arial" w:cs="Arial"/>
        </w:rPr>
        <w:t xml:space="preserve">, as it rapidly induces a stable </w:t>
      </w:r>
      <w:r w:rsidRPr="008D43FB">
        <w:rPr>
          <w:rFonts w:ascii="Arial" w:hAnsi="Arial" w:cs="Arial"/>
        </w:rPr>
        <w:lastRenderedPageBreak/>
        <w:t>and persistent associative memory with an objective behavioral correlate. One of the most important discoveries in the neuroscience of associative learning has been the localization of neural circuits selective for the formation and retrieval of fear versus extinction memory.</w:t>
      </w:r>
      <w:r>
        <w:rPr>
          <w:rFonts w:ascii="Arial" w:hAnsi="Arial" w:cs="Arial"/>
        </w:rPr>
        <w:t xml:space="preserve"> In the MTL sparse coding allows for fear and extinction to exist simultaneously in the same structures</w:t>
      </w:r>
      <w:r w:rsidR="00D532E6">
        <w:rPr>
          <w:rFonts w:ascii="Arial" w:hAnsi="Arial" w:cs="Arial"/>
        </w:rPr>
        <w:t xml:space="preserve"> </w:t>
      </w:r>
      <w:r w:rsidR="00D532E6">
        <w:rPr>
          <w:rFonts w:ascii="Arial" w:hAnsi="Arial" w:cs="Arial"/>
        </w:rPr>
        <w:fldChar w:fldCharType="begin"/>
      </w:r>
      <w:r w:rsidR="00703DC6">
        <w:rPr>
          <w:rFonts w:ascii="Arial" w:hAnsi="Arial" w:cs="Arial"/>
        </w:rPr>
        <w:instrText xml:space="preserve"> ADDIN ZOTERO_ITEM CSL_CITATION {"citationID":"zmyTkMvw","properties":{"formattedCitation":"(Frankland et al., 2019; Josselyn et al., 2015)","plainCitation":"(Frankland et al., 2019; Josselyn et al., 2015)","noteIndex":0},"citationItems":[{"id":931,"uris":["http://zotero.org/users/7734491/items/3SUS6J8A"],"uri":["http://zotero.org/users/7734491/items/3SUS6J8A"],"itemData":{"id":931,"type":"article-journal","abstract":"Memory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A."},{"family":"Köhler","given":"Stefan"}],"issued":{"date-parts":[["2019",10,24]]}}},{"id":1664,"uris":["http://zotero.org/users/7734491/items/P97U7YUN"],"uri":["http://zotero.org/users/7734491/items/P97U7YUN"],"itemData":{"id":1664,"type":"article-journal","abstract":"Many attempts have been made to localize the physical trace of a memory, or engram, in the brain. However, until recently, engrams have remained largely elusive. In this Review, we develop four defining criteria that enable us to critically assess the recent progress that has been made towards finding the engram. Recent ‘capture’ studies use novel approaches to tag populations of neurons that are active during memory encoding, thereby allowing these engram-associated neurons to be manipulated at later times. We propose that findings from these capture studies represent considerable progress in allowing us to observe, erase and express the engram.","container-title":"Nature Reviews Neuroscience","DOI":"10.1038/nrn4000","ISSN":"1471-003X, 1471-0048","issue":"9","journalAbbreviation":"Nat Rev Neurosci","language":"en","page":"521-534","source":"DOI.org (Crossref)","title":"Finding the engram","volume":"16","author":[{"family":"Josselyn","given":"Sheena A."},{"family":"Köhler","given":"Stefan"},{"family":"Frankland","given":"Paul W."}],"issued":{"date-parts":[["2015",9]]}}}],"schema":"https://github.com/citation-style-language/schema/raw/master/csl-citation.json"} </w:instrText>
      </w:r>
      <w:r w:rsidR="00D532E6">
        <w:rPr>
          <w:rFonts w:ascii="Arial" w:hAnsi="Arial" w:cs="Arial"/>
        </w:rPr>
        <w:fldChar w:fldCharType="separate"/>
      </w:r>
      <w:r w:rsidR="00703DC6" w:rsidRPr="00703DC6">
        <w:rPr>
          <w:rFonts w:ascii="Arial" w:hAnsi="Arial" w:cs="Arial"/>
        </w:rPr>
        <w:t>(Frankland et al., 2019; Josselyn et al., 2015)</w:t>
      </w:r>
      <w:r w:rsidR="00D532E6">
        <w:rPr>
          <w:rFonts w:ascii="Arial" w:hAnsi="Arial" w:cs="Arial"/>
        </w:rPr>
        <w:fldChar w:fldCharType="end"/>
      </w:r>
      <w:r>
        <w:rPr>
          <w:rFonts w:ascii="Arial" w:hAnsi="Arial" w:cs="Arial"/>
        </w:rPr>
        <w:t xml:space="preserve">, while a more stark division exists in the </w:t>
      </w:r>
      <w:proofErr w:type="spellStart"/>
      <w:r>
        <w:rPr>
          <w:rFonts w:ascii="Arial" w:hAnsi="Arial" w:cs="Arial"/>
        </w:rPr>
        <w:t>mPFC</w:t>
      </w:r>
      <w:proofErr w:type="spellEnd"/>
      <w:r>
        <w:rPr>
          <w:rFonts w:ascii="Arial" w:hAnsi="Arial" w:cs="Arial"/>
        </w:rPr>
        <w:t>.</w:t>
      </w:r>
      <w:r w:rsidRPr="008D43FB">
        <w:rPr>
          <w:rFonts w:ascii="Arial" w:hAnsi="Arial" w:cs="Arial"/>
        </w:rPr>
        <w:t xml:space="preserve"> The prelimbic cortex, homologous to the human dorsal anterior cingulate cortex (dACC), is activated during learning and retrieval of fear associations</w:t>
      </w:r>
      <w:r w:rsidR="00D532E6">
        <w:rPr>
          <w:rFonts w:ascii="Arial" w:hAnsi="Arial" w:cs="Arial"/>
        </w:rPr>
        <w:t xml:space="preserve"> </w:t>
      </w:r>
      <w:r w:rsidR="00D532E6">
        <w:rPr>
          <w:rFonts w:ascii="Arial" w:hAnsi="Arial" w:cs="Arial"/>
        </w:rPr>
        <w:fldChar w:fldCharType="begin"/>
      </w:r>
      <w:r w:rsidR="00703DC6">
        <w:rPr>
          <w:rFonts w:ascii="Arial" w:hAnsi="Arial" w:cs="Arial"/>
        </w:rPr>
        <w:instrText xml:space="preserve"> ADDIN ZOTERO_ITEM CSL_CITATION {"citationID":"qfJG9O1W","properties":{"formattedCitation":"(Burgos-Robles et al., 2009, 2017; Sotres-Bayon et al., 2012)","plainCitation":"(Burgos-Robles et al., 2009, 2017; Sotres-Bayon et al., 2012)","noteIndex":0},"citationItems":[{"id":1392,"uris":["http://zotero.org/users/7734491/items/HM7S4AIU"],"uri":["http://zotero.org/users/7734491/items/HM7S4AIU"],"itemData":{"id":1392,"type":"article-journal","abstract":"During auditory fear conditioning, it is well established that lateral amygdala (LA) neurons potentiate their response to the tone conditioned stimulus, and that this potentiation is required for conditioned fear behavior. Conditioned tone responses in LA, however, last only a few hundred milliseconds and cannot be responsible for sustained fear responses to a tone lasting tens of seconds. Recent evidence from inactivation and stimulation studies suggests that the prelimbic (PL) prefrontal cortex is necessary for expression of learned fears, but the timing of PL tone responses and correlations with fear behavior have not been studied. Using multichannel unit recording techniques in behaving rats,weobserved sustained conditioned tone responses in PL that were correlated with freezing behavior on a second-to-second basis during the presentation of a 30 s tone. PL tone responses were also correlated with conditioned freezing across different experimental phases (habituation, conditioning, extinction). Moreover, the persistence of PL responses after extinction training was associated with failure to express extinction memory. Together with previous inactivation findings, the present results suggest that PL transforms transient amygdala inputs to a sustained output that drives conditioned fear responses and gates the expression of extinction. Given the relatively long latency of conditioned responses we observed in PL (</w:instrText>
      </w:r>
      <w:r w:rsidR="00703DC6">
        <w:rPr>
          <w:rFonts w:ascii="Cambria Math" w:hAnsi="Cambria Math" w:cs="Cambria Math"/>
        </w:rPr>
        <w:instrText>∼</w:instrText>
      </w:r>
      <w:r w:rsidR="00703DC6">
        <w:rPr>
          <w:rFonts w:ascii="Arial" w:hAnsi="Arial" w:cs="Arial"/>
        </w:rPr>
        <w:instrText xml:space="preserve">100 ms after tone onset), we propose that PL integrates inputs from the amygdala, hippocampus, and other cortical sources to regulate the expression of fear memories. Copyright © 2009 Society for Neuroscience.","container-title":"Journal of Neuroscience","DOI":"10.1523/JNEUROSCI.0378-09.2009","ISSN":"02706474","issue":"26","note":"PMID: 19571138","page":"8474-8482","title":"Sustained conditioned responses in prelimbic prefrontal neurons are correlated with fear expression and extinction failure","volume":"29","author":[{"family":"Burgos-Robles","given":"Anthony"},{"family":"Vidal-Gonzalez","given":"Ivan"},{"family":"Quirk","given":"Gregory J"}],"issued":{"date-parts":[["2009"]]}}},{"id":1711,"uris":["http://zotero.org/users/7734491/items/RR5VDWQW"],"uri":["http://zotero.org/users/7734491/items/RR5VDWQW"],"itemData":{"id":1711,"type":"article-journal","abstract":"Little is known about the mechanisms underlying the orchestration of competing motivational drives. During the simultaneous presentation of cues associated with shock or sucrose, when rats may engage in fear- or reward-related behaviors, amygdala neurons projecting to prefrontal cortex more accurately predict behavioral output and bias animals toward fear-related behavior.","container-title":"Nature Neuroscience","DOI":"10.1038/nn.4553","ISSN":"1546-1726","issue":"6","language":"en","note":"number: 6\npublisher: Nature Publishing Group","page":"824-835","source":"www-nature-com.ezproxy.lib.utexas.edu","title":"Amygdala inputs to prefrontal cortex guide behavior amid conflicting cues of reward and punishment","volume":"20","author":[{"family":"Burgos-Robles","given":"Anthony"},{"family":"Kimchi","given":"Eyal Y."},{"family":"Izadmehr","given":"Ehsan M."},{"family":"Porzenheim","given":"Mary Jane"},{"family":"Ramos-Guasp","given":"William A."},{"family":"Nieh","given":"Edward H."},{"family":"Felix-Ortiz","given":"Ada C."},{"family":"Namburi","given":"Praneeth"},{"family":"Leppla","given":"Christopher A."},{"family":"Presbrey","given":"Kara N."},{"family":"Anandalingam","given":"Kavitha K."},{"family":"Pagan-Rivera","given":"Pablo A."},{"family":"Anahtar","given":"Melodi"},{"family":"Beyeler","given":"Anna"},{"family":"Tye","given":"Kay M."}],"issued":{"date-parts":[["2017",6]]}}},{"id":1394,"uris":["http://zotero.org/users/7734491/items/YR3F7UXZ"],"uri":["http://zotero.org/users/7734491/items/YR3F7UXZ"],"itemData":{"id":1394,"type":"article-journal","abstract":"The prefrontal cortex (PFC) regulates emotional responses, but it is unclear how PFC integrates diverse inputs to select the appropriate response. We therefore evaluated the contribution of basolateral amygdala (BLA) and ventral hippocampus (vHPC) inputs to fear signaling in the prelimbic (PL) cortex, a PFC region critical for the expression of conditioned fear. In conditioned rats trained to press for food, BLA inactivation decreased the activity of projection cells in PL, and reduced PL conditioned tone responses. In contrast, vHPC inactivation decreased activity of interneurons in PL and increased PL conditioned tone responses. Consistent with hippocampal gating of fear after extinction, vHPC inactivation increased fear and PL pyramidal activity in extinguished, but not in conditioned, rats. These results suggest a prefrontal circuit whereby hippocampus gates amygdala-based fear. Thus, deficient hippocampal inhibition of PFC may underlie emotional disorders, especially in light of reduced hippocampal volume observed in depression and PTSD.","container-title":"Neuron","DOI":"10.1016/j.neuron.2012.09.028","ISSN":"08966273","issue":"4","note":"PMID: 23177964\npublisher: Elsevier","page":"804-812","title":"Gating of Fear in Prelimbic Cortex by Hippocampal and Amygdala Inputs","volume":"76","author":[{"family":"Sotres-Bayon","given":"Francisco"},{"family":"Sierra-Mercado","given":"Demetrio"},{"family":"Pardilla-Delgado","given":"Enmanuelle"},{"family":"Quirk","given":"Gregory J."}],"issued":{"date-parts":[["2012",11,21]]}}}],"schema":"https://github.com/citation-style-language/schema/raw/master/csl-citation.json"} </w:instrText>
      </w:r>
      <w:r w:rsidR="00D532E6">
        <w:rPr>
          <w:rFonts w:ascii="Arial" w:hAnsi="Arial" w:cs="Arial"/>
        </w:rPr>
        <w:fldChar w:fldCharType="separate"/>
      </w:r>
      <w:r w:rsidR="00703DC6" w:rsidRPr="00703DC6">
        <w:rPr>
          <w:rFonts w:ascii="Arial" w:hAnsi="Arial" w:cs="Arial"/>
        </w:rPr>
        <w:t>(Burgos-Robles et al., 2009, 2017; Sotres-Bayon et al., 2012)</w:t>
      </w:r>
      <w:r w:rsidR="00D532E6">
        <w:rPr>
          <w:rFonts w:ascii="Arial" w:hAnsi="Arial" w:cs="Arial"/>
        </w:rPr>
        <w:fldChar w:fldCharType="end"/>
      </w:r>
      <w:r w:rsidRPr="008D43FB">
        <w:rPr>
          <w:rFonts w:ascii="Arial" w:hAnsi="Arial" w:cs="Arial"/>
        </w:rPr>
        <w:t>, whereas the infralimbic cortex, homologous to the human ventromedial PFC (vmPFC), is a critical site of extinction memory formation and retrieval</w:t>
      </w:r>
      <w:r w:rsidR="00D532E6">
        <w:rPr>
          <w:rFonts w:ascii="Arial" w:hAnsi="Arial" w:cs="Arial"/>
        </w:rPr>
        <w:t xml:space="preserve"> </w:t>
      </w:r>
      <w:r w:rsidR="00D532E6">
        <w:rPr>
          <w:rFonts w:ascii="Arial" w:hAnsi="Arial" w:cs="Arial"/>
        </w:rPr>
        <w:fldChar w:fldCharType="begin"/>
      </w:r>
      <w:r w:rsidR="00703DC6">
        <w:rPr>
          <w:rFonts w:ascii="Arial" w:hAnsi="Arial" w:cs="Arial"/>
        </w:rPr>
        <w:instrText xml:space="preserve"> ADDIN ZOTERO_ITEM CSL_CITATION {"citationID":"QQwKqJyU","properties":{"formattedCitation":"(Do-Monte et al., 2015; Klavir et al., 2017; Milad and Quirk, 2002)","plainCitation":"(Do-Monte et al., 2015; Klavir et al., 2017; Milad and Quirk, 2002)","noteIndex":0},"citationItems":[{"id":737,"uris":["http://zotero.org/users/7734491/items/DJQTR5AX"],"uri":["http://zotero.org/users/7734491/items/DJQTR5AX"],"itemData":{"id":737,"type":"article-journal","abstract":"Previous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J."}],"issued":{"date-parts":[["2015"]]}}},{"id":1390,"uris":["http://zotero.org/users/7734491/items/6AKVEW9V"],"uri":["http://zotero.org/users/7734491/items/6AKVEW9V"],"itemData":{"id":1390,"type":"article-journal","abstract":"Fear-related disorders are thought to reflect strong and persistent fear memories. The basolateral amygdala (BLA) and the medial prefrontal cortex (mPFC) form strong reciprocal synaptic connections that play a key role in acquisition and extinction of fear memories. While synaptic contacts of BLA cells onto mPFC neurons are likely to play a crucial role in this process, the BLA connects with several additional nuclei within the fear circuit that could relay fear-associated information to the mPFC, and the contribution of direct monosynaptic BLA-mPFC inputs is not yet clear. Here we establish an optogenetic stimulation protocol that induces synaptic depression in BLA-mPFC synapses. In behaving mice, optogenetic high-frequency stimulation of BLA inputs to mPFC interfered with retention of cued associations, attenuated previously acquired cue-associated responses in mPFC neurons and facilitated extinction. Our findings demonstrate the contribution of BLA inputs to mPFC in forming and maintaining cued fear associations.","container-title":"Nature Neuroscience","DOI":"10.1038/nn.4523","ISSN":"15461726","issue":"6","note":"PMID: 28288126\npublisher: Nature Publishing Group","page":"836-844","title":"Manipulating fear associations via optogenetic modulation of amygdala inputs to prefrontal cortex","volume":"20","author":[{"family":"Klavir","given":"Oded"},{"family":"Prigge","given":"Matthias"},{"family":"Sarel","given":"Ayelet"},{"family":"Paz","given":"Rony"},{"family":"Yizhar","given":"Ofer"}],"issued":{"date-parts":[["2017",6,1]]}}},{"id":794,"uris":["http://zotero.org/users/7734491/items/EW62X95B"],"uri":["http://zotero.org/users/7734491/items/EW62X95B"],"itemData":{"id":794,"type":"article-journal","abstract":"Conditioned fear responses to a tone previously paired with a shock diminish if the tone is repeatedly presented without the shock, a process known as extinction. Since Pavlov it has been hypothesized that extinction does not erase conditioning, but forms a new memory. Destruction of the ventral medial prefrontal cortex, which consists of infralimbic and prelimbic cortices, blocks recall of fear extinction indicating that medial prefrontal cortex might store long-term extinction memory. Here we show that infralimbic neurons recorded during fear conditioning and extinction fire to the tone only when rats are recalling extinction on the following day. Rats that froze the least showed the greatest increase in infralimbic tone responses. We also show that conditioned tones paired with brief electrical stimulation of infralimbic cortex elicit low freezing in rats that had not been extinguished. Thus, stimulation resembling extinction-induced infralimbic tone responses is able to simulate extinction memory. We suggest that consolidation of extinction learning potentiates infralimbic activity, which inhibits fear during subsequent encounters with fear stimuli.","container-title":"Nature","DOI":"10.1038/nature01138","ISSN":"00280836","issue":"6911","note":"PMID: 12422216\npublisher: Nature Publishing Group\nCitation Key: Milad2002\nISBN: 0028-0836 (Print)\\n0028-0836 (Linking)","page":"70-74","title":"Neurons in medial prefrontal cortex signal memory for fear extinction","volume":"420","author":[{"family":"Milad","given":"Mohammed R."},{"family":"Quirk","given":"Gregory J."}],"issued":{"date-parts":[["2002",11,7]]}}}],"schema":"https://github.com/citation-style-language/schema/raw/master/csl-citation.json"} </w:instrText>
      </w:r>
      <w:r w:rsidR="00D532E6">
        <w:rPr>
          <w:rFonts w:ascii="Arial" w:hAnsi="Arial" w:cs="Arial"/>
        </w:rPr>
        <w:fldChar w:fldCharType="separate"/>
      </w:r>
      <w:r w:rsidR="00703DC6" w:rsidRPr="00703DC6">
        <w:rPr>
          <w:rFonts w:ascii="Arial" w:hAnsi="Arial" w:cs="Arial"/>
        </w:rPr>
        <w:t>(Do-Monte et al., 2015; Klavir et al., 2017; Milad and Quirk, 2002)</w:t>
      </w:r>
      <w:r w:rsidR="00D532E6">
        <w:rPr>
          <w:rFonts w:ascii="Arial" w:hAnsi="Arial" w:cs="Arial"/>
        </w:rPr>
        <w:fldChar w:fldCharType="end"/>
      </w:r>
      <w:r w:rsidRPr="008D43FB">
        <w:rPr>
          <w:rFonts w:ascii="Arial" w:hAnsi="Arial" w:cs="Arial"/>
        </w:rPr>
        <w:t xml:space="preserve">. These areas interact dynamically with the amygdala and hippocampus to </w:t>
      </w:r>
      <w:r w:rsidR="00C531BE">
        <w:rPr>
          <w:rFonts w:ascii="Arial" w:hAnsi="Arial" w:cs="Arial"/>
        </w:rPr>
        <w:t>either express or suppress</w:t>
      </w:r>
      <w:r w:rsidRPr="008D43FB">
        <w:rPr>
          <w:rFonts w:ascii="Arial" w:hAnsi="Arial" w:cs="Arial"/>
        </w:rPr>
        <w:t xml:space="preserve"> conditioned fear</w:t>
      </w:r>
      <w:r w:rsidR="00D532E6">
        <w:rPr>
          <w:rFonts w:ascii="Arial" w:hAnsi="Arial" w:cs="Arial"/>
        </w:rPr>
        <w:t xml:space="preserve"> </w:t>
      </w:r>
      <w:r w:rsidR="00D532E6">
        <w:rPr>
          <w:rFonts w:ascii="Arial" w:hAnsi="Arial" w:cs="Arial"/>
        </w:rPr>
        <w:fldChar w:fldCharType="begin"/>
      </w:r>
      <w:r w:rsidR="00703DC6">
        <w:rPr>
          <w:rFonts w:ascii="Arial" w:hAnsi="Arial" w:cs="Arial"/>
        </w:rPr>
        <w:instrText xml:space="preserve"> ADDIN ZOTERO_ITEM CSL_CITATION {"citationID":"6rwuYfpi","properties":{"formattedCitation":"(Marek et al., 2018; Senn et al., 2014)","plainCitation":"(Marek et al., 2018; Senn et al., 2014)","noteIndex":0},"citationItems":[{"id":"clwc8VIF/HP6MS8Es","uris":["http://www.mendeley.com/documents/?uuid=6943fa61-7402-382d-b47f-7dd58ad8e34a"],"uri":["http://www.mendeley.com/documents/?uuid=6943fa61-7402-382d-b47f-7dd58ad8e34a"],"itemData":{"DOI":"10.1038/s41593-018-0073-9","ISBN":"4159301800","ISSN":"15461726","PMID":"29403033","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author":[{"dropping-particle":"","family":"Marek","given":"Roger","non-dropping-particle":"","parse-names":false,"suffix":""},{"dropping-particle":"","family":"Jin","given":"Jingji","non-dropping-particle":"","parse-names":false,"suffix":""},{"dropping-particle":"","family":"Goode","given":"Travis D.","non-dropping-particle":"","parse-names":false,"suffix":""},{"dropping-particle":"","family":"Giustino","given":"Thomas F.","non-dropping-particle":"","parse-names":false,"suffix":""},{"dropping-particle":"","family":"Wang","given":"Qian","non-dropping-particle":"","parse-names":false,"suffix":""},{"dropping-particle":"","family":"Acca","given":"Gillian M.","non-dropping-particle":"","parse-names":false,"suffix":""},{"dropping-particle":"","family":"Holehonnur","given":"Roopashri","non-dropping-particle":"","parse-names":false,"suffix":""},{"dropping-particle":"","family":"Ploski","given":"Jonathan E.","non-dropping-particle":"","parse-names":false,"suffix":""},{"dropping-particle":"","family":"Fitzgerald","given":"Paul J.","non-dropping-particle":"","parse-names":false,"suffix":""},{"dropping-particle":"","family":"Lynagh","given":"Timothy","non-dropping-particle":"","parse-names":false,"suffix":""},{"dropping-particle":"","family":"Lynch","given":"Joseph W.","non-dropping-particle":"","parse-names":false,"suffix":""},{"dropping-particle":"","family":"Maren","given":"Stephen","non-dropping-particle":"","parse-names":false,"suffix":""},{"dropping-particle":"","family":"Sah","given":"Pankaj","non-dropping-particle":"","parse-names":false,"suffix":""}],"container-title":"Nature Neuroscience","id":"rCSJDp01/oJST5rYg","issue":"3","issued":{"date-parts":[["2018"]]},"page":"384-392","title":"Hippocampus-driven feed-forward inhibition of the prefrontal cortex mediates relapse of extinguished fear","type":"article-journal","volume":"21"}},{"id":1029,"uris":["http://zotero.org/users/7734491/items/24XSDRCN"],"uri":["http://zotero.org/users/7734491/items/24XSDRCN"],"itemData":{"id":1029,"type":"article-journal","abstract":"Memories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J."},{"family":"Lüthi","given":"Andreas"}],"issued":{"date-parts":[["2014",1]]}}}],"schema":"https://github.com/citation-style-language/schema/raw/master/csl-citation.json"} </w:instrText>
      </w:r>
      <w:r w:rsidR="00D532E6">
        <w:rPr>
          <w:rFonts w:ascii="Arial" w:hAnsi="Arial" w:cs="Arial"/>
        </w:rPr>
        <w:fldChar w:fldCharType="separate"/>
      </w:r>
      <w:r w:rsidR="00703DC6" w:rsidRPr="00703DC6">
        <w:rPr>
          <w:rFonts w:ascii="Arial" w:hAnsi="Arial" w:cs="Arial"/>
        </w:rPr>
        <w:t>(Marek et al., 2018; Senn et al., 2014)</w:t>
      </w:r>
      <w:r w:rsidR="00D532E6">
        <w:rPr>
          <w:rFonts w:ascii="Arial" w:hAnsi="Arial" w:cs="Arial"/>
        </w:rPr>
        <w:fldChar w:fldCharType="end"/>
      </w:r>
      <w:r w:rsidRPr="008D43FB">
        <w:rPr>
          <w:rFonts w:ascii="Arial" w:hAnsi="Arial" w:cs="Arial"/>
        </w:rPr>
        <w:t xml:space="preserve">. </w:t>
      </w:r>
    </w:p>
    <w:p w14:paraId="785EF1A1" w14:textId="6BDE5A1E" w:rsidR="00FF516D" w:rsidRPr="006622BE" w:rsidRDefault="00FF516D" w:rsidP="00FF516D">
      <w:pPr>
        <w:spacing w:line="480" w:lineRule="auto"/>
        <w:ind w:firstLine="720"/>
        <w:jc w:val="both"/>
        <w:rPr>
          <w:rFonts w:ascii="Arial" w:hAnsi="Arial" w:cs="Arial"/>
        </w:rPr>
      </w:pPr>
      <w:r w:rsidRPr="008D43FB">
        <w:rPr>
          <w:rFonts w:ascii="Arial" w:hAnsi="Arial" w:cs="Arial"/>
        </w:rPr>
        <w:t xml:space="preserve">Human neuroimaging has successfully translated evidence </w:t>
      </w:r>
      <w:r w:rsidR="00E07ACB">
        <w:rPr>
          <w:rFonts w:ascii="Arial" w:hAnsi="Arial" w:cs="Arial"/>
        </w:rPr>
        <w:t xml:space="preserve">from rodents </w:t>
      </w:r>
      <w:r w:rsidRPr="008D43FB">
        <w:rPr>
          <w:rFonts w:ascii="Arial" w:hAnsi="Arial" w:cs="Arial"/>
        </w:rPr>
        <w:t>that the dACC is among the most consistently active regions during fear conditioning</w:t>
      </w:r>
      <w:r>
        <w:rPr>
          <w:rFonts w:ascii="Arial" w:hAnsi="Arial" w:cs="Arial"/>
        </w:rPr>
        <w:t xml:space="preserve"> </w:t>
      </w:r>
      <w:r>
        <w:rPr>
          <w:rFonts w:ascii="Arial" w:hAnsi="Arial" w:cs="Arial"/>
        </w:rPr>
        <w:fldChar w:fldCharType="begin"/>
      </w:r>
      <w:r w:rsidR="00703DC6">
        <w:rPr>
          <w:rFonts w:ascii="Arial" w:hAnsi="Arial" w:cs="Arial"/>
        </w:rPr>
        <w:instrText xml:space="preserve"> ADDIN ZOTERO_ITEM CSL_CITATION {"citationID":"aIq08kZp","properties":{"formattedCitation":"(Fullana et al., 2016a)","plainCitation":"(Fullana et al., 2016a)","noteIndex":0},"citationItems":[{"id":428,"uris":["http://zotero.org/users/7734491/items/SG8I7DPZ"],"uri":["http://zotero.org/users/7734491/items/SG8I7DPZ"],"itemData":{"id":428,"type":"article-journal","abstract":"Classical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studies","volume":"21","author":[{"family":"Fullana","given":"Miquel A."},{"family":"Harrison","given":"B. J."},{"family":"Soriano-Mas","given":"C."},{"family":"Vervliet","given":"B."},{"family":"Cardoner","given":"N."},{"family":"Àvila-Parcet","given":"A."},{"family":"Radua","given":"J."}],"issued":{"date-parts":[["2016"]]}}}],"schema":"https://github.com/citation-style-language/schema/raw/master/csl-citation.json"} </w:instrText>
      </w:r>
      <w:r>
        <w:rPr>
          <w:rFonts w:ascii="Arial" w:hAnsi="Arial" w:cs="Arial"/>
        </w:rPr>
        <w:fldChar w:fldCharType="separate"/>
      </w:r>
      <w:r w:rsidR="00703DC6" w:rsidRPr="00703DC6">
        <w:rPr>
          <w:rFonts w:ascii="Arial" w:hAnsi="Arial" w:cs="Arial"/>
        </w:rPr>
        <w:t>(Fullana et al., 2016a)</w:t>
      </w:r>
      <w:r>
        <w:rPr>
          <w:rFonts w:ascii="Arial" w:hAnsi="Arial" w:cs="Arial"/>
        </w:rPr>
        <w:fldChar w:fldCharType="end"/>
      </w:r>
      <w:r w:rsidRPr="008D43FB">
        <w:rPr>
          <w:rFonts w:ascii="Arial" w:hAnsi="Arial" w:cs="Arial"/>
        </w:rPr>
        <w:t xml:space="preserve">. </w:t>
      </w:r>
      <w:r w:rsidR="00E07ACB">
        <w:rPr>
          <w:rFonts w:ascii="Arial" w:hAnsi="Arial" w:cs="Arial"/>
        </w:rPr>
        <w:t>However, it is far less clear in humans whether this region</w:t>
      </w:r>
      <w:r w:rsidRPr="008D43FB">
        <w:rPr>
          <w:rFonts w:ascii="Arial" w:hAnsi="Arial" w:cs="Arial"/>
        </w:rPr>
        <w:t xml:space="preserve"> is also </w:t>
      </w:r>
      <w:r w:rsidR="00E07ACB">
        <w:rPr>
          <w:rFonts w:ascii="Arial" w:hAnsi="Arial" w:cs="Arial"/>
        </w:rPr>
        <w:t>the</w:t>
      </w:r>
      <w:r w:rsidR="00E07ACB" w:rsidRPr="008D43FB">
        <w:rPr>
          <w:rFonts w:ascii="Arial" w:hAnsi="Arial" w:cs="Arial"/>
        </w:rPr>
        <w:t xml:space="preserve"> </w:t>
      </w:r>
      <w:r w:rsidRPr="008D43FB">
        <w:rPr>
          <w:rFonts w:ascii="Arial" w:hAnsi="Arial" w:cs="Arial"/>
        </w:rPr>
        <w:t xml:space="preserve">site of long-term storage and retrieval of </w:t>
      </w:r>
      <w:r w:rsidR="00E07ACB">
        <w:rPr>
          <w:rFonts w:ascii="Arial" w:hAnsi="Arial" w:cs="Arial"/>
        </w:rPr>
        <w:t xml:space="preserve">the acquired </w:t>
      </w:r>
      <w:r w:rsidRPr="008D43FB">
        <w:rPr>
          <w:rFonts w:ascii="Arial" w:hAnsi="Arial" w:cs="Arial"/>
        </w:rPr>
        <w:t>fear memories</w:t>
      </w:r>
      <w:r w:rsidR="002311E5">
        <w:rPr>
          <w:rFonts w:ascii="Arial" w:hAnsi="Arial" w:cs="Arial"/>
        </w:rPr>
        <w:t xml:space="preserve">, </w:t>
      </w:r>
      <w:proofErr w:type="gramStart"/>
      <w:r w:rsidR="002311E5">
        <w:rPr>
          <w:rFonts w:ascii="Arial" w:hAnsi="Arial" w:cs="Arial"/>
        </w:rPr>
        <w:t>i.e.</w:t>
      </w:r>
      <w:proofErr w:type="gramEnd"/>
      <w:r w:rsidR="002311E5">
        <w:rPr>
          <w:rFonts w:ascii="Arial" w:hAnsi="Arial" w:cs="Arial"/>
        </w:rPr>
        <w:t xml:space="preserve"> engram-like activity</w:t>
      </w:r>
      <w:r w:rsidRPr="008D43FB">
        <w:rPr>
          <w:rFonts w:ascii="Arial" w:hAnsi="Arial" w:cs="Arial"/>
        </w:rPr>
        <w:t xml:space="preserve">. Moreover, neuroimaging evidence of vmPFC involvement in </w:t>
      </w:r>
      <w:r w:rsidRPr="008D43FB">
        <w:rPr>
          <w:rFonts w:ascii="Arial" w:hAnsi="Arial" w:cs="Arial"/>
          <w:bCs/>
          <w:iCs/>
        </w:rPr>
        <w:t>extinction</w:t>
      </w:r>
      <w:r w:rsidRPr="008D43FB">
        <w:rPr>
          <w:rFonts w:ascii="Arial" w:hAnsi="Arial" w:cs="Arial"/>
          <w:b/>
          <w:bCs/>
          <w:i/>
          <w:iCs/>
        </w:rPr>
        <w:t xml:space="preserve"> </w:t>
      </w:r>
      <w:r w:rsidRPr="008D43FB">
        <w:rPr>
          <w:rFonts w:ascii="Arial" w:hAnsi="Arial" w:cs="Arial"/>
        </w:rPr>
        <w:t xml:space="preserve">is surprisingly scant. Indeed, meta-analyses show the vmPFC is </w:t>
      </w:r>
      <w:r w:rsidRPr="008D43FB">
        <w:rPr>
          <w:rFonts w:ascii="Arial" w:hAnsi="Arial" w:cs="Arial"/>
          <w:i/>
          <w:iCs/>
        </w:rPr>
        <w:t xml:space="preserve">not </w:t>
      </w:r>
      <w:r w:rsidRPr="008D43FB">
        <w:rPr>
          <w:rFonts w:ascii="Arial" w:hAnsi="Arial" w:cs="Arial"/>
        </w:rPr>
        <w:t>among a collection of regions active during extinction learning</w:t>
      </w:r>
      <w:r>
        <w:rPr>
          <w:rFonts w:ascii="Arial" w:hAnsi="Arial" w:cs="Arial"/>
        </w:rPr>
        <w:t xml:space="preserve"> </w:t>
      </w:r>
      <w:r>
        <w:rPr>
          <w:rFonts w:ascii="Arial" w:hAnsi="Arial" w:cs="Arial"/>
        </w:rPr>
        <w:fldChar w:fldCharType="begin"/>
      </w:r>
      <w:r w:rsidR="00703DC6">
        <w:rPr>
          <w:rFonts w:ascii="Arial" w:hAnsi="Arial" w:cs="Arial"/>
        </w:rPr>
        <w:instrText xml:space="preserve"> ADDIN ZOTERO_ITEM CSL_CITATION {"citationID":"COejPG3Q","properties":{"formattedCitation":"(Fullana et al., 2018)","plainCitation":"(Fullana et al., 2018)","noteIndex":0},"citationItems":[{"id":879,"uris":["http://zotero.org/users/7734491/items/IKC4EBLI"],"uri":["http://zotero.org/users/7734491/items/IKC4EBLI"],"itemData":{"id":879,"type":"article-journal","abstract":"The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Pr>
          <w:rFonts w:ascii="Arial" w:hAnsi="Arial" w:cs="Arial"/>
        </w:rPr>
        <w:fldChar w:fldCharType="separate"/>
      </w:r>
      <w:r w:rsidR="00703DC6" w:rsidRPr="00703DC6">
        <w:rPr>
          <w:rFonts w:ascii="Arial" w:hAnsi="Arial" w:cs="Arial"/>
        </w:rPr>
        <w:t>(Fullana et al., 2018)</w:t>
      </w:r>
      <w:r>
        <w:rPr>
          <w:rFonts w:ascii="Arial" w:hAnsi="Arial" w:cs="Arial"/>
        </w:rPr>
        <w:fldChar w:fldCharType="end"/>
      </w:r>
      <w:r w:rsidRPr="008D43FB">
        <w:rPr>
          <w:rFonts w:ascii="Arial" w:hAnsi="Arial" w:cs="Arial"/>
        </w:rPr>
        <w:t>. This inconsistency between animal neurophysiology and human neuroimaging has been a puzzle and limits the translational utility of advances in extinction research from rodents to humans.</w:t>
      </w:r>
    </w:p>
    <w:p w14:paraId="6D689509" w14:textId="6051126C" w:rsidR="00FF516D" w:rsidRPr="006622BE" w:rsidRDefault="00FF516D" w:rsidP="00FF516D">
      <w:pPr>
        <w:spacing w:line="480" w:lineRule="auto"/>
        <w:ind w:firstLine="720"/>
        <w:jc w:val="both"/>
        <w:rPr>
          <w:rFonts w:ascii="Arial" w:hAnsi="Arial" w:cs="Arial"/>
        </w:rPr>
      </w:pPr>
      <w:r w:rsidRPr="006622BE">
        <w:rPr>
          <w:rFonts w:ascii="Arial" w:hAnsi="Arial" w:cs="Arial"/>
        </w:rPr>
        <w:t>A major hurdle to translating animal neurophysiology to human neuroimaging is a methodology to “</w:t>
      </w:r>
      <w:r w:rsidR="00AF3B6C">
        <w:rPr>
          <w:rFonts w:ascii="Arial" w:hAnsi="Arial" w:cs="Arial"/>
        </w:rPr>
        <w:t>label</w:t>
      </w:r>
      <w:r w:rsidRPr="006622BE">
        <w:rPr>
          <w:rFonts w:ascii="Arial" w:hAnsi="Arial" w:cs="Arial"/>
        </w:rPr>
        <w:t>” brain activity uniquely associated with memories of</w:t>
      </w:r>
      <w:r w:rsidR="005C3397">
        <w:rPr>
          <w:rFonts w:ascii="Arial" w:hAnsi="Arial" w:cs="Arial"/>
        </w:rPr>
        <w:t xml:space="preserve"> either</w:t>
      </w:r>
      <w:r w:rsidRPr="006622BE">
        <w:rPr>
          <w:rFonts w:ascii="Arial" w:hAnsi="Arial" w:cs="Arial"/>
        </w:rPr>
        <w:t xml:space="preserve"> fear </w:t>
      </w:r>
      <w:r w:rsidR="005C3397">
        <w:rPr>
          <w:rFonts w:ascii="Arial" w:hAnsi="Arial" w:cs="Arial"/>
        </w:rPr>
        <w:t>or</w:t>
      </w:r>
      <w:r w:rsidR="005C3397" w:rsidRPr="006622BE">
        <w:rPr>
          <w:rFonts w:ascii="Arial" w:hAnsi="Arial" w:cs="Arial"/>
        </w:rPr>
        <w:t xml:space="preserve"> </w:t>
      </w:r>
      <w:r w:rsidRPr="006622BE">
        <w:rPr>
          <w:rFonts w:ascii="Arial" w:hAnsi="Arial" w:cs="Arial"/>
        </w:rPr>
        <w:t xml:space="preserve">extinction. In rodents, state-of-the-art advances in activity-dependent labeling can separate these memory traces by measuring the overlap in neuronal activity during acquisition and retrieval in collections </w:t>
      </w:r>
      <w:r w:rsidRPr="006622BE">
        <w:rPr>
          <w:rFonts w:ascii="Arial" w:hAnsi="Arial" w:cs="Arial"/>
        </w:rPr>
        <w:lastRenderedPageBreak/>
        <w:t>of neurons</w:t>
      </w:r>
      <w:r>
        <w:rPr>
          <w:rFonts w:ascii="Arial" w:hAnsi="Arial" w:cs="Arial"/>
        </w:rPr>
        <w:t>,</w:t>
      </w:r>
      <w:r w:rsidRPr="006622BE">
        <w:rPr>
          <w:rFonts w:ascii="Arial" w:hAnsi="Arial" w:cs="Arial"/>
        </w:rPr>
        <w:t xml:space="preserve"> termed engrams</w:t>
      </w:r>
      <w:r>
        <w:rPr>
          <w:rFonts w:ascii="Arial" w:hAnsi="Arial" w:cs="Arial"/>
        </w:rPr>
        <w:t xml:space="preserve"> </w:t>
      </w:r>
      <w:r>
        <w:rPr>
          <w:rFonts w:ascii="Arial" w:hAnsi="Arial" w:cs="Arial"/>
        </w:rPr>
        <w:fldChar w:fldCharType="begin"/>
      </w:r>
      <w:r w:rsidR="00703DC6">
        <w:rPr>
          <w:rFonts w:ascii="Arial" w:hAnsi="Arial" w:cs="Arial"/>
        </w:rPr>
        <w:instrText xml:space="preserve"> ADDIN ZOTERO_ITEM CSL_CITATION {"citationID":"as0NatXW","properties":{"formattedCitation":"(Frankland et al., 2019; Lacagnina et al., 2019)","plainCitation":"(Frankland et al., 2019; Lacagnina et al., 2019)","noteIndex":0},"citationItems":[{"id":931,"uris":["http://zotero.org/users/7734491/items/3SUS6J8A"],"uri":["http://zotero.org/users/7734491/items/3SUS6J8A"],"itemData":{"id":931,"type":"article-journal","abstract":"Memory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memory","volume":"22","author":[{"family":"Lacagnina","given":"Anthony F."},{"family":"Brockway","given":"Emma T."},{"family":"Crovetti","given":"Chelsea R."},{"family":"Shue","given":"Francis"},{"family":"McCarty","given":"Meredith J."},{"family":"Sattler","given":"Kevin P."},{"family":"Lim","given":"Sean C."},{"family":"Santos","given":"Sofia Leal"},{"family":"Denny","given":"Christine A."},{"family":"Drew","given":"Michael R."}],"issued":{"date-parts":[["2019",5,1]]}}}],"schema":"https://github.com/citation-style-language/schema/raw/master/csl-citation.json"} </w:instrText>
      </w:r>
      <w:r>
        <w:rPr>
          <w:rFonts w:ascii="Arial" w:hAnsi="Arial" w:cs="Arial"/>
        </w:rPr>
        <w:fldChar w:fldCharType="separate"/>
      </w:r>
      <w:r w:rsidR="00703DC6" w:rsidRPr="00703DC6">
        <w:rPr>
          <w:rFonts w:ascii="Arial" w:hAnsi="Arial" w:cs="Arial"/>
        </w:rPr>
        <w:t>(Frankland et al., 2019; Lacagnina et al., 2019)</w:t>
      </w:r>
      <w:r>
        <w:rPr>
          <w:rFonts w:ascii="Arial" w:hAnsi="Arial" w:cs="Arial"/>
        </w:rPr>
        <w:fldChar w:fldCharType="end"/>
      </w:r>
      <w:r w:rsidRPr="006622BE">
        <w:rPr>
          <w:rFonts w:ascii="Arial" w:hAnsi="Arial" w:cs="Arial"/>
        </w:rPr>
        <w:t xml:space="preserve">. An analogous analytic approach in human neuroimaging involves correlating </w:t>
      </w:r>
      <w:r w:rsidR="00630E23">
        <w:rPr>
          <w:rFonts w:ascii="Arial" w:hAnsi="Arial" w:cs="Arial"/>
        </w:rPr>
        <w:t xml:space="preserve">overlapping </w:t>
      </w:r>
      <w:r w:rsidRPr="006622BE">
        <w:rPr>
          <w:rFonts w:ascii="Arial" w:hAnsi="Arial" w:cs="Arial"/>
        </w:rPr>
        <w:t xml:space="preserve">multivariate patterns of activity during memory encoding and retrieval. The match between patterns of activity in distributed voxels during encoding and retrieval provides an index of memory fidelity, albeit not at the cellular level. This neuroimaging technique has been widely applied to the study of human </w:t>
      </w:r>
      <w:r w:rsidR="003C11DB">
        <w:rPr>
          <w:rFonts w:ascii="Arial" w:hAnsi="Arial" w:cs="Arial"/>
        </w:rPr>
        <w:t xml:space="preserve">episodic </w:t>
      </w:r>
      <w:r w:rsidRPr="006622BE">
        <w:rPr>
          <w:rFonts w:ascii="Arial" w:hAnsi="Arial" w:cs="Arial"/>
        </w:rPr>
        <w:t>memory</w:t>
      </w:r>
      <w:r>
        <w:rPr>
          <w:rFonts w:ascii="Arial" w:hAnsi="Arial" w:cs="Arial"/>
        </w:rPr>
        <w:t xml:space="preserve"> </w:t>
      </w:r>
      <w:r>
        <w:rPr>
          <w:rFonts w:ascii="Arial" w:hAnsi="Arial" w:cs="Arial"/>
        </w:rPr>
        <w:fldChar w:fldCharType="begin"/>
      </w:r>
      <w:r w:rsidR="00703DC6">
        <w:rPr>
          <w:rFonts w:ascii="Arial" w:hAnsi="Arial" w:cs="Arial"/>
        </w:rPr>
        <w:instrText xml:space="preserve"> ADDIN ZOTERO_ITEM CSL_CITATION {"citationID":"Bcv8w527","properties":{"formattedCitation":"(Johnson et al., 2009; Polyn et al., 2005; Ritchey et al., 2013; Staresina et al., 2012; Staudigl et al., 2015)","plainCitation":"(Johnson et al., 2009; Polyn et al., 2005; Ritchey et al., 2013; Staresina et al., 2012; Staudigl et al., 2015)","noteIndex":0},"citationItems":[{"id":1564,"uris":["http://zotero.org/users/7734491/items/4858XCLX"],"uri":["http://zotero.org/users/7734491/items/4858XCLX"],"itemData":{"id":1564,"type":"article-journal","abstract":"Episodic memory retrieval is thought to involve reinstatement of the neurocognitive processes engaged when an episode was encoded. Prior fMRI studies and computational models have suggested that reinstatement is limited to instances in which specific episodic details are recollected. We used multivoxel pattern-classification analyses of fMRI data to investigate how reinstatement is associated with different memory judgments, particularly those accompanied by recollection versus a feeling of familiarity (when recollection is absent). Classifiers were trained to distinguish between brain activity patterns associated with different encoding tasks and were subsequently applied to recognition-related fMRI data to determine the degree to which patterns were reinstated. Reinstatement was evident during both recollection- and familiarity-based judgments, providing clear evidence that reinstatement is not sufficient for eliciting a recollective experience. The findings are interpreted as support for a continuous, recollection-related neural signal that has been central to recent debate over the nature of recognition memory processes. © 2009 Elsevier Inc. All rights reserved.","container-title":"Neuron","DOI":"10.1016/j.neuron.2009.08.011","ISSN":"08966273","issue":"5","note":"PMID: 19755111\npublisher: Elsevier","page":"697-708","title":"Recollection, Familiarity, and Cortical Reinstatement: A Multivoxel Pattern Analysis","volume":"63","author":[{"family":"Johnson","given":"Jeffrey D."},{"family":"McDuff","given":"Susan G.R."},{"family":"Rugg","given":"Michael D."},{"family":"Norman","given":"Kenneth A."}],"issued":{"date-parts":[["2009",9,10]]}}},{"id":9,"uris":["http://zotero.org/users/7734491/items/D98ZDYGF"],"uri":["http://zotero.org/users/7734491/items/D98ZDYGF"],"itemData":{"id":9,"type":"article-journal","abstract":"Here we describe a functional magnetic resonance imaging study of humans engaged in memory search during a free recall task. Patterns of cortical activity associated with the study of three categories of pictures (faces, locations, and objects) were identified by a pattern-classification algorithm. The algorithm was used to track the reappearance of these activity patterns during the recall period. The reappearance of a given category's activity pattern correlates with verbal recalls made from that category and precedes the recall event by several seconds. This result is consistent with the hypothesis that category-specific activity is cueing the memory system to retrieve studied items.","container-title":"Science","DOI":"10.1126/science.1117645","ISSN":"00368075","issue":"5756","note":"PMID: 16373577\nCitation Key: Polyn2005\nISBN: 1095-9203 (Electronic)\\r0036-8075 (Linking)","page":"1963-1966","title":"Category-specific cortical activity precedes retrieval during memory search","volume":"310","author":[{"family":"Polyn","given":"Sean M."},{"family":"Natu","given":"Vaidehi S."},{"family":"Cohen","given":"Jonathan D."},{"family":"Norman","given":"Kenneth A."}],"issued":{"date-parts":[["2005"]]}}},{"id":379,"uris":["http://zotero.org/users/7734491/items/VQU6RK9M"],"uri":["http://zotero.org/users/7734491/items/VQU6RK9M"],"itemData":{"id":379,"type":"article-journal","abstract":"A fundamental principle in memory research is that memory is a function of the similarity between encoding and retrieval operations. Consistent with this principle, many neurobiological models of declarative memory assume that memory traces are stored in cortical regions, and the hippocampus facilitates the reactivation of these traces during retrieval. The present investigation tested the novel prediction that encoding-retrieval similarity can be observed and related to memory at the level of individual items. Multivariate representational similarity analysis was applied to functional magnetic resonance imaging data collected during encoding and retrieval of emotional and neutral scenes. Memory success tracked fluctuations in encoding-retrieval similarity across frontal and posterior cortices. Importantly, memory effects in posterior regions reflected increased similarity between item-specific representations during successful recognition. Mediation analyses revealed that the hippocampus mediated the link between cortical similarity and memory success, providing crucial evidence for hippocampal-cortical interactions during retrieval. Finally, because emotional arousal is known to modulate both perceptual and memory processes, similarity effects were compared for emotional and neutral scenes. Emotional arousal was associated with enhanced similarity between encoding and retrieval patterns. These findings speak to the promise of pattern similarity measures for evaluating memory representations and hippocampal-cortical interactions.","container-title":"Cerebral Cortex","DOI":"10.1093/cercor/bhs258","ISSN":"1460-2199","issue":"12","note":"PMID: 22967731\nCitation Key: Ritchey2013\nISBN: 1460-2199 (Electronic)\\r1047-3211 (Linking)","page":"2818-2828","title":"Neural Similarity Between Encoding and Retrieval is Related to Memory Via Hippocampal Interactions","volume":"23","author":[{"family":"Ritchey","given":"Maureen"},{"family":"Wing","given":"Erik A."},{"family":"LaBar","given":"Kevin S."},{"family":"Cabeza","given":"Roberto"}],"issued":{"date-parts":[["2013"]]}}},{"id":1335,"uris":["http://zotero.org/users/7734491/items/PQHMJPHT"],"uri":["http://zotero.org/users/7734491/items/PQHMJPHT"],"itemData":{"id":1335,"type":"article-journal","abstract":"The essence of episodic memory is our ability to reexperience past events in great detail, even in the absence of external stimulus cues. Does the phenomenological reinstatement of past experiences go along with reinstating unique neural representations in the brain? And if so, how is this accomplished by the medial temporal lobe (MTL), a brain region intimately linked to episodic memory? Computational models suggest that such reinstatement (also termed \"pattern completion\") in cortical regions is mediated by the hippocampus, a key region of the MTL. Although recent functional magnetic resonance imaging studies demonstrated reinstatement of coarse item properties like stimulus category or task context across different brain regions, it has not yet been shown whether reinstatement can be observed at the level of individual, discrete events-arguably the defining feature of episodic memory-nor whether MTL structures like the hippocampus support this \"true episodic\" reinstatement. Here we show that neural activity patterns for unique word-scene combinations encountered during encoding are reinstated inhumanparahippocampal cortex (PhC) during retrieval. Critically, this reinstatement occurs when word-scene combinations are successfully recollected (even though the original scene is not visually presented) and does not encompass other stimulus domains (such as word-color associations). Finally, the degree of PhC reinstatement across retrieval events correlated with hippocampal activity, consistent with a role of the hippocampus in coordinating pattern completion in cortical regions. © 2012 the authors.","container-title":"Journal of Neuroscience","DOI":"10.1523/JNEUROSCI.4156-12.2012","ISSN":"02706474","issue":"50","note":"PMID: 23238729\npublisher: Society for Neuroscience","page":"18150-18156","title":"Episodic reinstatement in the medial temporal lobe","volume":"32","author":[{"family":"Staresina","given":"Bernhard P."},{"family":"Henson","given":"Richard N.A."},{"family":"Kriegeskorte","given":"Nikolaus"},{"family":"Alink","given":"Arjen"}],"issued":{"date-parts":[["2012",12,12]]}}},{"id":1568,"uris":["http://zotero.org/users/7734491/items/UCTBWVIC"],"uri":["http://zotero.org/users/7734491/items/UCTBWVIC"],"itemData":{"id":1568,"type":"article-journal","abstract":"A powerful force in human memory is the context in which memories are encoded (Tulving and Thomson, 1973). Several studies suggest that the reinstatement of neural encoding patterns is beneficial for memory retrieval (Manning et al., 2011; Staresina et al., 2012; Jafarpour et al., 2014). However, reinstatement of the original encoding context is not always helpful, for instance, when retrieving a memory in a different contextual situation(Smith and Vela, 2001). It is an open question whether such context-dependent memory effects can be captured by the reinstatement of neural patterns. We investigated this question by applying temporal and spatial pattern similarity analysis in MEG and intracranial EEG in a context-match paradigm. Items (words) were tagged by individual dynamic context stimuli (movies). The results show that beta oscillatory phase in visual regions and the parahippocampal cortex tracks the incidental reinstatement of individual context trajectories on a single-trial level. Crucially, memory benefitted from reinstatement when the encoding and retrieval contexts matched but suffered from reinstatement when the contexts did not match.","container-title":"Journal of Neuroscience","DOI":"10.1523/JNEUROSCI.4198-14.2015","ISSN":"15292401","issue":"13","note":"PMID: 25834061\npublisher: Society for Neuroscience","page":"5373-5384","title":"Temporal-pattern similarity analysis reveals the beneficial and detrimental effects of context reinstatement on human memory","volume":"35","author":[{"family":"Staudigl","given":"Tobias"},{"family":"Vollmar","given":"Christian"},{"family":"Noachtar","given":"Soheyl"},{"family":"Hanslmayr","given":"Simon"}],"issued":{"date-parts":[["2015",4,1]]}}}],"schema":"https://github.com/citation-style-language/schema/raw/master/csl-citation.json"} </w:instrText>
      </w:r>
      <w:r>
        <w:rPr>
          <w:rFonts w:ascii="Arial" w:hAnsi="Arial" w:cs="Arial"/>
        </w:rPr>
        <w:fldChar w:fldCharType="separate"/>
      </w:r>
      <w:r w:rsidR="00703DC6" w:rsidRPr="00703DC6">
        <w:rPr>
          <w:rFonts w:ascii="Arial" w:hAnsi="Arial" w:cs="Arial"/>
        </w:rPr>
        <w:t>(Johnson et al., 2009; Polyn et al., 2005; Ritchey et al., 2013; Staresina et al., 2012; Staudigl et al., 2015)</w:t>
      </w:r>
      <w:r>
        <w:rPr>
          <w:rFonts w:ascii="Arial" w:hAnsi="Arial" w:cs="Arial"/>
        </w:rPr>
        <w:fldChar w:fldCharType="end"/>
      </w:r>
      <w:r w:rsidRPr="006622BE">
        <w:rPr>
          <w:rFonts w:ascii="Arial" w:hAnsi="Arial" w:cs="Arial"/>
        </w:rPr>
        <w:t xml:space="preserve">. Whether this technique can be leveraged to isolate </w:t>
      </w:r>
      <w:r w:rsidR="003C11DB">
        <w:rPr>
          <w:rFonts w:ascii="Arial" w:hAnsi="Arial" w:cs="Arial"/>
        </w:rPr>
        <w:t xml:space="preserve">associative </w:t>
      </w:r>
      <w:r w:rsidRPr="006622BE">
        <w:rPr>
          <w:rFonts w:ascii="Arial" w:hAnsi="Arial" w:cs="Arial"/>
        </w:rPr>
        <w:t xml:space="preserve">memory traces of fear and extinction </w:t>
      </w:r>
      <w:r w:rsidR="003C11DB">
        <w:rPr>
          <w:rFonts w:ascii="Arial" w:hAnsi="Arial" w:cs="Arial"/>
        </w:rPr>
        <w:t xml:space="preserve">in the human brain </w:t>
      </w:r>
      <w:r w:rsidRPr="006622BE">
        <w:rPr>
          <w:rFonts w:ascii="Arial" w:hAnsi="Arial" w:cs="Arial"/>
        </w:rPr>
        <w:t>has not been tested.</w:t>
      </w:r>
    </w:p>
    <w:p w14:paraId="55C871CC" w14:textId="016F22D6" w:rsidR="004D70ED" w:rsidRDefault="00FF516D" w:rsidP="00013012">
      <w:pPr>
        <w:spacing w:line="480" w:lineRule="auto"/>
        <w:ind w:firstLine="720"/>
        <w:jc w:val="both"/>
        <w:rPr>
          <w:rFonts w:ascii="Arial" w:hAnsi="Arial" w:cs="Arial"/>
        </w:rPr>
      </w:pPr>
      <w:r w:rsidRPr="006622BE">
        <w:rPr>
          <w:rFonts w:ascii="Arial" w:hAnsi="Arial" w:cs="Arial"/>
        </w:rPr>
        <w:t>Here, we use a hybrid conditioning/episodic memory design that incorporates trial-unique (i.e., non-repeating) semantic exemplars as conditioned stimuli (CS) during fear conditioning and extinction</w:t>
      </w:r>
      <w:r>
        <w:rPr>
          <w:rFonts w:ascii="Arial" w:hAnsi="Arial" w:cs="Arial"/>
        </w:rPr>
        <w:t xml:space="preserve"> </w:t>
      </w:r>
      <w:r>
        <w:rPr>
          <w:rFonts w:ascii="Arial" w:hAnsi="Arial" w:cs="Arial"/>
        </w:rPr>
        <w:fldChar w:fldCharType="begin"/>
      </w:r>
      <w:r w:rsidR="00703DC6">
        <w:rPr>
          <w:rFonts w:ascii="Arial" w:hAnsi="Arial" w:cs="Arial"/>
        </w:rPr>
        <w:instrText xml:space="preserve"> ADDIN ZOTERO_ITEM CSL_CITATION {"citationID":"f8nNqp1O","properties":{"formattedCitation":"(Dunsmoor and Kroes, 2019)","plainCitation":"(Dunsmoor and Kroes, 2019)","noteIndex":0},"citationItems":[{"id":1057,"uris":["http://zotero.org/users/7734491/items/QEG66NDT"],"uri":["http://zotero.org/users/7734491/items/QEG66NDT"],"itemData":{"id":1057,"type":"article-journal","abstract":"Research on emotional learning and memory is traditionally approached from one of two directions: episodic memory and classical conditioning. These approaches differ substantially in methodology and intellectual tradition. Here, we offer a new approach to the study of emotional memory in humans that involves integrating theoretical knowledge and experimental techniques from these seemingly distinct fields. Specifically, we describe how subtle modifications to traditional Pavlovian conditioning procedures have provided new insight into how emotional experiences are selectively prioritized in long-term episodic memory. We also speculate on future directions and undeveloped lines of research where some of the knowledge and principles of classical conditioning might advance our understanding of how emotion modifies episodic memory, and vice versa.","container-title":"Current Opinion in Behavioral Sciences","DOI":"10.1016/J.COBEHA.2018.09.019","ISSN":"2352-1546","note":"publisher: Elsevier\nCitation Key: Dunsmoor2019a","page":"32-39","title":"Episodic memory and Pavlovian conditioning: ships passing in the night","volume":"26","author":[{"family":"Dunsmoor","given":"Joseph E."},{"family":"Kroes","given":"Marijn CW"}],"issued":{"date-parts":[["2019",4,1]]}}}],"schema":"https://github.com/citation-style-language/schema/raw/master/csl-citation.json"} </w:instrText>
      </w:r>
      <w:r>
        <w:rPr>
          <w:rFonts w:ascii="Arial" w:hAnsi="Arial" w:cs="Arial"/>
        </w:rPr>
        <w:fldChar w:fldCharType="separate"/>
      </w:r>
      <w:r w:rsidR="00703DC6" w:rsidRPr="00703DC6">
        <w:rPr>
          <w:rFonts w:ascii="Arial" w:hAnsi="Arial" w:cs="Arial"/>
        </w:rPr>
        <w:t>(Dunsmoor and Kroes, 2019)</w:t>
      </w:r>
      <w:r>
        <w:rPr>
          <w:rFonts w:ascii="Arial" w:hAnsi="Arial" w:cs="Arial"/>
        </w:rPr>
        <w:fldChar w:fldCharType="end"/>
      </w:r>
      <w:r w:rsidRPr="006622BE">
        <w:rPr>
          <w:rFonts w:ascii="Arial" w:hAnsi="Arial" w:cs="Arial"/>
        </w:rPr>
        <w:t xml:space="preserve">. The next day subjects return for a memory test composed of the unique CSs encoded during both conditioning and extinction. This hybrid design overcomes an inherent obstacle to the typical conditioning protocol. That is, typically the same CS (e.g., a colored shape) is repeated across all experimental phases; thus, it is only possible to measure retrieval of either the putative fear or extinction memory at test, </w:t>
      </w:r>
      <w:r w:rsidR="004C38D5">
        <w:rPr>
          <w:rFonts w:ascii="Arial" w:hAnsi="Arial" w:cs="Arial"/>
        </w:rPr>
        <w:t xml:space="preserve">but </w:t>
      </w:r>
      <w:r w:rsidRPr="006622BE">
        <w:rPr>
          <w:rFonts w:ascii="Arial" w:hAnsi="Arial" w:cs="Arial"/>
        </w:rPr>
        <w:t>not both. By incorporating trial</w:t>
      </w:r>
      <w:r w:rsidR="002311E5">
        <w:rPr>
          <w:rFonts w:ascii="Arial" w:hAnsi="Arial" w:cs="Arial"/>
        </w:rPr>
        <w:t xml:space="preserve"> </w:t>
      </w:r>
      <w:r w:rsidRPr="006622BE">
        <w:rPr>
          <w:rFonts w:ascii="Arial" w:hAnsi="Arial" w:cs="Arial"/>
        </w:rPr>
        <w:t xml:space="preserve">unique CSs, we can </w:t>
      </w:r>
      <w:r w:rsidR="004C38D5">
        <w:rPr>
          <w:rFonts w:ascii="Arial" w:hAnsi="Arial" w:cs="Arial"/>
        </w:rPr>
        <w:t xml:space="preserve">label </w:t>
      </w:r>
      <w:r w:rsidRPr="006622BE">
        <w:rPr>
          <w:rFonts w:ascii="Arial" w:hAnsi="Arial" w:cs="Arial"/>
        </w:rPr>
        <w:t xml:space="preserve">specific episodes associated with fear </w:t>
      </w:r>
      <w:r w:rsidR="004C38D5">
        <w:rPr>
          <w:rFonts w:ascii="Arial" w:hAnsi="Arial" w:cs="Arial"/>
        </w:rPr>
        <w:t>and</w:t>
      </w:r>
      <w:r w:rsidR="004C38D5" w:rsidRPr="006622BE">
        <w:rPr>
          <w:rFonts w:ascii="Arial" w:hAnsi="Arial" w:cs="Arial"/>
        </w:rPr>
        <w:t xml:space="preserve"> </w:t>
      </w:r>
      <w:r w:rsidRPr="006622BE">
        <w:rPr>
          <w:rFonts w:ascii="Arial" w:hAnsi="Arial" w:cs="Arial"/>
        </w:rPr>
        <w:t xml:space="preserve">extinction by correlating patterns of activity </w:t>
      </w:r>
      <w:r w:rsidR="004C38D5">
        <w:rPr>
          <w:rFonts w:ascii="Arial" w:hAnsi="Arial" w:cs="Arial"/>
        </w:rPr>
        <w:t xml:space="preserve">during retrieval with patterns of activity </w:t>
      </w:r>
      <w:r w:rsidRPr="006622BE">
        <w:rPr>
          <w:rFonts w:ascii="Arial" w:hAnsi="Arial" w:cs="Arial"/>
        </w:rPr>
        <w:t>elicited during encoding</w:t>
      </w:r>
      <w:r w:rsidR="004C38D5">
        <w:rPr>
          <w:rFonts w:ascii="Arial" w:hAnsi="Arial" w:cs="Arial"/>
        </w:rPr>
        <w:t xml:space="preserve"> for each CS</w:t>
      </w:r>
      <w:r w:rsidRPr="006622BE">
        <w:rPr>
          <w:rFonts w:ascii="Arial" w:hAnsi="Arial" w:cs="Arial"/>
        </w:rPr>
        <w:t xml:space="preserve">. In this way, we can quantify whether and how these competing memories are distinctly organized in separable patterns of activity in the same subject and in a single experiment. This </w:t>
      </w:r>
      <w:r w:rsidR="00D1430B">
        <w:rPr>
          <w:rFonts w:ascii="Arial" w:hAnsi="Arial" w:cs="Arial"/>
        </w:rPr>
        <w:t>design innovation</w:t>
      </w:r>
      <w:r w:rsidR="00D1430B" w:rsidRPr="006622BE">
        <w:rPr>
          <w:rFonts w:ascii="Arial" w:hAnsi="Arial" w:cs="Arial"/>
        </w:rPr>
        <w:t xml:space="preserve"> </w:t>
      </w:r>
      <w:r w:rsidRPr="006622BE">
        <w:rPr>
          <w:rFonts w:ascii="Arial" w:hAnsi="Arial" w:cs="Arial"/>
        </w:rPr>
        <w:t>allows us to adapt technical advances in neuroimaging of human episodic memory with the conceptual framework of functional labeling from rodent neurophysiology.</w:t>
      </w:r>
      <w:r w:rsidR="004D70ED">
        <w:rPr>
          <w:rFonts w:ascii="Arial" w:hAnsi="Arial" w:cs="Arial"/>
        </w:rPr>
        <w:t xml:space="preserve"> </w:t>
      </w:r>
      <w:r w:rsidRPr="006622BE">
        <w:rPr>
          <w:rFonts w:ascii="Arial" w:hAnsi="Arial" w:cs="Arial"/>
        </w:rPr>
        <w:t xml:space="preserve">We </w:t>
      </w:r>
      <w:r w:rsidR="00D1430B">
        <w:rPr>
          <w:rFonts w:ascii="Arial" w:hAnsi="Arial" w:cs="Arial"/>
        </w:rPr>
        <w:t>hypothesized</w:t>
      </w:r>
      <w:r w:rsidR="00D1430B" w:rsidRPr="006622BE">
        <w:rPr>
          <w:rFonts w:ascii="Arial" w:hAnsi="Arial" w:cs="Arial"/>
        </w:rPr>
        <w:t xml:space="preserve"> </w:t>
      </w:r>
      <w:r w:rsidRPr="006622BE">
        <w:rPr>
          <w:rFonts w:ascii="Arial" w:hAnsi="Arial" w:cs="Arial"/>
        </w:rPr>
        <w:t>that the healthy adult brain organizes and maintains separable mnemonic representations</w:t>
      </w:r>
      <w:r w:rsidR="00D1430B">
        <w:rPr>
          <w:rFonts w:ascii="Arial" w:hAnsi="Arial" w:cs="Arial"/>
        </w:rPr>
        <w:t xml:space="preserve"> of threat and safety</w:t>
      </w:r>
      <w:r w:rsidR="00D60ADB">
        <w:rPr>
          <w:rFonts w:ascii="Arial" w:hAnsi="Arial" w:cs="Arial"/>
        </w:rPr>
        <w:t xml:space="preserve">, and we sought to </w:t>
      </w:r>
      <w:r w:rsidR="00221F1C">
        <w:rPr>
          <w:rFonts w:ascii="Arial" w:hAnsi="Arial" w:cs="Arial"/>
        </w:rPr>
        <w:t>distinguish these</w:t>
      </w:r>
      <w:r w:rsidR="00D60ADB">
        <w:rPr>
          <w:rFonts w:ascii="Arial" w:hAnsi="Arial" w:cs="Arial"/>
        </w:rPr>
        <w:t xml:space="preserve"> memories </w:t>
      </w:r>
      <w:r w:rsidRPr="006622BE">
        <w:rPr>
          <w:rFonts w:ascii="Arial" w:hAnsi="Arial" w:cs="Arial"/>
        </w:rPr>
        <w:t>based on the temporal context in which the memory was originally formed, i.e., fear</w:t>
      </w:r>
      <w:r>
        <w:rPr>
          <w:rFonts w:ascii="Arial" w:hAnsi="Arial" w:cs="Arial"/>
        </w:rPr>
        <w:t xml:space="preserve"> conditioning</w:t>
      </w:r>
      <w:r w:rsidRPr="006622BE">
        <w:rPr>
          <w:rFonts w:ascii="Arial" w:hAnsi="Arial" w:cs="Arial"/>
        </w:rPr>
        <w:t xml:space="preserve"> or extinction learning. </w:t>
      </w:r>
      <w:r w:rsidR="004D70ED">
        <w:rPr>
          <w:rFonts w:ascii="Arial" w:hAnsi="Arial" w:cs="Arial"/>
        </w:rPr>
        <w:t>Furthermore, w</w:t>
      </w:r>
      <w:r w:rsidRPr="006622BE">
        <w:rPr>
          <w:rFonts w:ascii="Arial" w:hAnsi="Arial" w:cs="Arial"/>
        </w:rPr>
        <w:t xml:space="preserve">e </w:t>
      </w:r>
      <w:r w:rsidR="004D70ED">
        <w:rPr>
          <w:rFonts w:ascii="Arial" w:hAnsi="Arial" w:cs="Arial"/>
        </w:rPr>
        <w:t>hypothesized that for</w:t>
      </w:r>
      <w:r w:rsidRPr="006622BE">
        <w:rPr>
          <w:rFonts w:ascii="Arial" w:hAnsi="Arial" w:cs="Arial"/>
        </w:rPr>
        <w:t xml:space="preserve"> individuals with post-</w:t>
      </w:r>
      <w:r w:rsidRPr="006622BE">
        <w:rPr>
          <w:rFonts w:ascii="Arial" w:hAnsi="Arial" w:cs="Arial"/>
        </w:rPr>
        <w:lastRenderedPageBreak/>
        <w:t>traumatic stress symptoms (PTSS)</w:t>
      </w:r>
      <w:r w:rsidR="004D70ED">
        <w:rPr>
          <w:rFonts w:ascii="Arial" w:hAnsi="Arial" w:cs="Arial"/>
        </w:rPr>
        <w:t xml:space="preserve">, </w:t>
      </w:r>
      <w:r w:rsidRPr="006622BE">
        <w:rPr>
          <w:rFonts w:ascii="Arial" w:hAnsi="Arial" w:cs="Arial"/>
        </w:rPr>
        <w:t>fear memor</w:t>
      </w:r>
      <w:r w:rsidR="004D70ED">
        <w:rPr>
          <w:rFonts w:ascii="Arial" w:hAnsi="Arial" w:cs="Arial"/>
        </w:rPr>
        <w:t>ies</w:t>
      </w:r>
      <w:r w:rsidRPr="006622BE">
        <w:rPr>
          <w:rFonts w:ascii="Arial" w:hAnsi="Arial" w:cs="Arial"/>
        </w:rPr>
        <w:t xml:space="preserve"> </w:t>
      </w:r>
      <w:r w:rsidR="00D1430B">
        <w:rPr>
          <w:rFonts w:ascii="Arial" w:hAnsi="Arial" w:cs="Arial"/>
        </w:rPr>
        <w:t>would</w:t>
      </w:r>
      <w:r w:rsidR="00D1430B" w:rsidRPr="006622BE">
        <w:rPr>
          <w:rFonts w:ascii="Arial" w:hAnsi="Arial" w:cs="Arial"/>
        </w:rPr>
        <w:t xml:space="preserve"> </w:t>
      </w:r>
      <w:r w:rsidRPr="006622BE">
        <w:rPr>
          <w:rFonts w:ascii="Arial" w:hAnsi="Arial" w:cs="Arial"/>
        </w:rPr>
        <w:t>be represented</w:t>
      </w:r>
      <w:r w:rsidR="004D70ED">
        <w:rPr>
          <w:rFonts w:ascii="Arial" w:hAnsi="Arial" w:cs="Arial"/>
        </w:rPr>
        <w:t xml:space="preserve"> </w:t>
      </w:r>
      <w:r w:rsidR="004D70ED" w:rsidRPr="006622BE">
        <w:rPr>
          <w:rFonts w:ascii="Arial" w:hAnsi="Arial" w:cs="Arial"/>
        </w:rPr>
        <w:t>similarly</w:t>
      </w:r>
      <w:r w:rsidRPr="006622BE">
        <w:rPr>
          <w:rFonts w:ascii="Arial" w:hAnsi="Arial" w:cs="Arial"/>
        </w:rPr>
        <w:t xml:space="preserve"> </w:t>
      </w:r>
      <w:r w:rsidR="004D70ED">
        <w:rPr>
          <w:rFonts w:ascii="Arial" w:hAnsi="Arial" w:cs="Arial"/>
        </w:rPr>
        <w:t>to</w:t>
      </w:r>
      <w:r w:rsidR="004D70ED" w:rsidRPr="006622BE">
        <w:rPr>
          <w:rFonts w:ascii="Arial" w:hAnsi="Arial" w:cs="Arial"/>
        </w:rPr>
        <w:t xml:space="preserve"> </w:t>
      </w:r>
      <w:r w:rsidRPr="006622BE">
        <w:rPr>
          <w:rFonts w:ascii="Arial" w:hAnsi="Arial" w:cs="Arial"/>
        </w:rPr>
        <w:t xml:space="preserve">healthy adults, but </w:t>
      </w:r>
      <w:r w:rsidR="004D70ED">
        <w:rPr>
          <w:rFonts w:ascii="Arial" w:hAnsi="Arial" w:cs="Arial"/>
        </w:rPr>
        <w:t>b</w:t>
      </w:r>
      <w:r w:rsidRPr="006622BE">
        <w:rPr>
          <w:rFonts w:ascii="Arial" w:hAnsi="Arial" w:cs="Arial"/>
        </w:rPr>
        <w:t xml:space="preserve">ecause of the maladaptive return of fear in PTSD, </w:t>
      </w:r>
      <w:r w:rsidR="004D70ED">
        <w:rPr>
          <w:rFonts w:ascii="Arial" w:hAnsi="Arial" w:cs="Arial"/>
        </w:rPr>
        <w:t xml:space="preserve">the representation of </w:t>
      </w:r>
      <w:r w:rsidR="004D70ED" w:rsidRPr="006622BE">
        <w:rPr>
          <w:rFonts w:ascii="Arial" w:hAnsi="Arial" w:cs="Arial"/>
        </w:rPr>
        <w:t>extinction memor</w:t>
      </w:r>
      <w:r w:rsidR="004D70ED">
        <w:rPr>
          <w:rFonts w:ascii="Arial" w:hAnsi="Arial" w:cs="Arial"/>
        </w:rPr>
        <w:t>ies</w:t>
      </w:r>
      <w:r w:rsidR="004D70ED" w:rsidRPr="006622BE">
        <w:rPr>
          <w:rFonts w:ascii="Arial" w:hAnsi="Arial" w:cs="Arial"/>
        </w:rPr>
        <w:t xml:space="preserve"> </w:t>
      </w:r>
      <w:r w:rsidR="004D70ED">
        <w:rPr>
          <w:rFonts w:ascii="Arial" w:hAnsi="Arial" w:cs="Arial"/>
        </w:rPr>
        <w:t>would differ</w:t>
      </w:r>
      <w:r w:rsidR="004D70ED" w:rsidRPr="006622BE">
        <w:rPr>
          <w:rFonts w:ascii="Arial" w:hAnsi="Arial" w:cs="Arial"/>
        </w:rPr>
        <w:t>.</w:t>
      </w:r>
    </w:p>
    <w:p w14:paraId="561512BF" w14:textId="1FA3C2BB" w:rsidR="00F45D31" w:rsidRDefault="00F45D31" w:rsidP="00F45D31">
      <w:pPr>
        <w:spacing w:line="480" w:lineRule="auto"/>
        <w:ind w:firstLine="720"/>
        <w:jc w:val="both"/>
        <w:rPr>
          <w:rFonts w:ascii="Arial" w:hAnsi="Arial" w:cs="Arial"/>
        </w:rPr>
      </w:pPr>
    </w:p>
    <w:p w14:paraId="17BC9CBB" w14:textId="2B0ABD83" w:rsidR="00EB2D44" w:rsidRPr="00F45D31" w:rsidRDefault="00EB2D44" w:rsidP="00F45D31">
      <w:pPr>
        <w:spacing w:line="480" w:lineRule="auto"/>
        <w:jc w:val="both"/>
        <w:rPr>
          <w:rFonts w:ascii="Arial" w:hAnsi="Arial" w:cs="Arial"/>
        </w:rPr>
      </w:pPr>
      <w:r w:rsidRPr="00FD20B1">
        <w:rPr>
          <w:rFonts w:ascii="Arial" w:hAnsi="Arial" w:cs="Arial"/>
          <w:b/>
          <w:bCs/>
        </w:rPr>
        <w:t>RESULTS</w:t>
      </w:r>
    </w:p>
    <w:p w14:paraId="39D568B5" w14:textId="5536C811" w:rsidR="00401E29" w:rsidRDefault="00AF5926" w:rsidP="00F626B6">
      <w:pPr>
        <w:spacing w:line="480" w:lineRule="auto"/>
        <w:ind w:firstLine="720"/>
        <w:jc w:val="both"/>
        <w:rPr>
          <w:rFonts w:ascii="Arial" w:hAnsi="Arial" w:cs="Arial"/>
        </w:rPr>
      </w:pPr>
      <w:r>
        <w:rPr>
          <w:rFonts w:ascii="Arial" w:hAnsi="Arial" w:cs="Arial"/>
          <w:b/>
        </w:rPr>
        <w:t xml:space="preserve">Fig. 1 </w:t>
      </w:r>
      <w:r>
        <w:rPr>
          <w:rFonts w:ascii="Arial" w:hAnsi="Arial" w:cs="Arial"/>
          <w:bCs/>
        </w:rPr>
        <w:t xml:space="preserve">provides an overview of the study procedures and analytic approach. </w:t>
      </w:r>
      <w:r w:rsidR="00401E29">
        <w:rPr>
          <w:rFonts w:ascii="Arial" w:hAnsi="Arial" w:cs="Arial"/>
          <w:bCs/>
        </w:rPr>
        <w:t xml:space="preserve">Each subject encoded trial-unique </w:t>
      </w:r>
      <w:proofErr w:type="gramStart"/>
      <w:r w:rsidR="00401E29">
        <w:rPr>
          <w:rFonts w:ascii="Arial" w:hAnsi="Arial" w:cs="Arial"/>
          <w:bCs/>
        </w:rPr>
        <w:t>pictures</w:t>
      </w:r>
      <w:proofErr w:type="gramEnd"/>
      <w:r w:rsidR="00401E29">
        <w:rPr>
          <w:rFonts w:ascii="Arial" w:hAnsi="Arial" w:cs="Arial"/>
          <w:bCs/>
        </w:rPr>
        <w:t xml:space="preserve"> of animals and tools before, during, and after fear conditioning. One semantic category (animals or tools, counterbalanced) served as CS+ and co-terminated with an electrical shock on 50% of trials during fear conditioning, while the other category (tools or animals, respectively) </w:t>
      </w:r>
      <w:proofErr w:type="gramStart"/>
      <w:r w:rsidR="00401E29">
        <w:rPr>
          <w:rFonts w:ascii="Arial" w:hAnsi="Arial" w:cs="Arial"/>
          <w:bCs/>
        </w:rPr>
        <w:t>were</w:t>
      </w:r>
      <w:proofErr w:type="gramEnd"/>
      <w:r w:rsidR="00401E29">
        <w:rPr>
          <w:rFonts w:ascii="Arial" w:hAnsi="Arial" w:cs="Arial"/>
          <w:bCs/>
        </w:rPr>
        <w:t xml:space="preserve"> never paired with shock (CS-). </w:t>
      </w:r>
      <w:r w:rsidR="002311E5">
        <w:rPr>
          <w:rFonts w:ascii="Arial" w:hAnsi="Arial" w:cs="Arial"/>
          <w:bCs/>
        </w:rPr>
        <w:t xml:space="preserve">Extinction learning immediately followed fear conditioning, during which no shocks were </w:t>
      </w:r>
      <w:r w:rsidR="00387C7A">
        <w:rPr>
          <w:rFonts w:ascii="Arial" w:hAnsi="Arial" w:cs="Arial"/>
          <w:bCs/>
        </w:rPr>
        <w:t>delivered</w:t>
      </w:r>
      <w:r w:rsidR="002311E5">
        <w:rPr>
          <w:rFonts w:ascii="Arial" w:hAnsi="Arial" w:cs="Arial"/>
          <w:bCs/>
        </w:rPr>
        <w:t>.</w:t>
      </w:r>
      <w:r w:rsidR="00401E29">
        <w:rPr>
          <w:rFonts w:ascii="Arial" w:hAnsi="Arial" w:cs="Arial"/>
          <w:bCs/>
        </w:rPr>
        <w:t xml:space="preserve"> </w:t>
      </w:r>
      <w:r w:rsidR="009C5684">
        <w:rPr>
          <w:rFonts w:ascii="Arial" w:hAnsi="Arial" w:cs="Arial"/>
          <w:bCs/>
        </w:rPr>
        <w:t xml:space="preserve">Participants </w:t>
      </w:r>
      <w:r w:rsidR="00401E29">
        <w:rPr>
          <w:rFonts w:ascii="Arial" w:hAnsi="Arial" w:cs="Arial"/>
          <w:bCs/>
        </w:rPr>
        <w:t>returned 24-hours later for a surprise recognition memory test comp</w:t>
      </w:r>
      <w:r w:rsidR="005F5D2F">
        <w:rPr>
          <w:rFonts w:ascii="Arial" w:hAnsi="Arial" w:cs="Arial"/>
          <w:bCs/>
        </w:rPr>
        <w:t>ri</w:t>
      </w:r>
      <w:r w:rsidR="00401E29">
        <w:rPr>
          <w:rFonts w:ascii="Arial" w:hAnsi="Arial" w:cs="Arial"/>
          <w:bCs/>
        </w:rPr>
        <w:t>sed of</w:t>
      </w:r>
      <w:r w:rsidR="00965C00">
        <w:rPr>
          <w:rFonts w:ascii="Arial" w:hAnsi="Arial" w:cs="Arial"/>
          <w:bCs/>
        </w:rPr>
        <w:t xml:space="preserve"> </w:t>
      </w:r>
      <w:r w:rsidR="005F5D2F">
        <w:rPr>
          <w:rFonts w:ascii="Arial" w:hAnsi="Arial" w:cs="Arial"/>
          <w:bCs/>
        </w:rPr>
        <w:t xml:space="preserve">the </w:t>
      </w:r>
      <w:r w:rsidR="00965C00">
        <w:rPr>
          <w:rFonts w:ascii="Arial" w:hAnsi="Arial" w:cs="Arial"/>
          <w:bCs/>
        </w:rPr>
        <w:t xml:space="preserve">CSs </w:t>
      </w:r>
      <w:r w:rsidR="005F5D2F">
        <w:rPr>
          <w:rFonts w:ascii="Arial" w:hAnsi="Arial" w:cs="Arial"/>
          <w:bCs/>
        </w:rPr>
        <w:t>from</w:t>
      </w:r>
      <w:r w:rsidR="00401E29">
        <w:rPr>
          <w:rFonts w:ascii="Arial" w:hAnsi="Arial" w:cs="Arial"/>
          <w:bCs/>
        </w:rPr>
        <w:t xml:space="preserve"> each phase</w:t>
      </w:r>
      <w:r w:rsidR="005F5D2F">
        <w:rPr>
          <w:rFonts w:ascii="Arial" w:hAnsi="Arial" w:cs="Arial"/>
          <w:bCs/>
        </w:rPr>
        <w:t xml:space="preserve"> plus</w:t>
      </w:r>
      <w:r w:rsidR="00401E29">
        <w:rPr>
          <w:rFonts w:ascii="Arial" w:hAnsi="Arial" w:cs="Arial"/>
          <w:bCs/>
        </w:rPr>
        <w:t xml:space="preserve"> novel lures. </w:t>
      </w:r>
      <w:commentRangeStart w:id="0"/>
      <w:commentRangeStart w:id="1"/>
      <w:r w:rsidR="009C5684">
        <w:rPr>
          <w:rFonts w:ascii="Arial" w:hAnsi="Arial" w:cs="Arial"/>
          <w:bCs/>
        </w:rPr>
        <w:t xml:space="preserve">Participants </w:t>
      </w:r>
      <w:r w:rsidR="00CB0FE8">
        <w:rPr>
          <w:rFonts w:ascii="Arial" w:hAnsi="Arial" w:cs="Arial"/>
          <w:bCs/>
        </w:rPr>
        <w:t>were informed that no shocks would be delivered during the memory test.</w:t>
      </w:r>
      <w:commentRangeEnd w:id="0"/>
      <w:r w:rsidR="005F5D2F">
        <w:rPr>
          <w:rStyle w:val="CommentReference"/>
        </w:rPr>
        <w:commentReference w:id="0"/>
      </w:r>
      <w:commentRangeEnd w:id="1"/>
      <w:r w:rsidR="00CD37A4">
        <w:rPr>
          <w:rStyle w:val="CommentReference"/>
        </w:rPr>
        <w:commentReference w:id="1"/>
      </w:r>
      <w:r w:rsidR="00CB0FE8">
        <w:rPr>
          <w:rFonts w:ascii="Arial" w:hAnsi="Arial" w:cs="Arial"/>
          <w:bCs/>
        </w:rPr>
        <w:t xml:space="preserve"> </w:t>
      </w:r>
    </w:p>
    <w:p w14:paraId="51421EFF" w14:textId="77777777" w:rsidR="00904A64" w:rsidRDefault="00904A64" w:rsidP="00FA4DD6">
      <w:pPr>
        <w:spacing w:line="480" w:lineRule="auto"/>
        <w:jc w:val="center"/>
        <w:rPr>
          <w:rFonts w:ascii="Arial" w:hAnsi="Arial" w:cs="Arial"/>
          <w:noProof/>
        </w:rPr>
      </w:pPr>
    </w:p>
    <w:p w14:paraId="5E6CBC06" w14:textId="24865A47" w:rsidR="00FA4DD6" w:rsidRDefault="00FA4DD6" w:rsidP="00FA4DD6">
      <w:pPr>
        <w:spacing w:line="480" w:lineRule="auto"/>
        <w:jc w:val="center"/>
        <w:rPr>
          <w:rFonts w:ascii="Arial" w:hAnsi="Arial" w:cs="Arial"/>
        </w:rPr>
      </w:pPr>
      <w:r>
        <w:rPr>
          <w:rFonts w:ascii="Arial" w:hAnsi="Arial" w:cs="Arial"/>
          <w:noProof/>
        </w:rPr>
        <w:lastRenderedPageBreak/>
        <w:drawing>
          <wp:inline distT="0" distB="0" distL="0" distR="0" wp14:anchorId="5FDF5C55" wp14:editId="291DC79E">
            <wp:extent cx="6085114" cy="4726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4189" r="-42"/>
                    <a:stretch/>
                  </pic:blipFill>
                  <pic:spPr bwMode="auto">
                    <a:xfrm>
                      <a:off x="0" y="0"/>
                      <a:ext cx="6088214" cy="4728713"/>
                    </a:xfrm>
                    <a:prstGeom prst="rect">
                      <a:avLst/>
                    </a:prstGeom>
                    <a:ln>
                      <a:noFill/>
                    </a:ln>
                    <a:extLst>
                      <a:ext uri="{53640926-AAD7-44D8-BBD7-CCE9431645EC}">
                        <a14:shadowObscured xmlns:a14="http://schemas.microsoft.com/office/drawing/2010/main"/>
                      </a:ext>
                    </a:extLst>
                  </pic:spPr>
                </pic:pic>
              </a:graphicData>
            </a:graphic>
          </wp:inline>
        </w:drawing>
      </w:r>
    </w:p>
    <w:p w14:paraId="47059DCA" w14:textId="172CC973" w:rsidR="00FA4DD6" w:rsidRPr="00FA4DD6" w:rsidRDefault="00FA4DD6" w:rsidP="008721BD">
      <w:pPr>
        <w:pStyle w:val="HTMLPreformatted"/>
        <w:jc w:val="both"/>
        <w:rPr>
          <w:rFonts w:ascii="Arial" w:hAnsi="Arial" w:cs="Arial"/>
          <w:color w:val="1D1C1D"/>
          <w:sz w:val="22"/>
          <w:szCs w:val="22"/>
        </w:rPr>
      </w:pPr>
      <w:r w:rsidRPr="009B23C5">
        <w:rPr>
          <w:rFonts w:ascii="Arial" w:hAnsi="Arial" w:cs="Arial"/>
          <w:b/>
          <w:bCs/>
          <w:sz w:val="22"/>
          <w:szCs w:val="22"/>
        </w:rPr>
        <w:t xml:space="preserve">Figure 1. </w:t>
      </w:r>
      <w:r w:rsidRPr="009B23C5">
        <w:rPr>
          <w:rFonts w:ascii="Arial" w:hAnsi="Arial" w:cs="Arial"/>
          <w:b/>
          <w:bCs/>
          <w:color w:val="1D1C1D"/>
          <w:sz w:val="22"/>
          <w:szCs w:val="22"/>
        </w:rPr>
        <w:t>Divided organization of fear and extinction memor</w:t>
      </w:r>
      <w:r w:rsidR="00D60AF0" w:rsidRPr="009B23C5">
        <w:rPr>
          <w:rFonts w:ascii="Arial" w:hAnsi="Arial" w:cs="Arial"/>
          <w:b/>
          <w:bCs/>
          <w:color w:val="1D1C1D"/>
          <w:sz w:val="22"/>
          <w:szCs w:val="22"/>
        </w:rPr>
        <w:t>ies</w:t>
      </w:r>
      <w:r w:rsidRPr="009B23C5">
        <w:rPr>
          <w:rFonts w:ascii="Arial" w:hAnsi="Arial" w:cs="Arial"/>
          <w:b/>
          <w:bCs/>
          <w:color w:val="1D1C1D"/>
          <w:sz w:val="22"/>
          <w:szCs w:val="22"/>
        </w:rPr>
        <w:t xml:space="preserve"> in the human brain</w:t>
      </w:r>
      <w:r w:rsidRPr="009B23C5">
        <w:rPr>
          <w:rFonts w:ascii="Arial" w:hAnsi="Arial" w:cs="Arial"/>
          <w:color w:val="1D1C1D"/>
          <w:sz w:val="22"/>
          <w:szCs w:val="22"/>
        </w:rPr>
        <w:t xml:space="preserve">. </w:t>
      </w:r>
      <w:r w:rsidRPr="009B23C5">
        <w:rPr>
          <w:rFonts w:ascii="Arial" w:hAnsi="Arial" w:cs="Arial"/>
          <w:b/>
          <w:bCs/>
          <w:color w:val="1D1C1D"/>
          <w:sz w:val="22"/>
          <w:szCs w:val="22"/>
        </w:rPr>
        <w:t>A</w:t>
      </w:r>
      <w:r w:rsidRPr="009B23C5">
        <w:rPr>
          <w:rFonts w:ascii="Arial" w:hAnsi="Arial" w:cs="Arial"/>
          <w:color w:val="1D1C1D"/>
          <w:sz w:val="22"/>
          <w:szCs w:val="22"/>
        </w:rPr>
        <w:t>.</w:t>
      </w:r>
      <w:r w:rsidR="008721BD" w:rsidRPr="009B23C5">
        <w:rPr>
          <w:rFonts w:ascii="Arial" w:hAnsi="Arial" w:cs="Arial"/>
          <w:color w:val="1D1C1D"/>
          <w:sz w:val="22"/>
          <w:szCs w:val="22"/>
        </w:rPr>
        <w:t xml:space="preserve"> </w:t>
      </w:r>
      <w:r w:rsidR="008721BD" w:rsidRPr="009B23C5">
        <w:rPr>
          <w:rFonts w:ascii="Arial" w:hAnsi="Arial" w:cs="Arial"/>
          <w:b/>
          <w:bCs/>
          <w:color w:val="1D1C1D"/>
          <w:sz w:val="22"/>
          <w:szCs w:val="22"/>
        </w:rPr>
        <w:t>Schematic overview.</w:t>
      </w:r>
      <w:r w:rsidRPr="009B23C5">
        <w:rPr>
          <w:rFonts w:ascii="Arial" w:hAnsi="Arial" w:cs="Arial"/>
          <w:color w:val="1D1C1D"/>
          <w:sz w:val="22"/>
          <w:szCs w:val="22"/>
        </w:rPr>
        <w:t xml:space="preserve"> </w:t>
      </w:r>
      <w:r w:rsidR="00D85A9D" w:rsidRPr="009B23C5">
        <w:rPr>
          <w:rFonts w:ascii="Arial" w:hAnsi="Arial" w:cs="Arial"/>
          <w:color w:val="1D1C1D"/>
          <w:sz w:val="22"/>
          <w:szCs w:val="22"/>
        </w:rPr>
        <w:t>People maintain</w:t>
      </w:r>
      <w:r w:rsidRPr="009B23C5">
        <w:rPr>
          <w:rFonts w:ascii="Arial" w:hAnsi="Arial" w:cs="Arial"/>
          <w:color w:val="1D1C1D"/>
          <w:sz w:val="22"/>
          <w:szCs w:val="22"/>
        </w:rPr>
        <w:t xml:space="preserve"> competing </w:t>
      </w:r>
      <w:r w:rsidR="00D85A9D" w:rsidRPr="009B23C5">
        <w:rPr>
          <w:rFonts w:ascii="Arial" w:hAnsi="Arial" w:cs="Arial"/>
          <w:color w:val="1D1C1D"/>
          <w:sz w:val="22"/>
          <w:szCs w:val="22"/>
        </w:rPr>
        <w:t xml:space="preserve">representations of </w:t>
      </w:r>
      <w:r w:rsidR="00D60AF0" w:rsidRPr="009B23C5">
        <w:rPr>
          <w:rFonts w:ascii="Arial" w:hAnsi="Arial" w:cs="Arial"/>
          <w:color w:val="1D1C1D"/>
          <w:sz w:val="22"/>
          <w:szCs w:val="22"/>
        </w:rPr>
        <w:t xml:space="preserve">threat </w:t>
      </w:r>
      <w:r w:rsidR="00D85A9D" w:rsidRPr="009B23C5">
        <w:rPr>
          <w:rFonts w:ascii="Arial" w:hAnsi="Arial" w:cs="Arial"/>
          <w:color w:val="1D1C1D"/>
          <w:sz w:val="22"/>
          <w:szCs w:val="22"/>
        </w:rPr>
        <w:t>and safety for closely related stimuli or situations</w:t>
      </w:r>
      <w:r w:rsidR="00D85A9D">
        <w:rPr>
          <w:rFonts w:ascii="Arial" w:hAnsi="Arial" w:cs="Arial"/>
          <w:color w:val="1D1C1D"/>
          <w:sz w:val="22"/>
          <w:szCs w:val="22"/>
        </w:rPr>
        <w:t xml:space="preserve">. We can often retrieve the appropriate associative memory given the context. How the brain organizes these competing memories remains an important question, as disorganization between </w:t>
      </w:r>
      <w:r w:rsidR="00D60AF0">
        <w:rPr>
          <w:rFonts w:ascii="Arial" w:hAnsi="Arial" w:cs="Arial"/>
          <w:color w:val="1D1C1D"/>
          <w:sz w:val="22"/>
          <w:szCs w:val="22"/>
        </w:rPr>
        <w:t>them</w:t>
      </w:r>
      <w:r w:rsidR="00D85A9D">
        <w:rPr>
          <w:rFonts w:ascii="Arial" w:hAnsi="Arial" w:cs="Arial"/>
          <w:color w:val="1D1C1D"/>
          <w:sz w:val="22"/>
          <w:szCs w:val="22"/>
        </w:rPr>
        <w:t xml:space="preserve"> may lead to maladaptive fear and anxiety in harmless situations.</w:t>
      </w:r>
      <w:r>
        <w:rPr>
          <w:rFonts w:ascii="Arial" w:hAnsi="Arial" w:cs="Arial"/>
          <w:color w:val="1D1C1D"/>
          <w:sz w:val="22"/>
          <w:szCs w:val="22"/>
        </w:rPr>
        <w:t xml:space="preserve"> </w:t>
      </w:r>
      <w:r>
        <w:rPr>
          <w:rFonts w:ascii="Arial" w:hAnsi="Arial" w:cs="Arial"/>
          <w:b/>
          <w:bCs/>
          <w:color w:val="1D1C1D"/>
          <w:sz w:val="22"/>
          <w:szCs w:val="22"/>
        </w:rPr>
        <w:t xml:space="preserve">B. </w:t>
      </w:r>
      <w:r w:rsidRPr="008721BD">
        <w:rPr>
          <w:rFonts w:ascii="Arial" w:hAnsi="Arial" w:cs="Arial"/>
          <w:b/>
          <w:bCs/>
          <w:color w:val="1D1C1D"/>
          <w:sz w:val="22"/>
          <w:szCs w:val="22"/>
        </w:rPr>
        <w:t>Simplified circuits diagrams</w:t>
      </w:r>
      <w:r>
        <w:rPr>
          <w:rFonts w:ascii="Arial" w:hAnsi="Arial" w:cs="Arial"/>
          <w:color w:val="1D1C1D"/>
          <w:sz w:val="22"/>
          <w:szCs w:val="22"/>
        </w:rPr>
        <w:t xml:space="preserve"> of fear and extinction memory retrieval, highlighting the interactions between the MTL and </w:t>
      </w:r>
      <w:proofErr w:type="spellStart"/>
      <w:r>
        <w:rPr>
          <w:rFonts w:ascii="Arial" w:hAnsi="Arial" w:cs="Arial"/>
          <w:color w:val="1D1C1D"/>
          <w:sz w:val="22"/>
          <w:szCs w:val="22"/>
        </w:rPr>
        <w:t>mPFC</w:t>
      </w:r>
      <w:proofErr w:type="spellEnd"/>
      <w:r>
        <w:rPr>
          <w:rFonts w:ascii="Arial" w:hAnsi="Arial" w:cs="Arial"/>
          <w:color w:val="1D1C1D"/>
          <w:sz w:val="22"/>
          <w:szCs w:val="22"/>
        </w:rPr>
        <w:t>.</w:t>
      </w:r>
      <w:r w:rsidR="002B3BCC">
        <w:rPr>
          <w:rFonts w:ascii="Arial" w:hAnsi="Arial" w:cs="Arial"/>
          <w:color w:val="1D1C1D"/>
          <w:sz w:val="22"/>
          <w:szCs w:val="22"/>
        </w:rPr>
        <w:t xml:space="preserve"> Human homologues of neural structures in rodents are given in parentheses. </w:t>
      </w:r>
      <w:r w:rsidR="002B3BCC">
        <w:rPr>
          <w:rFonts w:ascii="Arial" w:hAnsi="Arial" w:cs="Arial"/>
          <w:b/>
          <w:bCs/>
          <w:color w:val="1D1C1D"/>
          <w:sz w:val="22"/>
          <w:szCs w:val="22"/>
        </w:rPr>
        <w:t>C.</w:t>
      </w:r>
      <w:r w:rsidR="002B3BCC">
        <w:rPr>
          <w:rFonts w:ascii="Arial" w:hAnsi="Arial" w:cs="Arial"/>
          <w:color w:val="1D1C1D"/>
          <w:sz w:val="22"/>
          <w:szCs w:val="22"/>
        </w:rPr>
        <w:t xml:space="preserve"> </w:t>
      </w:r>
      <w:r w:rsidR="002B3BCC" w:rsidRPr="008721BD">
        <w:rPr>
          <w:rFonts w:ascii="Arial" w:hAnsi="Arial" w:cs="Arial"/>
          <w:b/>
          <w:bCs/>
          <w:color w:val="1D1C1D"/>
          <w:sz w:val="22"/>
          <w:szCs w:val="22"/>
        </w:rPr>
        <w:t>Overview of the associative learning task on Day 1.</w:t>
      </w:r>
      <w:r w:rsidR="002B3BCC">
        <w:rPr>
          <w:rFonts w:ascii="Arial" w:hAnsi="Arial" w:cs="Arial"/>
          <w:color w:val="1D1C1D"/>
          <w:sz w:val="22"/>
          <w:szCs w:val="22"/>
        </w:rPr>
        <w:t xml:space="preserve"> Semantic categories of images served as the CS+/-, each trial was a unique category exemplar that did not repeat. For example, only one image of a cow was shown on Day 1. During fear conditioning, 50% of the CS+</w:t>
      </w:r>
      <w:r w:rsidR="008532F4">
        <w:rPr>
          <w:rFonts w:ascii="Arial" w:hAnsi="Arial" w:cs="Arial"/>
          <w:color w:val="1D1C1D"/>
          <w:sz w:val="22"/>
          <w:szCs w:val="22"/>
        </w:rPr>
        <w:t>s</w:t>
      </w:r>
      <w:r w:rsidR="002B3BCC">
        <w:rPr>
          <w:rFonts w:ascii="Arial" w:hAnsi="Arial" w:cs="Arial"/>
          <w:color w:val="1D1C1D"/>
          <w:sz w:val="22"/>
          <w:szCs w:val="22"/>
        </w:rPr>
        <w:t xml:space="preserve"> co-terminated with a mild electric shock (US). During extinction learning, a stream of natural scene images </w:t>
      </w:r>
      <w:r w:rsidR="008532F4">
        <w:rPr>
          <w:rFonts w:ascii="Arial" w:hAnsi="Arial" w:cs="Arial"/>
          <w:color w:val="1D1C1D"/>
          <w:sz w:val="22"/>
          <w:szCs w:val="22"/>
        </w:rPr>
        <w:t>appeared between CSs (</w:t>
      </w:r>
      <w:r w:rsidR="00CD37A4">
        <w:rPr>
          <w:rFonts w:ascii="Arial" w:hAnsi="Arial" w:cs="Arial"/>
          <w:color w:val="1D1C1D"/>
          <w:sz w:val="22"/>
          <w:szCs w:val="22"/>
        </w:rPr>
        <w:t xml:space="preserve">see </w:t>
      </w:r>
      <w:r w:rsidR="008532F4">
        <w:rPr>
          <w:rFonts w:ascii="Arial" w:hAnsi="Arial" w:cs="Arial"/>
          <w:color w:val="1D1C1D"/>
          <w:sz w:val="22"/>
          <w:szCs w:val="22"/>
        </w:rPr>
        <w:t>Hennings et al., 2020)</w:t>
      </w:r>
      <w:r w:rsidR="002B3BCC">
        <w:rPr>
          <w:rFonts w:ascii="Arial" w:hAnsi="Arial" w:cs="Arial"/>
          <w:color w:val="1D1C1D"/>
          <w:sz w:val="22"/>
          <w:szCs w:val="22"/>
        </w:rPr>
        <w:t>.</w:t>
      </w:r>
      <w:r w:rsidR="008721BD">
        <w:rPr>
          <w:rFonts w:ascii="Arial" w:hAnsi="Arial" w:cs="Arial"/>
          <w:color w:val="1D1C1D"/>
          <w:sz w:val="22"/>
          <w:szCs w:val="22"/>
        </w:rPr>
        <w:t xml:space="preserve"> </w:t>
      </w:r>
      <w:r w:rsidR="008721BD">
        <w:rPr>
          <w:rFonts w:ascii="Arial" w:hAnsi="Arial" w:cs="Arial"/>
          <w:b/>
          <w:bCs/>
          <w:color w:val="1D1C1D"/>
          <w:sz w:val="22"/>
          <w:szCs w:val="22"/>
        </w:rPr>
        <w:t xml:space="preserve">D. </w:t>
      </w:r>
      <w:r w:rsidR="008721BD" w:rsidRPr="008721BD">
        <w:rPr>
          <w:rFonts w:ascii="Arial" w:hAnsi="Arial" w:cs="Arial"/>
          <w:b/>
          <w:bCs/>
          <w:color w:val="1D1C1D"/>
          <w:sz w:val="22"/>
          <w:szCs w:val="22"/>
        </w:rPr>
        <w:t>Overview of the encoding-retrieval similarity analysis.</w:t>
      </w:r>
      <w:r w:rsidR="002B3BCC">
        <w:rPr>
          <w:rFonts w:ascii="Arial" w:hAnsi="Arial" w:cs="Arial"/>
          <w:color w:val="1D1C1D"/>
          <w:sz w:val="22"/>
          <w:szCs w:val="22"/>
        </w:rPr>
        <w:t xml:space="preserve"> </w:t>
      </w:r>
      <w:r w:rsidR="008721BD">
        <w:rPr>
          <w:rFonts w:ascii="Arial" w:hAnsi="Arial" w:cs="Arial"/>
          <w:color w:val="1D1C1D"/>
          <w:sz w:val="22"/>
          <w:szCs w:val="22"/>
        </w:rPr>
        <w:t>24-hrs after associative learning, participants were placed back into the scanner and completed a surprise recognition memory test. To test for neural reinstatement</w:t>
      </w:r>
      <w:r w:rsidR="00AE29B9">
        <w:rPr>
          <w:rFonts w:ascii="Arial" w:hAnsi="Arial" w:cs="Arial"/>
          <w:color w:val="1D1C1D"/>
          <w:sz w:val="22"/>
          <w:szCs w:val="22"/>
        </w:rPr>
        <w:t xml:space="preserve"> within a given ROI</w:t>
      </w:r>
      <w:r w:rsidR="008721BD">
        <w:rPr>
          <w:rFonts w:ascii="Arial" w:hAnsi="Arial" w:cs="Arial"/>
          <w:color w:val="1D1C1D"/>
          <w:sz w:val="22"/>
          <w:szCs w:val="22"/>
        </w:rPr>
        <w:t xml:space="preserve">, </w:t>
      </w:r>
      <w:r w:rsidR="008532F4">
        <w:rPr>
          <w:rFonts w:ascii="Arial" w:hAnsi="Arial" w:cs="Arial"/>
          <w:color w:val="1D1C1D"/>
          <w:sz w:val="22"/>
          <w:szCs w:val="22"/>
        </w:rPr>
        <w:t xml:space="preserve">the item-specific pattern of fMRI activity </w:t>
      </w:r>
      <w:r w:rsidR="00AE29B9">
        <w:rPr>
          <w:rFonts w:ascii="Arial" w:hAnsi="Arial" w:cs="Arial"/>
          <w:color w:val="1D1C1D"/>
          <w:sz w:val="22"/>
          <w:szCs w:val="22"/>
        </w:rPr>
        <w:t>elicited by</w:t>
      </w:r>
      <w:r w:rsidR="008532F4">
        <w:rPr>
          <w:rFonts w:ascii="Arial" w:hAnsi="Arial" w:cs="Arial"/>
          <w:color w:val="1D1C1D"/>
          <w:sz w:val="22"/>
          <w:szCs w:val="22"/>
        </w:rPr>
        <w:t xml:space="preserve"> each CS</w:t>
      </w:r>
      <w:r w:rsidR="00AE29B9">
        <w:rPr>
          <w:rFonts w:ascii="Arial" w:hAnsi="Arial" w:cs="Arial"/>
          <w:color w:val="1D1C1D"/>
          <w:sz w:val="22"/>
          <w:szCs w:val="22"/>
        </w:rPr>
        <w:t xml:space="preserve"> was correlated with the activity pattern from when that item was initially encoded</w:t>
      </w:r>
      <w:r w:rsidR="008721BD">
        <w:rPr>
          <w:rFonts w:ascii="Arial" w:hAnsi="Arial" w:cs="Arial"/>
          <w:color w:val="1D1C1D"/>
          <w:sz w:val="22"/>
          <w:szCs w:val="22"/>
        </w:rPr>
        <w:t>.</w:t>
      </w:r>
      <w:r w:rsidR="007C6FB9">
        <w:rPr>
          <w:rFonts w:ascii="Arial" w:hAnsi="Arial" w:cs="Arial"/>
          <w:color w:val="1D1C1D"/>
          <w:sz w:val="22"/>
          <w:szCs w:val="22"/>
        </w:rPr>
        <w:t xml:space="preserve"> MTL: medial temporal lobe; </w:t>
      </w:r>
      <w:proofErr w:type="spellStart"/>
      <w:r w:rsidR="007C6FB9">
        <w:rPr>
          <w:rFonts w:ascii="Arial" w:hAnsi="Arial" w:cs="Arial"/>
          <w:color w:val="1D1C1D"/>
          <w:sz w:val="22"/>
          <w:szCs w:val="22"/>
        </w:rPr>
        <w:t>mPFC</w:t>
      </w:r>
      <w:proofErr w:type="spellEnd"/>
      <w:r w:rsidR="007C6FB9">
        <w:rPr>
          <w:rFonts w:ascii="Arial" w:hAnsi="Arial" w:cs="Arial"/>
          <w:color w:val="1D1C1D"/>
          <w:sz w:val="22"/>
          <w:szCs w:val="22"/>
        </w:rPr>
        <w:t xml:space="preserve"> medial prefrontal cortex; PL: prelimbic cortex; IL: infralimbic cortex; </w:t>
      </w:r>
      <w:proofErr w:type="spellStart"/>
      <w:r w:rsidR="007C6FB9">
        <w:rPr>
          <w:rFonts w:ascii="Arial" w:hAnsi="Arial" w:cs="Arial"/>
          <w:color w:val="1D1C1D"/>
          <w:sz w:val="22"/>
          <w:szCs w:val="22"/>
        </w:rPr>
        <w:t>vHC</w:t>
      </w:r>
      <w:proofErr w:type="spellEnd"/>
      <w:r w:rsidR="007C6FB9">
        <w:rPr>
          <w:rFonts w:ascii="Arial" w:hAnsi="Arial" w:cs="Arial"/>
          <w:color w:val="1D1C1D"/>
          <w:sz w:val="22"/>
          <w:szCs w:val="22"/>
        </w:rPr>
        <w:t xml:space="preserve">: ventral hippocampus; dACC: dorsal anterior cingulate cortex; vmPFC: ventromedial prefrontal cortex; </w:t>
      </w:r>
      <w:proofErr w:type="spellStart"/>
      <w:r w:rsidR="007C6FB9">
        <w:rPr>
          <w:rFonts w:ascii="Arial" w:hAnsi="Arial" w:cs="Arial"/>
          <w:color w:val="1D1C1D"/>
          <w:sz w:val="22"/>
          <w:szCs w:val="22"/>
        </w:rPr>
        <w:t>aHC</w:t>
      </w:r>
      <w:proofErr w:type="spellEnd"/>
      <w:r w:rsidR="007C6FB9">
        <w:rPr>
          <w:rFonts w:ascii="Arial" w:hAnsi="Arial" w:cs="Arial"/>
          <w:color w:val="1D1C1D"/>
          <w:sz w:val="22"/>
          <w:szCs w:val="22"/>
        </w:rPr>
        <w:t xml:space="preserve">: anterior hippocampus; BLA: basolateral amygdala; ITC: intercalated cells; </w:t>
      </w:r>
      <w:proofErr w:type="spellStart"/>
      <w:r w:rsidR="007C6FB9">
        <w:rPr>
          <w:rFonts w:ascii="Arial" w:hAnsi="Arial" w:cs="Arial"/>
          <w:color w:val="1D1C1D"/>
          <w:sz w:val="22"/>
          <w:szCs w:val="22"/>
        </w:rPr>
        <w:t>CeA</w:t>
      </w:r>
      <w:proofErr w:type="spellEnd"/>
      <w:r w:rsidR="007C6FB9">
        <w:rPr>
          <w:rFonts w:ascii="Arial" w:hAnsi="Arial" w:cs="Arial"/>
          <w:color w:val="1D1C1D"/>
          <w:sz w:val="22"/>
          <w:szCs w:val="22"/>
        </w:rPr>
        <w:t xml:space="preserve">: central nucleus of the </w:t>
      </w:r>
      <w:proofErr w:type="spellStart"/>
      <w:r w:rsidR="007C6FB9">
        <w:rPr>
          <w:rFonts w:ascii="Arial" w:hAnsi="Arial" w:cs="Arial"/>
          <w:color w:val="1D1C1D"/>
          <w:sz w:val="22"/>
          <w:szCs w:val="22"/>
        </w:rPr>
        <w:t>amgydala</w:t>
      </w:r>
      <w:proofErr w:type="spellEnd"/>
      <w:r w:rsidR="007C6FB9">
        <w:rPr>
          <w:rFonts w:ascii="Arial" w:hAnsi="Arial" w:cs="Arial"/>
          <w:color w:val="1D1C1D"/>
          <w:sz w:val="22"/>
          <w:szCs w:val="22"/>
        </w:rPr>
        <w:t>.</w:t>
      </w:r>
    </w:p>
    <w:p w14:paraId="6312269E" w14:textId="77777777" w:rsidR="00FA4DD6" w:rsidRPr="00FA4DD6" w:rsidRDefault="00FA4DD6" w:rsidP="00FA4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0"/>
          <w:szCs w:val="20"/>
        </w:rPr>
      </w:pPr>
    </w:p>
    <w:p w14:paraId="2BCE21A2" w14:textId="77777777" w:rsidR="00904A64" w:rsidRDefault="00904A64" w:rsidP="00401E29">
      <w:pPr>
        <w:spacing w:line="480" w:lineRule="auto"/>
        <w:jc w:val="both"/>
        <w:rPr>
          <w:rFonts w:ascii="Arial" w:hAnsi="Arial" w:cs="Arial"/>
          <w:b/>
        </w:rPr>
      </w:pPr>
    </w:p>
    <w:p w14:paraId="2AD29AE7" w14:textId="63982CDF" w:rsidR="0075373D" w:rsidRDefault="0075373D" w:rsidP="0075373D">
      <w:pPr>
        <w:spacing w:line="480" w:lineRule="auto"/>
        <w:jc w:val="center"/>
        <w:rPr>
          <w:rFonts w:ascii="Arial" w:hAnsi="Arial" w:cs="Arial"/>
          <w:b/>
        </w:rPr>
      </w:pPr>
      <w:commentRangeStart w:id="2"/>
      <w:r>
        <w:rPr>
          <w:rFonts w:ascii="Arial" w:hAnsi="Arial" w:cs="Arial"/>
          <w:bCs/>
          <w:noProof/>
        </w:rPr>
        <w:drawing>
          <wp:inline distT="0" distB="0" distL="0" distR="0" wp14:anchorId="2E6BF072" wp14:editId="7DF420C0">
            <wp:extent cx="4315968" cy="2157984"/>
            <wp:effectExtent l="0" t="0" r="8890" b="0"/>
            <wp:docPr id="6" name="Picture 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5968" cy="2157984"/>
                    </a:xfrm>
                    <a:prstGeom prst="rect">
                      <a:avLst/>
                    </a:prstGeom>
                  </pic:spPr>
                </pic:pic>
              </a:graphicData>
            </a:graphic>
          </wp:inline>
        </w:drawing>
      </w:r>
      <w:commentRangeEnd w:id="2"/>
      <w:r w:rsidR="00037169">
        <w:rPr>
          <w:rStyle w:val="CommentReference"/>
        </w:rPr>
        <w:commentReference w:id="2"/>
      </w:r>
    </w:p>
    <w:p w14:paraId="5FFE4498" w14:textId="2488228A" w:rsidR="0075373D" w:rsidRPr="0075373D" w:rsidRDefault="0075373D" w:rsidP="0075373D">
      <w:pPr>
        <w:spacing w:line="240" w:lineRule="auto"/>
        <w:jc w:val="both"/>
        <w:rPr>
          <w:rFonts w:ascii="Arial" w:hAnsi="Arial" w:cs="Arial"/>
          <w:bCs/>
        </w:rPr>
      </w:pPr>
      <w:r>
        <w:rPr>
          <w:rFonts w:ascii="Arial" w:hAnsi="Arial" w:cs="Arial"/>
          <w:b/>
        </w:rPr>
        <w:t xml:space="preserve">Figure 2. Behavioral responses during fear conditioning and extinction. </w:t>
      </w:r>
      <w:r>
        <w:rPr>
          <w:rFonts w:ascii="Arial" w:hAnsi="Arial" w:cs="Arial"/>
          <w:bCs/>
        </w:rPr>
        <w:t>Autonomic arousal and explicit shock expectancy from fear conditioning and late extinction (2</w:t>
      </w:r>
      <w:r w:rsidRPr="0075373D">
        <w:rPr>
          <w:rFonts w:ascii="Arial" w:hAnsi="Arial" w:cs="Arial"/>
          <w:bCs/>
          <w:vertAlign w:val="superscript"/>
        </w:rPr>
        <w:t>nd</w:t>
      </w:r>
      <w:r>
        <w:rPr>
          <w:rFonts w:ascii="Arial" w:hAnsi="Arial" w:cs="Arial"/>
          <w:bCs/>
        </w:rPr>
        <w:t xml:space="preserve"> half) on Day 1 are replicated from Hennings et al., 2020. Results show successful acquisition and extinction of differential (CS+ &gt; CS-) responses for both SCR and shock expectancy for both groups. Critically, no group differences were observed in behavioral responses during associative learning. See text for statistical analyses. Error bars correspond to the 95% confidence interval of the mean.</w:t>
      </w:r>
    </w:p>
    <w:p w14:paraId="4B1EB920" w14:textId="486376D5" w:rsidR="007D1A84" w:rsidRPr="007D1A84" w:rsidRDefault="007D1A84" w:rsidP="00401E29">
      <w:pPr>
        <w:spacing w:line="480" w:lineRule="auto"/>
        <w:jc w:val="both"/>
        <w:rPr>
          <w:rFonts w:ascii="Arial" w:hAnsi="Arial" w:cs="Arial"/>
          <w:b/>
        </w:rPr>
      </w:pPr>
      <w:r w:rsidRPr="007D1A84">
        <w:rPr>
          <w:rFonts w:ascii="Arial" w:hAnsi="Arial" w:cs="Arial"/>
          <w:b/>
        </w:rPr>
        <w:t>Behavior</w:t>
      </w:r>
      <w:r w:rsidR="00B92AD9">
        <w:rPr>
          <w:rFonts w:ascii="Arial" w:hAnsi="Arial" w:cs="Arial"/>
          <w:b/>
        </w:rPr>
        <w:t>al results</w:t>
      </w:r>
    </w:p>
    <w:p w14:paraId="7AF8929E" w14:textId="73113E9C" w:rsidR="00223A38" w:rsidRDefault="00AF3B6C" w:rsidP="00F626B6">
      <w:pPr>
        <w:spacing w:line="480" w:lineRule="auto"/>
        <w:ind w:firstLine="720"/>
        <w:jc w:val="both"/>
        <w:rPr>
          <w:rFonts w:ascii="Arial" w:hAnsi="Arial" w:cs="Arial"/>
          <w:bCs/>
        </w:rPr>
      </w:pPr>
      <w:r>
        <w:rPr>
          <w:rFonts w:ascii="Arial" w:hAnsi="Arial" w:cs="Arial"/>
          <w:bCs/>
          <w:i/>
          <w:iCs/>
        </w:rPr>
        <w:t>Explicit and implicit</w:t>
      </w:r>
      <w:r w:rsidRPr="00FD3144">
        <w:rPr>
          <w:rFonts w:ascii="Arial" w:hAnsi="Arial" w:cs="Arial"/>
          <w:bCs/>
          <w:i/>
          <w:iCs/>
        </w:rPr>
        <w:t xml:space="preserve"> </w:t>
      </w:r>
      <w:r>
        <w:rPr>
          <w:rFonts w:ascii="Arial" w:hAnsi="Arial" w:cs="Arial"/>
          <w:bCs/>
          <w:i/>
          <w:iCs/>
        </w:rPr>
        <w:t xml:space="preserve">measures of </w:t>
      </w:r>
      <w:r w:rsidR="00FD3144" w:rsidRPr="00FD3144">
        <w:rPr>
          <w:rFonts w:ascii="Arial" w:hAnsi="Arial" w:cs="Arial"/>
          <w:bCs/>
          <w:i/>
          <w:iCs/>
        </w:rPr>
        <w:t>learning</w:t>
      </w:r>
      <w:r w:rsidR="006831E3">
        <w:rPr>
          <w:rFonts w:ascii="Arial" w:hAnsi="Arial" w:cs="Arial"/>
          <w:bCs/>
        </w:rPr>
        <w:t>.</w:t>
      </w:r>
      <w:r w:rsidR="0062320A">
        <w:rPr>
          <w:rFonts w:ascii="Arial" w:hAnsi="Arial" w:cs="Arial"/>
          <w:bCs/>
        </w:rPr>
        <w:t xml:space="preserve"> </w:t>
      </w:r>
      <w:r w:rsidR="00897042">
        <w:rPr>
          <w:rFonts w:ascii="Arial" w:hAnsi="Arial" w:cs="Arial"/>
          <w:bCs/>
        </w:rPr>
        <w:t xml:space="preserve">As </w:t>
      </w:r>
      <w:r w:rsidR="004C68FB">
        <w:rPr>
          <w:rFonts w:ascii="Arial" w:hAnsi="Arial" w:cs="Arial"/>
          <w:bCs/>
        </w:rPr>
        <w:t xml:space="preserve">we reported </w:t>
      </w:r>
      <w:r w:rsidR="00897042">
        <w:rPr>
          <w:rFonts w:ascii="Arial" w:hAnsi="Arial" w:cs="Arial"/>
          <w:bCs/>
        </w:rPr>
        <w:t>in Hennings et al. (2020), t</w:t>
      </w:r>
      <w:r w:rsidR="0062320A">
        <w:rPr>
          <w:rFonts w:ascii="Arial" w:hAnsi="Arial" w:cs="Arial"/>
          <w:bCs/>
        </w:rPr>
        <w:t xml:space="preserve">he success of fear </w:t>
      </w:r>
      <w:r w:rsidR="00DE61D5">
        <w:rPr>
          <w:rFonts w:ascii="Arial" w:hAnsi="Arial" w:cs="Arial"/>
          <w:bCs/>
        </w:rPr>
        <w:t xml:space="preserve">conditioning </w:t>
      </w:r>
      <w:r w:rsidR="0062320A">
        <w:rPr>
          <w:rFonts w:ascii="Arial" w:hAnsi="Arial" w:cs="Arial"/>
          <w:bCs/>
        </w:rPr>
        <w:t xml:space="preserve">and extinction </w:t>
      </w:r>
      <w:r w:rsidR="00DE61D5">
        <w:rPr>
          <w:rFonts w:ascii="Arial" w:hAnsi="Arial" w:cs="Arial"/>
          <w:bCs/>
        </w:rPr>
        <w:t xml:space="preserve">learning </w:t>
      </w:r>
      <w:r w:rsidR="0062320A">
        <w:rPr>
          <w:rFonts w:ascii="Arial" w:hAnsi="Arial" w:cs="Arial"/>
          <w:bCs/>
        </w:rPr>
        <w:t xml:space="preserve">was </w:t>
      </w:r>
      <w:r w:rsidR="00D85A9D">
        <w:rPr>
          <w:rFonts w:ascii="Arial" w:hAnsi="Arial" w:cs="Arial"/>
          <w:bCs/>
        </w:rPr>
        <w:t xml:space="preserve">assessed </w:t>
      </w:r>
      <w:r w:rsidR="0062320A">
        <w:rPr>
          <w:rFonts w:ascii="Arial" w:hAnsi="Arial" w:cs="Arial"/>
          <w:bCs/>
        </w:rPr>
        <w:t xml:space="preserve">by skin conductance </w:t>
      </w:r>
      <w:r w:rsidR="00D85A9D">
        <w:rPr>
          <w:rFonts w:ascii="Arial" w:hAnsi="Arial" w:cs="Arial"/>
          <w:bCs/>
        </w:rPr>
        <w:t>responses (</w:t>
      </w:r>
      <w:r w:rsidR="0062320A">
        <w:rPr>
          <w:rFonts w:ascii="Arial" w:hAnsi="Arial" w:cs="Arial"/>
          <w:bCs/>
        </w:rPr>
        <w:t xml:space="preserve">SCR) and </w:t>
      </w:r>
      <w:r w:rsidR="00D85A9D">
        <w:rPr>
          <w:rFonts w:ascii="Arial" w:hAnsi="Arial" w:cs="Arial"/>
          <w:bCs/>
        </w:rPr>
        <w:t xml:space="preserve">trial-by-trial </w:t>
      </w:r>
      <w:r w:rsidR="0062320A">
        <w:rPr>
          <w:rFonts w:ascii="Arial" w:hAnsi="Arial" w:cs="Arial"/>
          <w:bCs/>
        </w:rPr>
        <w:t>shock expectancy (Yes/No 2</w:t>
      </w:r>
      <w:r w:rsidR="00F55FF1">
        <w:rPr>
          <w:rFonts w:ascii="Arial" w:hAnsi="Arial" w:cs="Arial"/>
          <w:bCs/>
        </w:rPr>
        <w:t>-</w:t>
      </w:r>
      <w:r w:rsidR="0062320A">
        <w:rPr>
          <w:rFonts w:ascii="Arial" w:hAnsi="Arial" w:cs="Arial"/>
          <w:bCs/>
        </w:rPr>
        <w:t>alternative forced choice</w:t>
      </w:r>
      <w:r w:rsidR="004C68FB">
        <w:rPr>
          <w:rFonts w:ascii="Arial" w:hAnsi="Arial" w:cs="Arial"/>
          <w:bCs/>
        </w:rPr>
        <w:t>)</w:t>
      </w:r>
      <w:r w:rsidR="0062320A">
        <w:rPr>
          <w:rFonts w:ascii="Arial" w:hAnsi="Arial" w:cs="Arial"/>
          <w:bCs/>
        </w:rPr>
        <w:t xml:space="preserve">. </w:t>
      </w:r>
      <w:r w:rsidR="00244F39">
        <w:rPr>
          <w:rFonts w:ascii="Arial" w:hAnsi="Arial" w:cs="Arial"/>
          <w:bCs/>
        </w:rPr>
        <w:t>Analyses focused on differential responding</w:t>
      </w:r>
      <w:r w:rsidR="00436C9B">
        <w:rPr>
          <w:rFonts w:ascii="Arial" w:hAnsi="Arial" w:cs="Arial"/>
          <w:bCs/>
        </w:rPr>
        <w:t xml:space="preserve"> (</w:t>
      </w:r>
      <w:proofErr w:type="gramStart"/>
      <w:r w:rsidR="00244F39">
        <w:rPr>
          <w:rFonts w:ascii="Arial" w:hAnsi="Arial" w:cs="Arial"/>
          <w:bCs/>
        </w:rPr>
        <w:t>i.e.</w:t>
      </w:r>
      <w:proofErr w:type="gramEnd"/>
      <w:r w:rsidR="00244F39">
        <w:rPr>
          <w:rFonts w:ascii="Arial" w:hAnsi="Arial" w:cs="Arial"/>
          <w:bCs/>
        </w:rPr>
        <w:t xml:space="preserve"> CS+ &gt; CS- differences</w:t>
      </w:r>
      <w:r w:rsidR="00436C9B">
        <w:rPr>
          <w:rFonts w:ascii="Arial" w:hAnsi="Arial" w:cs="Arial"/>
          <w:bCs/>
        </w:rPr>
        <w:t>)</w:t>
      </w:r>
      <w:r w:rsidR="00244F39">
        <w:rPr>
          <w:rFonts w:ascii="Arial" w:hAnsi="Arial" w:cs="Arial"/>
          <w:bCs/>
        </w:rPr>
        <w:t xml:space="preserve"> </w:t>
      </w:r>
      <w:r w:rsidR="00181605">
        <w:rPr>
          <w:rFonts w:ascii="Arial" w:hAnsi="Arial" w:cs="Arial"/>
          <w:bCs/>
        </w:rPr>
        <w:t xml:space="preserve">in SCR and </w:t>
      </w:r>
      <w:r w:rsidR="00AD0F3C">
        <w:rPr>
          <w:rFonts w:ascii="Arial" w:hAnsi="Arial" w:cs="Arial"/>
          <w:bCs/>
        </w:rPr>
        <w:t xml:space="preserve">shock </w:t>
      </w:r>
      <w:r w:rsidR="00181605">
        <w:rPr>
          <w:rFonts w:ascii="Arial" w:hAnsi="Arial" w:cs="Arial"/>
          <w:bCs/>
        </w:rPr>
        <w:t xml:space="preserve">expectancy </w:t>
      </w:r>
      <w:r w:rsidR="00244F39">
        <w:rPr>
          <w:rFonts w:ascii="Arial" w:hAnsi="Arial" w:cs="Arial"/>
          <w:bCs/>
        </w:rPr>
        <w:t>from</w:t>
      </w:r>
      <w:r w:rsidR="00CE293C">
        <w:rPr>
          <w:rFonts w:ascii="Arial" w:hAnsi="Arial" w:cs="Arial"/>
          <w:bCs/>
        </w:rPr>
        <w:t xml:space="preserve"> </w:t>
      </w:r>
      <w:r w:rsidR="004A315D">
        <w:rPr>
          <w:rFonts w:ascii="Arial" w:hAnsi="Arial" w:cs="Arial"/>
          <w:bCs/>
        </w:rPr>
        <w:t>each phase</w:t>
      </w:r>
      <w:r w:rsidR="00244F39">
        <w:rPr>
          <w:rFonts w:ascii="Arial" w:hAnsi="Arial" w:cs="Arial"/>
          <w:bCs/>
        </w:rPr>
        <w:t xml:space="preserve">. </w:t>
      </w:r>
      <w:r w:rsidR="005B27AE">
        <w:rPr>
          <w:rFonts w:ascii="Arial" w:hAnsi="Arial" w:cs="Arial"/>
          <w:bCs/>
        </w:rPr>
        <w:t>During conditioning, b</w:t>
      </w:r>
      <w:r w:rsidR="0062320A">
        <w:rPr>
          <w:rFonts w:ascii="Arial" w:hAnsi="Arial" w:cs="Arial"/>
          <w:bCs/>
        </w:rPr>
        <w:t xml:space="preserve">oth healthy adults and individuals with </w:t>
      </w:r>
      <w:r w:rsidR="00CE293C">
        <w:rPr>
          <w:rFonts w:ascii="Arial" w:hAnsi="Arial" w:cs="Arial"/>
          <w:bCs/>
        </w:rPr>
        <w:t xml:space="preserve">PTSS exhibited significant CS+ &gt; CS- </w:t>
      </w:r>
      <w:r w:rsidR="005B27AE">
        <w:rPr>
          <w:rFonts w:ascii="Arial" w:hAnsi="Arial" w:cs="Arial"/>
          <w:bCs/>
        </w:rPr>
        <w:t>responses for both SCR (</w:t>
      </w:r>
      <w:r w:rsidR="00CE293C">
        <w:rPr>
          <w:rFonts w:ascii="Arial" w:hAnsi="Arial" w:cs="Arial"/>
          <w:bCs/>
        </w:rPr>
        <w:t>Healthy</w:t>
      </w:r>
      <w:r w:rsidR="005B27AE">
        <w:rPr>
          <w:rFonts w:ascii="Arial" w:hAnsi="Arial" w:cs="Arial"/>
          <w:bCs/>
        </w:rPr>
        <w:t>:</w:t>
      </w:r>
      <w:r w:rsidR="00CE293C">
        <w:rPr>
          <w:rFonts w:ascii="Arial" w:hAnsi="Arial" w:cs="Arial"/>
          <w:bCs/>
        </w:rPr>
        <w:t xml:space="preserve"> </w:t>
      </w:r>
      <w:r w:rsidR="003D596C">
        <w:rPr>
          <w:rFonts w:ascii="Arial" w:hAnsi="Arial" w:cs="Arial"/>
          <w:bCs/>
        </w:rPr>
        <w:t>t</w:t>
      </w:r>
      <w:r w:rsidR="001953A5">
        <w:rPr>
          <w:rFonts w:ascii="Arial" w:hAnsi="Arial" w:cs="Arial"/>
          <w:bCs/>
          <w:vertAlign w:val="subscript"/>
        </w:rPr>
        <w:t>(23)</w:t>
      </w:r>
      <w:r w:rsidR="003D596C">
        <w:rPr>
          <w:rFonts w:ascii="Arial" w:hAnsi="Arial" w:cs="Arial"/>
          <w:bCs/>
        </w:rPr>
        <w:t xml:space="preserve"> = 4.22, P = 3.25e-4; </w:t>
      </w:r>
      <w:r w:rsidR="005B27AE">
        <w:rPr>
          <w:rFonts w:ascii="Arial" w:hAnsi="Arial" w:cs="Arial"/>
          <w:bCs/>
        </w:rPr>
        <w:t>PTSS: t</w:t>
      </w:r>
      <w:r w:rsidR="001953A5">
        <w:rPr>
          <w:rFonts w:ascii="Arial" w:hAnsi="Arial" w:cs="Arial"/>
          <w:bCs/>
          <w:vertAlign w:val="subscript"/>
        </w:rPr>
        <w:t>(23)</w:t>
      </w:r>
      <w:r w:rsidR="005B27AE">
        <w:rPr>
          <w:rFonts w:ascii="Arial" w:hAnsi="Arial" w:cs="Arial"/>
          <w:bCs/>
        </w:rPr>
        <w:t xml:space="preserve"> = 3.17, P = </w:t>
      </w:r>
      <w:r w:rsidR="00B604FE">
        <w:rPr>
          <w:rFonts w:ascii="Arial" w:hAnsi="Arial" w:cs="Arial"/>
          <w:bCs/>
        </w:rPr>
        <w:t>4.31e-3</w:t>
      </w:r>
      <w:r w:rsidR="005B27AE">
        <w:rPr>
          <w:rFonts w:ascii="Arial" w:hAnsi="Arial" w:cs="Arial"/>
          <w:bCs/>
        </w:rPr>
        <w:t xml:space="preserve">) and shock expectancy (Healthy: </w:t>
      </w:r>
      <w:r w:rsidR="0007440C">
        <w:rPr>
          <w:rFonts w:ascii="Arial" w:hAnsi="Arial" w:cs="Arial"/>
          <w:bCs/>
        </w:rPr>
        <w:t>t</w:t>
      </w:r>
      <w:r w:rsidR="001953A5">
        <w:rPr>
          <w:rFonts w:ascii="Arial" w:hAnsi="Arial" w:cs="Arial"/>
          <w:bCs/>
          <w:vertAlign w:val="subscript"/>
        </w:rPr>
        <w:t>(23)</w:t>
      </w:r>
      <w:r w:rsidR="0007440C">
        <w:rPr>
          <w:rFonts w:ascii="Arial" w:hAnsi="Arial" w:cs="Arial"/>
          <w:bCs/>
          <w:vertAlign w:val="subscript"/>
        </w:rPr>
        <w:t xml:space="preserve"> </w:t>
      </w:r>
      <w:r w:rsidR="0007440C">
        <w:rPr>
          <w:rFonts w:ascii="Arial" w:hAnsi="Arial" w:cs="Arial"/>
          <w:bCs/>
        </w:rPr>
        <w:t>= 14.3, P = 6.16e-13</w:t>
      </w:r>
      <w:r w:rsidR="005B27AE">
        <w:rPr>
          <w:rFonts w:ascii="Arial" w:hAnsi="Arial" w:cs="Arial"/>
          <w:bCs/>
        </w:rPr>
        <w:t xml:space="preserve">; PTSS: </w:t>
      </w:r>
      <w:r w:rsidR="0007440C">
        <w:rPr>
          <w:rFonts w:ascii="Arial" w:hAnsi="Arial" w:cs="Arial"/>
          <w:bCs/>
        </w:rPr>
        <w:t>t</w:t>
      </w:r>
      <w:r w:rsidR="001953A5">
        <w:rPr>
          <w:rFonts w:ascii="Arial" w:hAnsi="Arial" w:cs="Arial"/>
          <w:bCs/>
          <w:vertAlign w:val="subscript"/>
        </w:rPr>
        <w:t>(23)</w:t>
      </w:r>
      <w:r w:rsidR="0007440C">
        <w:rPr>
          <w:rFonts w:ascii="Arial" w:hAnsi="Arial" w:cs="Arial"/>
          <w:bCs/>
        </w:rPr>
        <w:t xml:space="preserve"> = 7.62, P = 9.89e-8</w:t>
      </w:r>
      <w:r w:rsidR="005B27AE">
        <w:rPr>
          <w:rFonts w:ascii="Arial" w:hAnsi="Arial" w:cs="Arial"/>
          <w:bCs/>
        </w:rPr>
        <w:t>). The success of extinction learning</w:t>
      </w:r>
      <w:r w:rsidR="00AD0F3C">
        <w:rPr>
          <w:rFonts w:ascii="Arial" w:hAnsi="Arial" w:cs="Arial"/>
          <w:bCs/>
        </w:rPr>
        <w:t xml:space="preserve"> </w:t>
      </w:r>
      <w:r w:rsidR="005B27AE">
        <w:rPr>
          <w:rFonts w:ascii="Arial" w:hAnsi="Arial" w:cs="Arial"/>
          <w:bCs/>
        </w:rPr>
        <w:t xml:space="preserve">was assessed by comparing </w:t>
      </w:r>
      <w:r w:rsidR="00367AA1">
        <w:rPr>
          <w:rFonts w:ascii="Arial" w:hAnsi="Arial" w:cs="Arial"/>
          <w:bCs/>
        </w:rPr>
        <w:t xml:space="preserve">differential </w:t>
      </w:r>
      <w:r w:rsidR="005B27AE">
        <w:rPr>
          <w:rFonts w:ascii="Arial" w:hAnsi="Arial" w:cs="Arial"/>
          <w:bCs/>
        </w:rPr>
        <w:t xml:space="preserve">responses from conditioning to the </w:t>
      </w:r>
      <w:r w:rsidR="00616993">
        <w:rPr>
          <w:rFonts w:ascii="Arial" w:hAnsi="Arial" w:cs="Arial"/>
          <w:bCs/>
        </w:rPr>
        <w:t xml:space="preserve">second half </w:t>
      </w:r>
      <w:r w:rsidR="005B27AE">
        <w:rPr>
          <w:rFonts w:ascii="Arial" w:hAnsi="Arial" w:cs="Arial"/>
          <w:bCs/>
        </w:rPr>
        <w:t>of extinction</w:t>
      </w:r>
      <w:r w:rsidR="004C68FB">
        <w:rPr>
          <w:rFonts w:ascii="Arial" w:hAnsi="Arial" w:cs="Arial"/>
          <w:bCs/>
        </w:rPr>
        <w:t xml:space="preserve"> (“late extinction”)</w:t>
      </w:r>
      <w:r w:rsidR="005B27AE">
        <w:rPr>
          <w:rFonts w:ascii="Arial" w:hAnsi="Arial" w:cs="Arial"/>
          <w:bCs/>
        </w:rPr>
        <w:t xml:space="preserve">. Both groups displayed </w:t>
      </w:r>
      <w:r w:rsidR="00367AA1">
        <w:rPr>
          <w:rFonts w:ascii="Arial" w:hAnsi="Arial" w:cs="Arial"/>
          <w:bCs/>
        </w:rPr>
        <w:t xml:space="preserve">a </w:t>
      </w:r>
      <w:r w:rsidR="005B27AE">
        <w:rPr>
          <w:rFonts w:ascii="Arial" w:hAnsi="Arial" w:cs="Arial"/>
          <w:bCs/>
        </w:rPr>
        <w:t xml:space="preserve">significant </w:t>
      </w:r>
      <w:r w:rsidR="00367AA1">
        <w:rPr>
          <w:rFonts w:ascii="Arial" w:hAnsi="Arial" w:cs="Arial"/>
          <w:bCs/>
        </w:rPr>
        <w:t xml:space="preserve">reduction in differential </w:t>
      </w:r>
      <w:r w:rsidR="005B27AE">
        <w:rPr>
          <w:rFonts w:ascii="Arial" w:hAnsi="Arial" w:cs="Arial"/>
          <w:bCs/>
        </w:rPr>
        <w:t>SCR (Healthy: t</w:t>
      </w:r>
      <w:r w:rsidR="001953A5">
        <w:rPr>
          <w:rFonts w:ascii="Arial" w:hAnsi="Arial" w:cs="Arial"/>
          <w:bCs/>
          <w:vertAlign w:val="subscript"/>
        </w:rPr>
        <w:t>(21)</w:t>
      </w:r>
      <w:r w:rsidR="005B27AE">
        <w:rPr>
          <w:rFonts w:ascii="Arial" w:hAnsi="Arial" w:cs="Arial"/>
          <w:bCs/>
        </w:rPr>
        <w:t xml:space="preserve"> = -2.6, P = 0.017; PTSS: t</w:t>
      </w:r>
      <w:r w:rsidR="001953A5">
        <w:rPr>
          <w:rFonts w:ascii="Arial" w:hAnsi="Arial" w:cs="Arial"/>
          <w:bCs/>
          <w:vertAlign w:val="subscript"/>
        </w:rPr>
        <w:t>(21)</w:t>
      </w:r>
      <w:r w:rsidR="005B27AE">
        <w:rPr>
          <w:rFonts w:ascii="Arial" w:hAnsi="Arial" w:cs="Arial"/>
          <w:bCs/>
        </w:rPr>
        <w:t xml:space="preserve"> = -2.86, P = </w:t>
      </w:r>
      <w:r w:rsidR="00B604FE">
        <w:rPr>
          <w:rFonts w:ascii="Arial" w:hAnsi="Arial" w:cs="Arial"/>
          <w:bCs/>
        </w:rPr>
        <w:t>9.34e-3</w:t>
      </w:r>
      <w:r w:rsidR="005B27AE">
        <w:rPr>
          <w:rFonts w:ascii="Arial" w:hAnsi="Arial" w:cs="Arial"/>
          <w:bCs/>
        </w:rPr>
        <w:t>)</w:t>
      </w:r>
      <w:r w:rsidR="00CE293C">
        <w:rPr>
          <w:rFonts w:ascii="Arial" w:hAnsi="Arial" w:cs="Arial"/>
          <w:bCs/>
        </w:rPr>
        <w:t xml:space="preserve"> </w:t>
      </w:r>
      <w:r w:rsidR="00367AA1">
        <w:rPr>
          <w:rFonts w:ascii="Arial" w:hAnsi="Arial" w:cs="Arial"/>
          <w:bCs/>
        </w:rPr>
        <w:t>and shock expectancy (</w:t>
      </w:r>
      <w:r w:rsidR="009C665A">
        <w:rPr>
          <w:rFonts w:ascii="Arial" w:hAnsi="Arial" w:cs="Arial"/>
          <w:bCs/>
        </w:rPr>
        <w:t>Healthy:</w:t>
      </w:r>
      <w:r w:rsidR="0007440C">
        <w:rPr>
          <w:rFonts w:ascii="Arial" w:hAnsi="Arial" w:cs="Arial"/>
          <w:bCs/>
        </w:rPr>
        <w:t xml:space="preserve"> t</w:t>
      </w:r>
      <w:r w:rsidR="001953A5">
        <w:rPr>
          <w:rFonts w:ascii="Arial" w:hAnsi="Arial" w:cs="Arial"/>
          <w:bCs/>
          <w:vertAlign w:val="subscript"/>
        </w:rPr>
        <w:t>(23)</w:t>
      </w:r>
      <w:r w:rsidR="0007440C">
        <w:rPr>
          <w:rFonts w:ascii="Arial" w:hAnsi="Arial" w:cs="Arial"/>
          <w:bCs/>
        </w:rPr>
        <w:t xml:space="preserve"> = -4.33, P = 2.46e-4; PTSS: t</w:t>
      </w:r>
      <w:r w:rsidR="001953A5">
        <w:rPr>
          <w:rFonts w:ascii="Arial" w:hAnsi="Arial" w:cs="Arial"/>
          <w:bCs/>
          <w:vertAlign w:val="subscript"/>
        </w:rPr>
        <w:t>(23)</w:t>
      </w:r>
      <w:r w:rsidR="0007440C">
        <w:rPr>
          <w:rFonts w:ascii="Arial" w:hAnsi="Arial" w:cs="Arial"/>
          <w:bCs/>
        </w:rPr>
        <w:t xml:space="preserve"> = -3.66, P = 1.29e-3</w:t>
      </w:r>
      <w:r w:rsidR="00367AA1">
        <w:rPr>
          <w:rFonts w:ascii="Arial" w:hAnsi="Arial" w:cs="Arial"/>
          <w:bCs/>
        </w:rPr>
        <w:t xml:space="preserve">). </w:t>
      </w:r>
      <w:r w:rsidR="00D85A9D">
        <w:rPr>
          <w:rFonts w:ascii="Arial" w:hAnsi="Arial" w:cs="Arial"/>
          <w:bCs/>
        </w:rPr>
        <w:t>Importantly</w:t>
      </w:r>
      <w:r w:rsidR="009E1DCA">
        <w:rPr>
          <w:rFonts w:ascii="Arial" w:hAnsi="Arial" w:cs="Arial"/>
          <w:bCs/>
        </w:rPr>
        <w:t xml:space="preserve">, there were no significant differences in behavioral responses between </w:t>
      </w:r>
      <w:r w:rsidR="009E1DCA">
        <w:rPr>
          <w:rFonts w:ascii="Arial" w:hAnsi="Arial" w:cs="Arial"/>
          <w:bCs/>
        </w:rPr>
        <w:lastRenderedPageBreak/>
        <w:t>healthy participants and participants with PTSS during either conditioning (</w:t>
      </w:r>
      <w:r w:rsidR="00616993">
        <w:rPr>
          <w:rFonts w:ascii="Arial" w:hAnsi="Arial" w:cs="Arial"/>
          <w:bCs/>
        </w:rPr>
        <w:t>SCR: t</w:t>
      </w:r>
      <w:r w:rsidR="001953A5">
        <w:rPr>
          <w:rFonts w:ascii="Arial" w:hAnsi="Arial" w:cs="Arial"/>
          <w:bCs/>
          <w:vertAlign w:val="subscript"/>
        </w:rPr>
        <w:t>(46)</w:t>
      </w:r>
      <w:r w:rsidR="00616993">
        <w:rPr>
          <w:rFonts w:ascii="Arial" w:hAnsi="Arial" w:cs="Arial"/>
          <w:bCs/>
          <w:vertAlign w:val="subscript"/>
        </w:rPr>
        <w:t xml:space="preserve"> </w:t>
      </w:r>
      <w:r w:rsidR="00616993">
        <w:rPr>
          <w:rFonts w:ascii="Arial" w:hAnsi="Arial" w:cs="Arial"/>
          <w:bCs/>
        </w:rPr>
        <w:t xml:space="preserve">= </w:t>
      </w:r>
      <w:r w:rsidR="00A87AD5">
        <w:rPr>
          <w:rFonts w:ascii="Arial" w:hAnsi="Arial" w:cs="Arial"/>
          <w:bCs/>
        </w:rPr>
        <w:t>0.63, P = 0.53; expectancy: t</w:t>
      </w:r>
      <w:r w:rsidR="001953A5">
        <w:rPr>
          <w:rFonts w:ascii="Arial" w:hAnsi="Arial" w:cs="Arial"/>
          <w:bCs/>
          <w:vertAlign w:val="subscript"/>
        </w:rPr>
        <w:t>(46)</w:t>
      </w:r>
      <w:r w:rsidR="00A87AD5">
        <w:rPr>
          <w:rFonts w:ascii="Arial" w:hAnsi="Arial" w:cs="Arial"/>
          <w:bCs/>
        </w:rPr>
        <w:t xml:space="preserve"> = 1.23, P = 0.22</w:t>
      </w:r>
      <w:r w:rsidR="009E1DCA">
        <w:rPr>
          <w:rFonts w:ascii="Arial" w:hAnsi="Arial" w:cs="Arial"/>
          <w:bCs/>
        </w:rPr>
        <w:t xml:space="preserve">) or </w:t>
      </w:r>
      <w:r w:rsidR="004C68FB">
        <w:rPr>
          <w:rFonts w:ascii="Arial" w:hAnsi="Arial" w:cs="Arial"/>
          <w:bCs/>
        </w:rPr>
        <w:t>late extinction</w:t>
      </w:r>
      <w:r w:rsidR="009E1DCA">
        <w:rPr>
          <w:rFonts w:ascii="Arial" w:hAnsi="Arial" w:cs="Arial"/>
          <w:bCs/>
        </w:rPr>
        <w:t xml:space="preserve"> (</w:t>
      </w:r>
      <w:r w:rsidR="00A87AD5">
        <w:rPr>
          <w:rFonts w:ascii="Arial" w:hAnsi="Arial" w:cs="Arial"/>
          <w:bCs/>
        </w:rPr>
        <w:t>SCR: t</w:t>
      </w:r>
      <w:r w:rsidR="001953A5">
        <w:rPr>
          <w:rFonts w:ascii="Arial" w:hAnsi="Arial" w:cs="Arial"/>
          <w:bCs/>
          <w:vertAlign w:val="subscript"/>
        </w:rPr>
        <w:t>(42)</w:t>
      </w:r>
      <w:r w:rsidR="00A87AD5">
        <w:rPr>
          <w:rFonts w:ascii="Arial" w:hAnsi="Arial" w:cs="Arial"/>
          <w:bCs/>
        </w:rPr>
        <w:t xml:space="preserve"> = 0.49, P = 0.63; expectancy: t</w:t>
      </w:r>
      <w:r w:rsidR="00533455">
        <w:rPr>
          <w:rFonts w:ascii="Arial" w:hAnsi="Arial" w:cs="Arial"/>
          <w:bCs/>
          <w:vertAlign w:val="subscript"/>
        </w:rPr>
        <w:t>(46)</w:t>
      </w:r>
      <w:r w:rsidR="00A87AD5">
        <w:rPr>
          <w:rFonts w:ascii="Arial" w:hAnsi="Arial" w:cs="Arial"/>
          <w:bCs/>
          <w:vertAlign w:val="subscript"/>
        </w:rPr>
        <w:t xml:space="preserve"> </w:t>
      </w:r>
      <w:r w:rsidR="00A87AD5">
        <w:rPr>
          <w:rFonts w:ascii="Arial" w:hAnsi="Arial" w:cs="Arial"/>
          <w:bCs/>
        </w:rPr>
        <w:t>= 0.69, P = 0.50</w:t>
      </w:r>
      <w:r w:rsidR="009E1DCA">
        <w:rPr>
          <w:rFonts w:ascii="Arial" w:hAnsi="Arial" w:cs="Arial"/>
          <w:bCs/>
        </w:rPr>
        <w:t xml:space="preserve">). </w:t>
      </w:r>
      <w:r w:rsidR="00AE3B49">
        <w:rPr>
          <w:rFonts w:ascii="Arial" w:hAnsi="Arial" w:cs="Arial"/>
          <w:bCs/>
        </w:rPr>
        <w:t xml:space="preserve">Together these results demonstrate successful </w:t>
      </w:r>
      <w:r w:rsidR="00D85A9D">
        <w:rPr>
          <w:rFonts w:ascii="Arial" w:hAnsi="Arial" w:cs="Arial"/>
          <w:bCs/>
        </w:rPr>
        <w:t xml:space="preserve">and equivalent </w:t>
      </w:r>
      <w:r w:rsidR="006A0D2F">
        <w:rPr>
          <w:rFonts w:ascii="Arial" w:hAnsi="Arial" w:cs="Arial"/>
          <w:bCs/>
        </w:rPr>
        <w:t xml:space="preserve">fear </w:t>
      </w:r>
      <w:r w:rsidR="00AE3B49">
        <w:rPr>
          <w:rFonts w:ascii="Arial" w:hAnsi="Arial" w:cs="Arial"/>
          <w:bCs/>
        </w:rPr>
        <w:t xml:space="preserve">conditioning and </w:t>
      </w:r>
      <w:r w:rsidR="00D85A9D">
        <w:rPr>
          <w:rFonts w:ascii="Arial" w:hAnsi="Arial" w:cs="Arial"/>
          <w:bCs/>
        </w:rPr>
        <w:t xml:space="preserve">within-session </w:t>
      </w:r>
      <w:r w:rsidR="00AE3B49">
        <w:rPr>
          <w:rFonts w:ascii="Arial" w:hAnsi="Arial" w:cs="Arial"/>
          <w:bCs/>
        </w:rPr>
        <w:t xml:space="preserve">extinction </w:t>
      </w:r>
      <w:r w:rsidR="00D85A9D">
        <w:rPr>
          <w:rFonts w:ascii="Arial" w:hAnsi="Arial" w:cs="Arial"/>
          <w:bCs/>
        </w:rPr>
        <w:t xml:space="preserve">in </w:t>
      </w:r>
      <w:r w:rsidR="00AE3B49">
        <w:rPr>
          <w:rFonts w:ascii="Arial" w:hAnsi="Arial" w:cs="Arial"/>
          <w:bCs/>
        </w:rPr>
        <w:t>both groups.</w:t>
      </w:r>
    </w:p>
    <w:p w14:paraId="388B8402" w14:textId="788197CB" w:rsidR="00A1468B" w:rsidRPr="00A1468B" w:rsidRDefault="00A1468B" w:rsidP="00F626B6">
      <w:pPr>
        <w:spacing w:line="480" w:lineRule="auto"/>
        <w:ind w:firstLine="720"/>
        <w:jc w:val="both"/>
        <w:rPr>
          <w:rFonts w:ascii="Arial" w:hAnsi="Arial" w:cs="Arial"/>
          <w:bCs/>
        </w:rPr>
      </w:pPr>
      <w:r>
        <w:rPr>
          <w:rFonts w:ascii="Arial" w:hAnsi="Arial" w:cs="Arial"/>
          <w:bCs/>
          <w:i/>
          <w:iCs/>
        </w:rPr>
        <w:t>Recognition memory.</w:t>
      </w:r>
      <w:r>
        <w:rPr>
          <w:rFonts w:ascii="Arial" w:hAnsi="Arial" w:cs="Arial"/>
          <w:bCs/>
        </w:rPr>
        <w:t xml:space="preserve"> </w:t>
      </w:r>
      <w:r w:rsidR="00985EDF">
        <w:rPr>
          <w:rFonts w:ascii="Arial" w:hAnsi="Arial" w:cs="Arial"/>
          <w:bCs/>
        </w:rPr>
        <w:t>Overall, performance on the recognition memory test</w:t>
      </w:r>
      <w:r w:rsidR="00F44A92">
        <w:rPr>
          <w:rFonts w:ascii="Arial" w:hAnsi="Arial" w:cs="Arial"/>
          <w:bCs/>
        </w:rPr>
        <w:t xml:space="preserve"> replicated previous behavioral findings </w:t>
      </w:r>
      <w:r w:rsidR="00F44A92">
        <w:rPr>
          <w:rFonts w:ascii="Arial" w:hAnsi="Arial" w:cs="Arial"/>
          <w:bCs/>
        </w:rPr>
        <w:fldChar w:fldCharType="begin"/>
      </w:r>
      <w:r w:rsidR="00703DC6">
        <w:rPr>
          <w:rFonts w:ascii="Arial" w:hAnsi="Arial" w:cs="Arial"/>
          <w:bCs/>
        </w:rPr>
        <w:instrText xml:space="preserve"> ADDIN ZOTERO_ITEM CSL_CITATION {"citationID":"5NZrzvci","properties":{"formattedCitation":"(Dunsmoor et al., 2015a, 2018; Keller and Dunsmoor, 2020)","plainCitation":"(Dunsmoor et al., 2015a, 2018; Keller and Dunsmoor, 2020)","noteIndex":0},"citationItems":[{"id":105,"uris":["http://zotero.org/users/7734491/items/BDXPJAQ7"],"uri":["http://zotero.org/users/7734491/items/BDXPJAQ7"],"itemData":{"id":105,"type":"article-journal","abstract":"Neurobiological models of long-term memory propose a mechanism by which initially weak memories are strengthened through subsequent activation that engages common neural pathways minutes to hours later. This synaptic tag-and-capture model has been hypothesized to explain how inconsequential information is selectively consolidated following salient experiences. Behavioural evidence for tag-and-capture is provided by rodent studies in which weak early memories are strengthened by future behavioural training. Whether a process of behavioural tagging occurs in humans to transform weak episodic memories into stable long-term memories is unknown. Here we show, in humans, that information is selectively consolidated if conceptually related information, putatively represented in a common neural substrate, is made salient through an emotional learning experience. Memory for neutral objects was selectively enhanced if other objects from the same category were paired with shock. Retroactive enhancements as a result of emotional learning were observed following a period of consolidation, but were not observed in an immediate memory test or for items strongly encoded before fear conditioning. These findings provide new evidence for a generalized retroactive memory enhancement, whereby inconsequential information can be retroactively credited as relevant, and therefore selectively remembered, if conceptually related information acquires salience in the future.","container-title":"Nature","DOI":"10.1038/nature14106","ISSN":"14764687","issue":"7547","note":"PMID: 25607357\npublisher: Nature Publishing Group\nCitation Key: Dunsmoor2015b\npublisher-place: Department of Psychology and Center for Neural Sciences, New York University, New York, New York 10003, USA.","page":"345-348","title":"Emotional learning selectively and retroactively strengthens memories for related events","volume":"520","author":[{"family":"Dunsmoor","given":"Joseph E."},{"family":"Murty","given":"Vishnu P."},{"family":"Davachi","given":"Lila"},{"family":"Phelps","given":"Elizabeth A."}],"issued":{"date-parts":[["2015",4,16]]}}},{"id":1326,"uris":["http://zotero.org/users/7734491/items/4YDUVTZT"],"uri":["http://zotero.org/users/7734491/items/4YDUVTZT"],"itemData":{"id":1326,"type":"article-journal","abstract":"Fear memories are characterized by their permanence and a fierce resistance to unlearning by new experiences. We considered whether this durability involves a process of memory segmentation that separates competing experiences. To address this question, we used an emotional-learning task designed to measure recognition memory for category exemplars encoded during competing experiences of fear conditioning and extinction. Here, we show that people recognized more fear-conditioned exemplars encoded during conditioning than conceptually related exemplars encoded immediately after a perceptual event boundary that separates conditioning from extinction. Selective episodic memory depended on a period of consolidation, an explicit break between competing experiences, and was unrelated to within-session arousal or the explicit realization of a transition from conditioning to extinction. Collectively, these findings suggest that event boundaries guide selective consolidation to prioritize emotional information in memory - at the expense of related but conflicting information experienced shortly thereafter. We put forward a model whereby event boundaries bifurcate related memory traces for incompatible experiences. This is in contrast to a mechanism that integrates related experiences for adaptive generalization 1-3, and reveals a potentially distinct organization by which competing memories are adaptively segmented to select and protect nascent fear memories from immediate sources of interference.","container-title":"Nature Human Behaviour","DOI":"10.1038/s41562-018-0317-4","ISSN":"23973374","issue":"4","note":"publisher: Nature Publishing Group\nCitation Key: Dunsmoor2018","page":"291-299","title":"Event segmentation protects emotional memories from competing experiences encoded close in time","volume":"2","author":[{"family":"Dunsmoor","given":"Joseph E."},{"family":"Kroes","given":"Marijn C.W."},{"family":"Moscatelli","given":"Caroline M."},{"family":"Evans","given":"Michael D."},{"family":"Davachi","given":"Lila"},{"family":"Phelps","given":"Elizabeth A."}],"issued":{"date-parts":[["2018",4,1]]}}},{"id":892,"uris":["http://zotero.org/users/7734491/items/TPC4R8ZG"],"uri":["http://zotero.org/users/7734491/items/TPC4R8ZG"],"itemData":{"id":892,"type":"article-journal","abstract":"Counterconditioning (CC) is a form of retroactive interference that inhibits expression of learned behavior. But similar to extinction, CC can be a fairly weak and impermanent form of interference, and the original behavior is prone to relapse. Research on CC is limited, especially in humans, but prior studies suggest it is more effective than extinction at modifying some behaviors (e.g., preference or valence ratings) than others (e.g., physiological arousal). Here, we used a within-subjects design to compare the effects of aversive-to-appetitive CC versus standard extinction on two separate tests of long-term memory in human adults: implicit physiological arousal and explicit episodic memory. Participants underwent Pavlovian fear conditioning to two semantic categories (animals, tools) paired with an electric shock. Conditioned stimuli (i.e., category exemplars) from one category were then extinguished, while stimuli from the other category were paired with a positive outcome. Participants returned 24-h later for a test of skin conductance responses (SCR) to the conditioned exemplars, as well as a surprise recognition memory test for stimuli encoded the previous day. Results showed reduced SCRs at a test for unique stimuli from a category that had undergone CC, relative to stimuli from a category that had undergone standard extinction. Additionally, participants selectively remembered more stimuli encoded during CC than extinction. These results provide new evidence that aversive-to-appetitive CC, as compared to extinction, strengthens memory for items directly associated with a positive outcome, which may provide stronger retrieval competition against a fear memory at test to help diminish fear relapse.","container-title":"Learning &amp; Memory","DOI":"10.1101/lm.050740.119","ISSN":"15495485","issue":"1","note":"PMID: 31843978\npublisher: NLM (Medline)\nCitation Key: Keller2020a","page":"12-19","title":"The effects of aversive-to-appetitive counterconditioning on implicit and explicit fear memory","volume":"27","author":[{"family":"Keller","given":"Nicole E."},{"family":"Dunsmoor","given":"Joseph E."}],"issued":{"date-parts":[["2020",1,1]]}}}],"schema":"https://github.com/citation-style-language/schema/raw/master/csl-citation.json"} </w:instrText>
      </w:r>
      <w:r w:rsidR="00F44A92">
        <w:rPr>
          <w:rFonts w:ascii="Arial" w:hAnsi="Arial" w:cs="Arial"/>
          <w:bCs/>
        </w:rPr>
        <w:fldChar w:fldCharType="separate"/>
      </w:r>
      <w:r w:rsidR="00703DC6" w:rsidRPr="00703DC6">
        <w:rPr>
          <w:rFonts w:ascii="Arial" w:hAnsi="Arial" w:cs="Arial"/>
        </w:rPr>
        <w:t>(Dunsmoor et al., 2015a, 2018; Keller and Dunsmoor, 2020)</w:t>
      </w:r>
      <w:r w:rsidR="00F44A92">
        <w:rPr>
          <w:rFonts w:ascii="Arial" w:hAnsi="Arial" w:cs="Arial"/>
          <w:bCs/>
        </w:rPr>
        <w:fldChar w:fldCharType="end"/>
      </w:r>
      <w:r w:rsidR="00F44A92">
        <w:rPr>
          <w:rFonts w:ascii="Arial" w:hAnsi="Arial" w:cs="Arial"/>
          <w:bCs/>
        </w:rPr>
        <w:t>, in that memory was better for CS+ items compared to CS- from all phases</w:t>
      </w:r>
      <w:r w:rsidR="00BF1F28">
        <w:rPr>
          <w:rFonts w:ascii="Arial" w:hAnsi="Arial" w:cs="Arial"/>
          <w:bCs/>
        </w:rPr>
        <w:t>, and overall higher for conditioning compared to other phases</w:t>
      </w:r>
      <w:r w:rsidR="00AF3B6C">
        <w:rPr>
          <w:rFonts w:ascii="Arial" w:hAnsi="Arial" w:cs="Arial"/>
          <w:bCs/>
        </w:rPr>
        <w:t xml:space="preserve"> (</w:t>
      </w:r>
      <w:r w:rsidR="008232CF">
        <w:rPr>
          <w:rFonts w:ascii="Arial" w:hAnsi="Arial" w:cs="Arial"/>
          <w:bCs/>
        </w:rPr>
        <w:t>Hennings et al., 2021</w:t>
      </w:r>
      <w:r w:rsidR="000A32C1">
        <w:rPr>
          <w:rFonts w:ascii="Arial" w:hAnsi="Arial" w:cs="Arial"/>
          <w:bCs/>
        </w:rPr>
        <w:t>,</w:t>
      </w:r>
      <w:r w:rsidR="008232CF">
        <w:rPr>
          <w:rFonts w:ascii="Arial" w:hAnsi="Arial" w:cs="Arial"/>
          <w:bCs/>
        </w:rPr>
        <w:t xml:space="preserve"> In press). Here, we </w:t>
      </w:r>
      <w:r w:rsidR="00571842">
        <w:rPr>
          <w:rFonts w:ascii="Arial" w:hAnsi="Arial" w:cs="Arial"/>
          <w:bCs/>
        </w:rPr>
        <w:t xml:space="preserve">report </w:t>
      </w:r>
      <w:r w:rsidR="008232CF">
        <w:rPr>
          <w:rFonts w:ascii="Arial" w:hAnsi="Arial" w:cs="Arial"/>
          <w:bCs/>
        </w:rPr>
        <w:t xml:space="preserve">an analysis of </w:t>
      </w:r>
      <w:r w:rsidR="004141EF">
        <w:rPr>
          <w:rFonts w:ascii="Arial" w:hAnsi="Arial" w:cs="Arial"/>
          <w:bCs/>
        </w:rPr>
        <w:t>high confidence</w:t>
      </w:r>
      <w:r w:rsidR="008232CF">
        <w:rPr>
          <w:rFonts w:ascii="Arial" w:hAnsi="Arial" w:cs="Arial"/>
          <w:bCs/>
        </w:rPr>
        <w:t xml:space="preserve"> hit rates with the purpose of </w:t>
      </w:r>
      <w:r w:rsidR="003C328C">
        <w:rPr>
          <w:rFonts w:ascii="Arial" w:hAnsi="Arial" w:cs="Arial"/>
          <w:bCs/>
        </w:rPr>
        <w:t>testing for a</w:t>
      </w:r>
      <w:r w:rsidR="00DF2B37">
        <w:rPr>
          <w:rFonts w:ascii="Arial" w:hAnsi="Arial" w:cs="Arial"/>
          <w:bCs/>
        </w:rPr>
        <w:t xml:space="preserve"> difference in </w:t>
      </w:r>
      <w:r w:rsidR="003C328C">
        <w:rPr>
          <w:rFonts w:ascii="Arial" w:hAnsi="Arial" w:cs="Arial"/>
          <w:bCs/>
        </w:rPr>
        <w:t xml:space="preserve">episodic memory </w:t>
      </w:r>
      <w:r w:rsidR="008232CF">
        <w:rPr>
          <w:rFonts w:ascii="Arial" w:hAnsi="Arial" w:cs="Arial"/>
          <w:bCs/>
        </w:rPr>
        <w:t>performance between healthy adults and individuals with PTSS.</w:t>
      </w:r>
      <w:r w:rsidR="00CE3F77">
        <w:rPr>
          <w:rFonts w:ascii="Arial" w:hAnsi="Arial" w:cs="Arial"/>
          <w:bCs/>
        </w:rPr>
        <w:t xml:space="preserve"> A mixed-effects ANOVA of high</w:t>
      </w:r>
      <w:r w:rsidR="004141EF">
        <w:rPr>
          <w:rFonts w:ascii="Arial" w:hAnsi="Arial" w:cs="Arial"/>
          <w:bCs/>
        </w:rPr>
        <w:t xml:space="preserve"> </w:t>
      </w:r>
      <w:r w:rsidR="00CE3F77">
        <w:rPr>
          <w:rFonts w:ascii="Arial" w:hAnsi="Arial" w:cs="Arial"/>
          <w:bCs/>
        </w:rPr>
        <w:t>confidence hit rates revealed no significant main effect of</w:t>
      </w:r>
      <w:r w:rsidR="00091DA5">
        <w:rPr>
          <w:rFonts w:ascii="Arial" w:hAnsi="Arial" w:cs="Arial"/>
          <w:bCs/>
        </w:rPr>
        <w:t xml:space="preserve"> </w:t>
      </w:r>
      <w:r w:rsidR="00091DA5">
        <w:rPr>
          <w:rFonts w:ascii="Arial" w:hAnsi="Arial" w:cs="Arial"/>
          <w:bCs/>
          <w:i/>
          <w:iCs/>
        </w:rPr>
        <w:t>group</w:t>
      </w:r>
      <w:r w:rsidR="004141EF">
        <w:rPr>
          <w:rFonts w:ascii="Arial" w:hAnsi="Arial" w:cs="Arial"/>
          <w:bCs/>
          <w:i/>
          <w:iCs/>
        </w:rPr>
        <w:t xml:space="preserve"> </w:t>
      </w:r>
      <w:r w:rsidR="004141EF">
        <w:rPr>
          <w:rFonts w:ascii="Arial" w:hAnsi="Arial" w:cs="Arial"/>
          <w:bCs/>
        </w:rPr>
        <w:t>(F</w:t>
      </w:r>
      <w:r w:rsidR="004141EF">
        <w:rPr>
          <w:rFonts w:ascii="Arial" w:hAnsi="Arial" w:cs="Arial"/>
          <w:bCs/>
          <w:vertAlign w:val="subscript"/>
        </w:rPr>
        <w:t>1, 46</w:t>
      </w:r>
      <w:r w:rsidR="004141EF">
        <w:rPr>
          <w:rFonts w:ascii="Arial" w:hAnsi="Arial" w:cs="Arial"/>
          <w:bCs/>
        </w:rPr>
        <w:t xml:space="preserve"> = 1.37, P = 0.25)</w:t>
      </w:r>
      <w:r w:rsidR="00CE3F77">
        <w:rPr>
          <w:rFonts w:ascii="Arial" w:hAnsi="Arial" w:cs="Arial"/>
          <w:bCs/>
        </w:rPr>
        <w:t>, and no significant</w:t>
      </w:r>
      <w:r w:rsidR="003C328C">
        <w:rPr>
          <w:rFonts w:ascii="Arial" w:hAnsi="Arial" w:cs="Arial"/>
          <w:bCs/>
        </w:rPr>
        <w:t xml:space="preserve"> two-way</w:t>
      </w:r>
      <w:r w:rsidR="00CE3F77">
        <w:rPr>
          <w:rFonts w:ascii="Arial" w:hAnsi="Arial" w:cs="Arial"/>
          <w:bCs/>
        </w:rPr>
        <w:t xml:space="preserve"> interactions </w:t>
      </w:r>
      <w:r w:rsidR="001A7CB8">
        <w:rPr>
          <w:rFonts w:ascii="Arial" w:hAnsi="Arial" w:cs="Arial"/>
          <w:bCs/>
        </w:rPr>
        <w:t xml:space="preserve">between </w:t>
      </w:r>
      <w:r w:rsidR="00091DA5">
        <w:rPr>
          <w:rFonts w:ascii="Arial" w:hAnsi="Arial" w:cs="Arial"/>
          <w:bCs/>
          <w:i/>
          <w:iCs/>
        </w:rPr>
        <w:t>group</w:t>
      </w:r>
      <w:r w:rsidR="004141EF">
        <w:rPr>
          <w:rFonts w:ascii="Arial" w:hAnsi="Arial" w:cs="Arial"/>
          <w:bCs/>
          <w:i/>
          <w:iCs/>
        </w:rPr>
        <w:t xml:space="preserve"> </w:t>
      </w:r>
      <w:r w:rsidR="004141EF" w:rsidRPr="008316DE">
        <w:rPr>
          <w:rFonts w:ascii="Arial" w:hAnsi="Arial" w:cs="Arial"/>
          <w:bCs/>
        </w:rPr>
        <w:t>and</w:t>
      </w:r>
      <w:r w:rsidR="003C328C">
        <w:rPr>
          <w:rFonts w:ascii="Arial" w:hAnsi="Arial" w:cs="Arial"/>
          <w:bCs/>
        </w:rPr>
        <w:t xml:space="preserve"> either</w:t>
      </w:r>
      <w:r w:rsidR="004141EF">
        <w:rPr>
          <w:rFonts w:ascii="Arial" w:hAnsi="Arial" w:cs="Arial"/>
          <w:bCs/>
          <w:i/>
          <w:iCs/>
        </w:rPr>
        <w:t xml:space="preserve"> </w:t>
      </w:r>
      <w:r w:rsidR="00091DA5">
        <w:rPr>
          <w:rFonts w:ascii="Arial" w:hAnsi="Arial" w:cs="Arial"/>
          <w:bCs/>
          <w:i/>
          <w:iCs/>
        </w:rPr>
        <w:t>CS type</w:t>
      </w:r>
      <w:r w:rsidR="003C328C">
        <w:rPr>
          <w:rFonts w:ascii="Arial" w:hAnsi="Arial" w:cs="Arial"/>
          <w:bCs/>
          <w:i/>
          <w:iCs/>
        </w:rPr>
        <w:t xml:space="preserve"> </w:t>
      </w:r>
      <w:r w:rsidR="003C328C">
        <w:rPr>
          <w:rFonts w:ascii="Arial" w:hAnsi="Arial" w:cs="Arial"/>
          <w:bCs/>
        </w:rPr>
        <w:t>or</w:t>
      </w:r>
      <w:r w:rsidR="004141EF">
        <w:rPr>
          <w:rFonts w:ascii="Arial" w:hAnsi="Arial" w:cs="Arial"/>
          <w:bCs/>
          <w:i/>
          <w:iCs/>
        </w:rPr>
        <w:t xml:space="preserve"> </w:t>
      </w:r>
      <w:r w:rsidR="00091DA5">
        <w:rPr>
          <w:rFonts w:ascii="Arial" w:hAnsi="Arial" w:cs="Arial"/>
          <w:bCs/>
          <w:i/>
          <w:iCs/>
        </w:rPr>
        <w:t>encoding context</w:t>
      </w:r>
      <w:r w:rsidR="004141EF">
        <w:rPr>
          <w:rFonts w:ascii="Arial" w:hAnsi="Arial" w:cs="Arial"/>
          <w:bCs/>
          <w:i/>
          <w:iCs/>
        </w:rPr>
        <w:t xml:space="preserve">, </w:t>
      </w:r>
      <w:r w:rsidR="003C328C">
        <w:rPr>
          <w:rFonts w:ascii="Arial" w:hAnsi="Arial" w:cs="Arial"/>
          <w:bCs/>
        </w:rPr>
        <w:t>and no significant</w:t>
      </w:r>
      <w:r w:rsidR="004141EF" w:rsidRPr="008316DE">
        <w:rPr>
          <w:rFonts w:ascii="Arial" w:hAnsi="Arial" w:cs="Arial"/>
          <w:bCs/>
        </w:rPr>
        <w:t xml:space="preserve"> three-way interaction</w:t>
      </w:r>
      <w:r w:rsidR="004141EF">
        <w:rPr>
          <w:rFonts w:ascii="Arial" w:hAnsi="Arial" w:cs="Arial"/>
          <w:bCs/>
          <w:i/>
          <w:iCs/>
        </w:rPr>
        <w:t xml:space="preserve"> </w:t>
      </w:r>
      <w:r w:rsidR="004141EF" w:rsidRPr="004141EF">
        <w:rPr>
          <w:rFonts w:ascii="Arial" w:hAnsi="Arial" w:cs="Arial"/>
          <w:bCs/>
        </w:rPr>
        <w:t>(All Ps &gt; 0.44)</w:t>
      </w:r>
      <w:r w:rsidR="00CE3F77">
        <w:rPr>
          <w:rFonts w:ascii="Arial" w:hAnsi="Arial" w:cs="Arial"/>
          <w:bCs/>
        </w:rPr>
        <w:t>.</w:t>
      </w:r>
      <w:r w:rsidR="008232CF">
        <w:rPr>
          <w:rFonts w:ascii="Arial" w:hAnsi="Arial" w:cs="Arial"/>
          <w:bCs/>
        </w:rPr>
        <w:t xml:space="preserve"> </w:t>
      </w:r>
      <w:r w:rsidR="008316DE">
        <w:rPr>
          <w:rFonts w:ascii="Arial" w:hAnsi="Arial" w:cs="Arial"/>
          <w:bCs/>
        </w:rPr>
        <w:t xml:space="preserve">These results indicate that </w:t>
      </w:r>
      <w:r w:rsidR="003C328C">
        <w:rPr>
          <w:rFonts w:ascii="Arial" w:hAnsi="Arial" w:cs="Arial"/>
          <w:bCs/>
        </w:rPr>
        <w:t xml:space="preserve">explicit </w:t>
      </w:r>
      <w:r w:rsidR="008316DE">
        <w:rPr>
          <w:rFonts w:ascii="Arial" w:hAnsi="Arial" w:cs="Arial"/>
          <w:bCs/>
        </w:rPr>
        <w:t xml:space="preserve">recognition memory </w:t>
      </w:r>
      <w:r w:rsidR="003C328C">
        <w:rPr>
          <w:rFonts w:ascii="Arial" w:hAnsi="Arial" w:cs="Arial"/>
          <w:bCs/>
        </w:rPr>
        <w:t xml:space="preserve">for the CS items </w:t>
      </w:r>
      <w:r w:rsidR="008316DE">
        <w:rPr>
          <w:rFonts w:ascii="Arial" w:hAnsi="Arial" w:cs="Arial"/>
          <w:bCs/>
        </w:rPr>
        <w:t>was equivalent between groups.</w:t>
      </w:r>
    </w:p>
    <w:p w14:paraId="08B6F68A" w14:textId="0ACF10F9" w:rsidR="0075373D" w:rsidRDefault="0075373D" w:rsidP="0075373D">
      <w:pPr>
        <w:spacing w:line="480" w:lineRule="auto"/>
        <w:jc w:val="center"/>
        <w:rPr>
          <w:rFonts w:ascii="Arial" w:hAnsi="Arial" w:cs="Arial"/>
          <w:bCs/>
        </w:rPr>
      </w:pPr>
    </w:p>
    <w:p w14:paraId="08659FFF" w14:textId="1386BA0B" w:rsidR="00911884" w:rsidRDefault="00911884" w:rsidP="00911884">
      <w:pPr>
        <w:spacing w:line="480" w:lineRule="auto"/>
        <w:jc w:val="center"/>
        <w:rPr>
          <w:rFonts w:ascii="Arial" w:hAnsi="Arial" w:cs="Arial"/>
          <w:bCs/>
        </w:rPr>
      </w:pPr>
      <w:r>
        <w:rPr>
          <w:rFonts w:ascii="Arial" w:hAnsi="Arial" w:cs="Arial"/>
          <w:bCs/>
          <w:noProof/>
        </w:rPr>
        <w:lastRenderedPageBreak/>
        <w:drawing>
          <wp:inline distT="0" distB="0" distL="0" distR="0" wp14:anchorId="5ABBA77B" wp14:editId="56B3D28A">
            <wp:extent cx="5888736" cy="5401056"/>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8736" cy="5401056"/>
                    </a:xfrm>
                    <a:prstGeom prst="rect">
                      <a:avLst/>
                    </a:prstGeom>
                  </pic:spPr>
                </pic:pic>
              </a:graphicData>
            </a:graphic>
          </wp:inline>
        </w:drawing>
      </w:r>
    </w:p>
    <w:p w14:paraId="359C6726" w14:textId="2A36A367" w:rsidR="00911884" w:rsidRPr="00911884" w:rsidRDefault="00911884" w:rsidP="00FA4DD6">
      <w:pPr>
        <w:spacing w:line="240" w:lineRule="auto"/>
        <w:jc w:val="both"/>
        <w:rPr>
          <w:rFonts w:ascii="Arial" w:hAnsi="Arial" w:cs="Arial"/>
          <w:bCs/>
        </w:rPr>
      </w:pPr>
      <w:r w:rsidRPr="00911884">
        <w:rPr>
          <w:rFonts w:ascii="Arial" w:hAnsi="Arial" w:cs="Arial"/>
          <w:b/>
        </w:rPr>
        <w:t xml:space="preserve">Figure </w:t>
      </w:r>
      <w:r w:rsidR="00037169">
        <w:rPr>
          <w:rFonts w:ascii="Arial" w:hAnsi="Arial" w:cs="Arial"/>
          <w:b/>
        </w:rPr>
        <w:t>3</w:t>
      </w:r>
      <w:r w:rsidRPr="00911884">
        <w:rPr>
          <w:rFonts w:ascii="Arial" w:hAnsi="Arial" w:cs="Arial"/>
          <w:b/>
        </w:rPr>
        <w:t>.</w:t>
      </w:r>
      <w:r w:rsidR="005834F9">
        <w:rPr>
          <w:rFonts w:ascii="Arial" w:hAnsi="Arial" w:cs="Arial"/>
          <w:b/>
        </w:rPr>
        <w:t xml:space="preserve"> Dissociable reinstatement of emotional memories</w:t>
      </w:r>
      <w:r>
        <w:rPr>
          <w:rFonts w:ascii="Arial" w:hAnsi="Arial" w:cs="Arial"/>
          <w:b/>
        </w:rPr>
        <w:t>. A</w:t>
      </w:r>
      <w:r w:rsidR="005834F9">
        <w:rPr>
          <w:rFonts w:ascii="Arial" w:hAnsi="Arial" w:cs="Arial"/>
          <w:b/>
        </w:rPr>
        <w:t xml:space="preserve">. ERS in </w:t>
      </w:r>
      <w:r w:rsidR="005834F9" w:rsidRPr="005834F9">
        <w:rPr>
          <w:rFonts w:ascii="Arial" w:hAnsi="Arial" w:cs="Arial"/>
          <w:b/>
          <w:i/>
          <w:iCs/>
        </w:rPr>
        <w:t>a priori</w:t>
      </w:r>
      <w:r w:rsidR="005834F9">
        <w:rPr>
          <w:rFonts w:ascii="Arial" w:hAnsi="Arial" w:cs="Arial"/>
          <w:b/>
        </w:rPr>
        <w:t xml:space="preserve"> ROIs</w:t>
      </w:r>
      <w:r>
        <w:rPr>
          <w:rFonts w:ascii="Arial" w:hAnsi="Arial" w:cs="Arial"/>
          <w:b/>
        </w:rPr>
        <w:t xml:space="preserve">. </w:t>
      </w:r>
      <w:r w:rsidR="004A315D">
        <w:rPr>
          <w:rFonts w:ascii="Arial" w:hAnsi="Arial" w:cs="Arial"/>
          <w:bCs/>
        </w:rPr>
        <w:t xml:space="preserve">CS+ </w:t>
      </w:r>
      <w:r w:rsidR="0039291F">
        <w:rPr>
          <w:rFonts w:ascii="Arial" w:hAnsi="Arial" w:cs="Arial"/>
          <w:bCs/>
        </w:rPr>
        <w:t>minus</w:t>
      </w:r>
      <w:r w:rsidR="004A315D">
        <w:rPr>
          <w:rFonts w:ascii="Arial" w:hAnsi="Arial" w:cs="Arial"/>
          <w:bCs/>
        </w:rPr>
        <w:t xml:space="preserve"> CS- ERS </w:t>
      </w:r>
      <w:r w:rsidR="005834F9">
        <w:rPr>
          <w:rFonts w:ascii="Arial" w:hAnsi="Arial" w:cs="Arial"/>
          <w:bCs/>
        </w:rPr>
        <w:t xml:space="preserve">in </w:t>
      </w:r>
      <w:r w:rsidR="005834F9">
        <w:rPr>
          <w:rFonts w:ascii="Arial" w:hAnsi="Arial" w:cs="Arial"/>
          <w:bCs/>
          <w:i/>
          <w:iCs/>
        </w:rPr>
        <w:t xml:space="preserve">a </w:t>
      </w:r>
      <w:r w:rsidR="002725D5">
        <w:rPr>
          <w:rFonts w:ascii="Arial" w:hAnsi="Arial" w:cs="Arial"/>
          <w:bCs/>
          <w:i/>
          <w:iCs/>
        </w:rPr>
        <w:t xml:space="preserve">priori </w:t>
      </w:r>
      <w:r w:rsidR="002725D5" w:rsidRPr="002725D5">
        <w:rPr>
          <w:rFonts w:ascii="Arial" w:hAnsi="Arial" w:cs="Arial"/>
          <w:bCs/>
        </w:rPr>
        <w:t>dACC</w:t>
      </w:r>
      <w:r w:rsidR="002725D5">
        <w:rPr>
          <w:rFonts w:ascii="Arial" w:hAnsi="Arial" w:cs="Arial"/>
          <w:bCs/>
        </w:rPr>
        <w:t xml:space="preserve"> and vmPFC </w:t>
      </w:r>
      <w:r w:rsidR="0039291F">
        <w:rPr>
          <w:rFonts w:ascii="Arial" w:hAnsi="Arial" w:cs="Arial"/>
          <w:bCs/>
        </w:rPr>
        <w:t>regions</w:t>
      </w:r>
      <w:r w:rsidR="00D01DF7">
        <w:rPr>
          <w:rFonts w:ascii="Arial" w:hAnsi="Arial" w:cs="Arial"/>
          <w:bCs/>
        </w:rPr>
        <w:t>.</w:t>
      </w:r>
      <w:r w:rsidR="002725D5" w:rsidRPr="007F16E8">
        <w:rPr>
          <w:rFonts w:ascii="Arial" w:hAnsi="Arial" w:cs="Arial"/>
          <w:bCs/>
          <w:i/>
          <w:iCs/>
        </w:rPr>
        <w:t xml:space="preserve"> </w:t>
      </w:r>
      <w:r w:rsidR="00D01DF7">
        <w:rPr>
          <w:rFonts w:ascii="Arial" w:hAnsi="Arial" w:cs="Arial"/>
          <w:bCs/>
        </w:rPr>
        <w:t>Error bars correspond to the 95% confidence interval of the CS</w:t>
      </w:r>
      <w:r w:rsidR="00DB158B">
        <w:rPr>
          <w:rFonts w:ascii="Arial" w:hAnsi="Arial" w:cs="Arial"/>
          <w:bCs/>
        </w:rPr>
        <w:t>+/-</w:t>
      </w:r>
      <w:r w:rsidR="00D01DF7">
        <w:rPr>
          <w:rFonts w:ascii="Arial" w:hAnsi="Arial" w:cs="Arial"/>
          <w:bCs/>
        </w:rPr>
        <w:t xml:space="preserve"> difference. ***P &lt; 0.001, **P &lt; 0.01, *P &lt; 0.05</w:t>
      </w:r>
      <w:r w:rsidR="0039291F">
        <w:rPr>
          <w:rFonts w:ascii="Arial" w:hAnsi="Arial" w:cs="Arial"/>
          <w:bCs/>
        </w:rPr>
        <w:t>,</w:t>
      </w:r>
      <w:r w:rsidR="00D01DF7">
        <w:rPr>
          <w:rFonts w:ascii="Arial" w:hAnsi="Arial" w:cs="Arial"/>
          <w:bCs/>
        </w:rPr>
        <w:t xml:space="preserve"> FDR corrected.</w:t>
      </w:r>
      <w:r w:rsidR="005834F9">
        <w:rPr>
          <w:rFonts w:ascii="Arial" w:hAnsi="Arial" w:cs="Arial"/>
          <w:bCs/>
        </w:rPr>
        <w:t xml:space="preserve"> </w:t>
      </w:r>
      <w:r w:rsidR="007F16E8" w:rsidRPr="007F16E8">
        <w:rPr>
          <w:rFonts w:ascii="Arial" w:hAnsi="Arial" w:cs="Arial"/>
          <w:bCs/>
          <w:i/>
          <w:iCs/>
        </w:rPr>
        <w:t>Top.</w:t>
      </w:r>
      <w:r w:rsidR="007F16E8">
        <w:rPr>
          <w:rFonts w:ascii="Arial" w:hAnsi="Arial" w:cs="Arial"/>
          <w:bCs/>
        </w:rPr>
        <w:t xml:space="preserve"> Healthy adults exhibited a double dissociation of emotional reinstatement in the </w:t>
      </w:r>
      <w:proofErr w:type="spellStart"/>
      <w:r w:rsidR="007F16E8">
        <w:rPr>
          <w:rFonts w:ascii="Arial" w:hAnsi="Arial" w:cs="Arial"/>
          <w:bCs/>
        </w:rPr>
        <w:t>mPFC</w:t>
      </w:r>
      <w:proofErr w:type="spellEnd"/>
      <w:r w:rsidR="007F16E8">
        <w:rPr>
          <w:rFonts w:ascii="Arial" w:hAnsi="Arial" w:cs="Arial"/>
          <w:bCs/>
        </w:rPr>
        <w:t xml:space="preserve">, such that reinstatement </w:t>
      </w:r>
      <w:r w:rsidR="00060247">
        <w:rPr>
          <w:rFonts w:ascii="Arial" w:hAnsi="Arial" w:cs="Arial"/>
          <w:bCs/>
        </w:rPr>
        <w:t xml:space="preserve">for items encoded during conditioning </w:t>
      </w:r>
      <w:r w:rsidR="007F16E8">
        <w:rPr>
          <w:rFonts w:ascii="Arial" w:hAnsi="Arial" w:cs="Arial"/>
          <w:bCs/>
        </w:rPr>
        <w:t xml:space="preserve">was higher in the dACC, and extinction reinstatement was higher in the vmPFC. </w:t>
      </w:r>
      <w:r w:rsidR="007F16E8">
        <w:rPr>
          <w:rFonts w:ascii="Arial" w:hAnsi="Arial" w:cs="Arial"/>
          <w:bCs/>
          <w:i/>
          <w:iCs/>
        </w:rPr>
        <w:t>Bottom</w:t>
      </w:r>
      <w:r w:rsidR="007F16E8">
        <w:rPr>
          <w:rFonts w:ascii="Arial" w:hAnsi="Arial" w:cs="Arial"/>
          <w:bCs/>
        </w:rPr>
        <w:t xml:space="preserve">. In </w:t>
      </w:r>
      <w:r w:rsidR="0039291F">
        <w:rPr>
          <w:rFonts w:ascii="Arial" w:hAnsi="Arial" w:cs="Arial"/>
          <w:bCs/>
        </w:rPr>
        <w:t xml:space="preserve">adults with </w:t>
      </w:r>
      <w:r w:rsidR="007F16E8">
        <w:rPr>
          <w:rFonts w:ascii="Arial" w:hAnsi="Arial" w:cs="Arial"/>
          <w:bCs/>
        </w:rPr>
        <w:t xml:space="preserve">PTSS, the dACC displayed significant emotional reinstatement of </w:t>
      </w:r>
      <w:r w:rsidR="003A1B45">
        <w:rPr>
          <w:rFonts w:ascii="Arial" w:hAnsi="Arial" w:cs="Arial"/>
          <w:bCs/>
        </w:rPr>
        <w:t xml:space="preserve">items encoded during both </w:t>
      </w:r>
      <w:r w:rsidR="007F16E8">
        <w:rPr>
          <w:rFonts w:ascii="Arial" w:hAnsi="Arial" w:cs="Arial"/>
          <w:bCs/>
        </w:rPr>
        <w:t xml:space="preserve">conditioning and extinction, </w:t>
      </w:r>
      <w:r w:rsidR="0039291F">
        <w:rPr>
          <w:rFonts w:ascii="Arial" w:hAnsi="Arial" w:cs="Arial"/>
          <w:bCs/>
        </w:rPr>
        <w:t xml:space="preserve">revealing </w:t>
      </w:r>
      <w:r w:rsidR="007F16E8">
        <w:rPr>
          <w:rFonts w:ascii="Arial" w:hAnsi="Arial" w:cs="Arial"/>
          <w:bCs/>
        </w:rPr>
        <w:t>a misallocation of extinction</w:t>
      </w:r>
      <w:r w:rsidR="003A1B45">
        <w:rPr>
          <w:rFonts w:ascii="Arial" w:hAnsi="Arial" w:cs="Arial"/>
          <w:bCs/>
        </w:rPr>
        <w:t xml:space="preserve"> memories</w:t>
      </w:r>
      <w:r>
        <w:rPr>
          <w:rFonts w:ascii="Arial" w:hAnsi="Arial" w:cs="Arial"/>
          <w:bCs/>
        </w:rPr>
        <w:t xml:space="preserve">. </w:t>
      </w:r>
      <w:r w:rsidR="007F16E8">
        <w:rPr>
          <w:rFonts w:ascii="Arial" w:hAnsi="Arial" w:cs="Arial"/>
          <w:b/>
        </w:rPr>
        <w:t xml:space="preserve">B. </w:t>
      </w:r>
      <w:r w:rsidR="007F16E8" w:rsidRPr="00A92699">
        <w:rPr>
          <w:rFonts w:ascii="Arial" w:hAnsi="Arial" w:cs="Arial"/>
          <w:b/>
        </w:rPr>
        <w:t>Whole brain</w:t>
      </w:r>
      <w:r w:rsidR="00A92699" w:rsidRPr="00A92699">
        <w:rPr>
          <w:rFonts w:ascii="Arial" w:hAnsi="Arial" w:cs="Arial"/>
          <w:b/>
        </w:rPr>
        <w:t xml:space="preserve"> ERS</w:t>
      </w:r>
      <w:r w:rsidR="007F16E8" w:rsidRPr="00A92699">
        <w:rPr>
          <w:rFonts w:ascii="Arial" w:hAnsi="Arial" w:cs="Arial"/>
          <w:b/>
        </w:rPr>
        <w:t xml:space="preserve"> searchlight</w:t>
      </w:r>
      <w:r w:rsidR="00A92699" w:rsidRPr="00A92699">
        <w:rPr>
          <w:rFonts w:ascii="Arial" w:hAnsi="Arial" w:cs="Arial"/>
          <w:b/>
        </w:rPr>
        <w:t>.</w:t>
      </w:r>
      <w:r w:rsidR="00A92699">
        <w:rPr>
          <w:rFonts w:ascii="Arial" w:hAnsi="Arial" w:cs="Arial"/>
          <w:bCs/>
        </w:rPr>
        <w:t xml:space="preserve"> </w:t>
      </w:r>
      <w:r w:rsidR="007139FA">
        <w:rPr>
          <w:rFonts w:ascii="Arial" w:hAnsi="Arial" w:cs="Arial"/>
          <w:bCs/>
        </w:rPr>
        <w:t xml:space="preserve">A medial and lateral view of the left hemisphere is shown, </w:t>
      </w:r>
      <w:r w:rsidR="00984B24">
        <w:rPr>
          <w:rFonts w:ascii="Arial" w:hAnsi="Arial" w:cs="Arial"/>
          <w:bCs/>
        </w:rPr>
        <w:t xml:space="preserve">and </w:t>
      </w:r>
      <w:r w:rsidR="007139FA">
        <w:rPr>
          <w:rFonts w:ascii="Arial" w:hAnsi="Arial" w:cs="Arial"/>
          <w:bCs/>
        </w:rPr>
        <w:t xml:space="preserve">results </w:t>
      </w:r>
      <w:r w:rsidR="0039291F">
        <w:rPr>
          <w:rFonts w:ascii="Arial" w:hAnsi="Arial" w:cs="Arial"/>
          <w:bCs/>
        </w:rPr>
        <w:t xml:space="preserve">are </w:t>
      </w:r>
      <w:r w:rsidR="007139FA">
        <w:rPr>
          <w:rFonts w:ascii="Arial" w:hAnsi="Arial" w:cs="Arial"/>
          <w:bCs/>
        </w:rPr>
        <w:t xml:space="preserve">qualitatively similar across hemispheres. The heatmaps show </w:t>
      </w:r>
      <w:r w:rsidR="00893D5F">
        <w:rPr>
          <w:rFonts w:ascii="Arial" w:hAnsi="Arial" w:cs="Arial"/>
          <w:bCs/>
        </w:rPr>
        <w:t xml:space="preserve">average effect of </w:t>
      </w:r>
      <w:r w:rsidR="007139FA">
        <w:rPr>
          <w:rFonts w:ascii="Arial" w:hAnsi="Arial" w:cs="Arial"/>
          <w:bCs/>
        </w:rPr>
        <w:t xml:space="preserve">CS+ </w:t>
      </w:r>
      <w:r w:rsidR="0039291F">
        <w:rPr>
          <w:rFonts w:ascii="Arial" w:hAnsi="Arial" w:cs="Arial"/>
          <w:bCs/>
        </w:rPr>
        <w:t>minus</w:t>
      </w:r>
      <w:r w:rsidR="007139FA">
        <w:rPr>
          <w:rFonts w:ascii="Arial" w:hAnsi="Arial" w:cs="Arial"/>
          <w:bCs/>
        </w:rPr>
        <w:t xml:space="preserve"> CS- reinstatement</w:t>
      </w:r>
      <w:r w:rsidR="00E5797D">
        <w:rPr>
          <w:rFonts w:ascii="Arial" w:hAnsi="Arial" w:cs="Arial"/>
          <w:bCs/>
        </w:rPr>
        <w:t xml:space="preserve"> for CS items from conditioning (red) and from extinction (blue)</w:t>
      </w:r>
      <w:r w:rsidR="007139FA">
        <w:rPr>
          <w:rFonts w:ascii="Arial" w:hAnsi="Arial" w:cs="Arial"/>
          <w:bCs/>
        </w:rPr>
        <w:t xml:space="preserve">, threshold at P &lt; 0.001 one-sided for CS+ &gt; CS- with a cluster-wise threshold </w:t>
      </w:r>
      <w:r w:rsidR="00984B24">
        <w:rPr>
          <w:rFonts w:ascii="Arial" w:hAnsi="Arial" w:cs="Arial"/>
          <w:bCs/>
        </w:rPr>
        <w:t xml:space="preserve">(FWE) </w:t>
      </w:r>
      <w:r w:rsidR="007139FA">
        <w:rPr>
          <w:rFonts w:ascii="Arial" w:hAnsi="Arial" w:cs="Arial"/>
          <w:bCs/>
        </w:rPr>
        <w:t xml:space="preserve">of P &lt; 0.05. </w:t>
      </w:r>
    </w:p>
    <w:p w14:paraId="17185DA1" w14:textId="77777777" w:rsidR="00C26CA0" w:rsidRDefault="00C26CA0" w:rsidP="00EB2D44">
      <w:pPr>
        <w:spacing w:line="480" w:lineRule="auto"/>
        <w:jc w:val="both"/>
        <w:rPr>
          <w:rFonts w:ascii="Arial" w:hAnsi="Arial" w:cs="Arial"/>
          <w:b/>
          <w:bCs/>
        </w:rPr>
      </w:pPr>
    </w:p>
    <w:p w14:paraId="413B0793" w14:textId="509668A3" w:rsidR="00EB2D44" w:rsidRPr="00B92AD9" w:rsidRDefault="00D362AB" w:rsidP="00EB2D44">
      <w:pPr>
        <w:spacing w:line="480" w:lineRule="auto"/>
        <w:jc w:val="both"/>
        <w:rPr>
          <w:rFonts w:ascii="Arial" w:hAnsi="Arial" w:cs="Arial"/>
          <w:bCs/>
        </w:rPr>
      </w:pPr>
      <w:r>
        <w:rPr>
          <w:rFonts w:ascii="Arial" w:hAnsi="Arial" w:cs="Arial"/>
          <w:b/>
          <w:bCs/>
        </w:rPr>
        <w:lastRenderedPageBreak/>
        <w:t xml:space="preserve">Emotional memory reinstatement in the </w:t>
      </w:r>
      <w:r w:rsidR="006406AD">
        <w:rPr>
          <w:rFonts w:ascii="Arial" w:hAnsi="Arial" w:cs="Arial"/>
          <w:b/>
          <w:bCs/>
        </w:rPr>
        <w:t>prefrontal cortex</w:t>
      </w:r>
    </w:p>
    <w:p w14:paraId="109E5CA9" w14:textId="29397740" w:rsidR="00EB2D44" w:rsidRPr="003565B4" w:rsidRDefault="00AF5926" w:rsidP="00F626B6">
      <w:pPr>
        <w:spacing w:line="480" w:lineRule="auto"/>
        <w:ind w:firstLine="720"/>
        <w:jc w:val="both"/>
        <w:rPr>
          <w:rFonts w:ascii="Arial" w:hAnsi="Arial" w:cs="Arial"/>
        </w:rPr>
      </w:pPr>
      <w:r>
        <w:rPr>
          <w:rFonts w:ascii="Arial" w:hAnsi="Arial" w:cs="Arial"/>
        </w:rPr>
        <w:t xml:space="preserve">The analysis here focuses on the overlap of multi-voxel fMRI activity patterns of items from encoding to retrieval (i.e., encoding retrieval similarity, ERS), irrespective of memory performance. </w:t>
      </w:r>
      <w:r w:rsidR="00EB2D44">
        <w:rPr>
          <w:rFonts w:ascii="Arial" w:hAnsi="Arial" w:cs="Arial"/>
        </w:rPr>
        <w:t>The voxel-wise pattern</w:t>
      </w:r>
      <w:r w:rsidR="006C6DFF">
        <w:rPr>
          <w:rFonts w:ascii="Arial" w:hAnsi="Arial" w:cs="Arial"/>
        </w:rPr>
        <w:t>s</w:t>
      </w:r>
      <w:r w:rsidR="00EB2D44">
        <w:rPr>
          <w:rFonts w:ascii="Arial" w:hAnsi="Arial" w:cs="Arial"/>
        </w:rPr>
        <w:t xml:space="preserve"> of </w:t>
      </w:r>
      <w:r w:rsidR="00865619">
        <w:rPr>
          <w:rFonts w:ascii="Arial" w:hAnsi="Arial" w:cs="Arial"/>
        </w:rPr>
        <w:t>activity</w:t>
      </w:r>
      <w:r w:rsidR="00EB2D44">
        <w:rPr>
          <w:rFonts w:ascii="Arial" w:hAnsi="Arial" w:cs="Arial"/>
        </w:rPr>
        <w:t xml:space="preserve"> elicited by each CS </w:t>
      </w:r>
      <w:r w:rsidR="00965C00">
        <w:rPr>
          <w:rFonts w:ascii="Arial" w:hAnsi="Arial" w:cs="Arial"/>
        </w:rPr>
        <w:t xml:space="preserve">item </w:t>
      </w:r>
      <w:r w:rsidR="006C6DFF">
        <w:rPr>
          <w:rFonts w:ascii="Arial" w:hAnsi="Arial" w:cs="Arial"/>
        </w:rPr>
        <w:t xml:space="preserve">during the recognition memory test </w:t>
      </w:r>
      <w:r w:rsidR="00EB2D44">
        <w:rPr>
          <w:rFonts w:ascii="Arial" w:hAnsi="Arial" w:cs="Arial"/>
        </w:rPr>
        <w:t>was correlated with the pattern</w:t>
      </w:r>
      <w:r w:rsidR="006C6DFF">
        <w:rPr>
          <w:rFonts w:ascii="Arial" w:hAnsi="Arial" w:cs="Arial"/>
        </w:rPr>
        <w:t>s</w:t>
      </w:r>
      <w:r w:rsidR="00EB2D44">
        <w:rPr>
          <w:rFonts w:ascii="Arial" w:hAnsi="Arial" w:cs="Arial"/>
        </w:rPr>
        <w:t xml:space="preserve"> of activity elicited by </w:t>
      </w:r>
      <w:r w:rsidR="006C6DFF">
        <w:rPr>
          <w:rFonts w:ascii="Arial" w:hAnsi="Arial" w:cs="Arial"/>
        </w:rPr>
        <w:t>those same</w:t>
      </w:r>
      <w:r w:rsidR="00965C00">
        <w:rPr>
          <w:rFonts w:ascii="Arial" w:hAnsi="Arial" w:cs="Arial"/>
        </w:rPr>
        <w:t xml:space="preserve"> </w:t>
      </w:r>
      <w:r w:rsidR="00EB2D44">
        <w:rPr>
          <w:rFonts w:ascii="Arial" w:hAnsi="Arial" w:cs="Arial"/>
        </w:rPr>
        <w:t xml:space="preserve">CS </w:t>
      </w:r>
      <w:r w:rsidR="00965C00">
        <w:rPr>
          <w:rFonts w:ascii="Arial" w:hAnsi="Arial" w:cs="Arial"/>
        </w:rPr>
        <w:t>item</w:t>
      </w:r>
      <w:r w:rsidR="006C6DFF">
        <w:rPr>
          <w:rFonts w:ascii="Arial" w:hAnsi="Arial" w:cs="Arial"/>
        </w:rPr>
        <w:t>s</w:t>
      </w:r>
      <w:r w:rsidR="00965C00">
        <w:rPr>
          <w:rFonts w:ascii="Arial" w:hAnsi="Arial" w:cs="Arial"/>
        </w:rPr>
        <w:t xml:space="preserve"> </w:t>
      </w:r>
      <w:r w:rsidR="006C6DFF">
        <w:rPr>
          <w:rFonts w:ascii="Arial" w:hAnsi="Arial" w:cs="Arial"/>
        </w:rPr>
        <w:t>when they were initially encoded during either the pre-conditioning, fear conditioning, or extinction phase.</w:t>
      </w:r>
      <w:r w:rsidR="00984B24">
        <w:rPr>
          <w:rFonts w:ascii="Arial" w:hAnsi="Arial" w:cs="Arial"/>
        </w:rPr>
        <w:t xml:space="preserve"> </w:t>
      </w:r>
      <w:r w:rsidR="006C6DFF">
        <w:rPr>
          <w:rFonts w:ascii="Arial" w:hAnsi="Arial" w:cs="Arial"/>
        </w:rPr>
        <w:t xml:space="preserve">To control for item-level reinstatement effects, these </w:t>
      </w:r>
      <w:r w:rsidR="009C3BB9">
        <w:rPr>
          <w:rFonts w:ascii="Arial" w:hAnsi="Arial" w:cs="Arial"/>
        </w:rPr>
        <w:t xml:space="preserve">correlations were </w:t>
      </w:r>
      <w:r w:rsidR="006C6DFF">
        <w:rPr>
          <w:rFonts w:ascii="Arial" w:hAnsi="Arial" w:cs="Arial"/>
        </w:rPr>
        <w:t>F</w:t>
      </w:r>
      <w:r w:rsidR="009C3BB9">
        <w:rPr>
          <w:rFonts w:ascii="Arial" w:hAnsi="Arial" w:cs="Arial"/>
        </w:rPr>
        <w:t>isher</w:t>
      </w:r>
      <w:r w:rsidR="005F3E5B">
        <w:rPr>
          <w:rFonts w:ascii="Arial" w:hAnsi="Arial" w:cs="Arial"/>
        </w:rPr>
        <w:t xml:space="preserve"> z</w:t>
      </w:r>
      <w:r w:rsidR="006C6DFF">
        <w:rPr>
          <w:rFonts w:ascii="Arial" w:hAnsi="Arial" w:cs="Arial"/>
        </w:rPr>
        <w:t>-</w:t>
      </w:r>
      <w:r w:rsidR="009C3BB9">
        <w:rPr>
          <w:rFonts w:ascii="Arial" w:hAnsi="Arial" w:cs="Arial"/>
        </w:rPr>
        <w:t>transformed and</w:t>
      </w:r>
      <w:r w:rsidR="007D1A84">
        <w:rPr>
          <w:rFonts w:ascii="Arial" w:hAnsi="Arial" w:cs="Arial"/>
        </w:rPr>
        <w:t xml:space="preserve"> </w:t>
      </w:r>
      <w:r w:rsidR="006C6DFF">
        <w:rPr>
          <w:rFonts w:ascii="Arial" w:hAnsi="Arial" w:cs="Arial"/>
        </w:rPr>
        <w:t xml:space="preserve">then </w:t>
      </w:r>
      <w:r w:rsidR="00461AF6">
        <w:rPr>
          <w:rFonts w:ascii="Arial" w:hAnsi="Arial" w:cs="Arial"/>
        </w:rPr>
        <w:t xml:space="preserve">the average correlation of </w:t>
      </w:r>
      <w:r w:rsidR="007D1A84">
        <w:rPr>
          <w:rFonts w:ascii="Arial" w:hAnsi="Arial" w:cs="Arial"/>
        </w:rPr>
        <w:t xml:space="preserve">CS- trials </w:t>
      </w:r>
      <w:r w:rsidR="00461AF6">
        <w:rPr>
          <w:rFonts w:ascii="Arial" w:hAnsi="Arial" w:cs="Arial"/>
        </w:rPr>
        <w:t xml:space="preserve">was </w:t>
      </w:r>
      <w:r w:rsidR="007D1A84">
        <w:rPr>
          <w:rFonts w:ascii="Arial" w:hAnsi="Arial" w:cs="Arial"/>
        </w:rPr>
        <w:t xml:space="preserve">subtracted from </w:t>
      </w:r>
      <w:r w:rsidR="00461AF6">
        <w:rPr>
          <w:rFonts w:ascii="Arial" w:hAnsi="Arial" w:cs="Arial"/>
        </w:rPr>
        <w:t xml:space="preserve">the average correlation </w:t>
      </w:r>
      <w:r w:rsidR="007D1A84">
        <w:rPr>
          <w:rFonts w:ascii="Arial" w:hAnsi="Arial" w:cs="Arial"/>
        </w:rPr>
        <w:t xml:space="preserve">of the CS+ </w:t>
      </w:r>
      <w:r w:rsidR="00461AF6">
        <w:rPr>
          <w:rFonts w:ascii="Arial" w:hAnsi="Arial" w:cs="Arial"/>
        </w:rPr>
        <w:t xml:space="preserve">trials </w:t>
      </w:r>
      <w:r w:rsidR="007D1A84">
        <w:rPr>
          <w:rFonts w:ascii="Arial" w:hAnsi="Arial" w:cs="Arial"/>
        </w:rPr>
        <w:t>from the same encoding context.</w:t>
      </w:r>
      <w:r w:rsidR="009B5632">
        <w:rPr>
          <w:rFonts w:ascii="Arial" w:hAnsi="Arial" w:cs="Arial"/>
        </w:rPr>
        <w:t xml:space="preserve"> </w:t>
      </w:r>
      <w:r w:rsidR="006C6DFF">
        <w:rPr>
          <w:rFonts w:ascii="Arial" w:hAnsi="Arial" w:cs="Arial"/>
        </w:rPr>
        <w:t>This</w:t>
      </w:r>
      <w:r w:rsidR="00401E29">
        <w:rPr>
          <w:rFonts w:ascii="Arial" w:hAnsi="Arial" w:cs="Arial"/>
        </w:rPr>
        <w:t xml:space="preserve"> analysis focused on two distinct subregions of the </w:t>
      </w:r>
      <w:proofErr w:type="spellStart"/>
      <w:r w:rsidR="00401E29">
        <w:rPr>
          <w:rFonts w:ascii="Arial" w:hAnsi="Arial" w:cs="Arial"/>
        </w:rPr>
        <w:t>mPFC</w:t>
      </w:r>
      <w:proofErr w:type="spellEnd"/>
      <w:r w:rsidR="00401E29">
        <w:rPr>
          <w:rFonts w:ascii="Arial" w:hAnsi="Arial" w:cs="Arial"/>
        </w:rPr>
        <w:t xml:space="preserve"> </w:t>
      </w:r>
      <w:r w:rsidR="006C6DFF">
        <w:rPr>
          <w:rFonts w:ascii="Arial" w:hAnsi="Arial" w:cs="Arial"/>
        </w:rPr>
        <w:t xml:space="preserve">motivated by </w:t>
      </w:r>
      <w:r w:rsidR="00401E29">
        <w:rPr>
          <w:rFonts w:ascii="Arial" w:hAnsi="Arial" w:cs="Arial"/>
        </w:rPr>
        <w:t xml:space="preserve">rodent </w:t>
      </w:r>
      <w:r w:rsidR="006C6DFF">
        <w:rPr>
          <w:rFonts w:ascii="Arial" w:hAnsi="Arial" w:cs="Arial"/>
        </w:rPr>
        <w:t>work</w:t>
      </w:r>
      <w:r w:rsidR="001B1D74">
        <w:rPr>
          <w:rFonts w:ascii="Arial" w:hAnsi="Arial" w:cs="Arial"/>
        </w:rPr>
        <w:t xml:space="preserve"> </w:t>
      </w:r>
      <w:r w:rsidR="001B1D74">
        <w:rPr>
          <w:rFonts w:ascii="Arial" w:hAnsi="Arial" w:cs="Arial"/>
        </w:rPr>
        <w:fldChar w:fldCharType="begin"/>
      </w:r>
      <w:r w:rsidR="00703DC6">
        <w:rPr>
          <w:rFonts w:ascii="Arial" w:hAnsi="Arial" w:cs="Arial"/>
        </w:rPr>
        <w:instrText xml:space="preserve"> ADDIN ZOTERO_ITEM CSL_CITATION {"citationID":"Xd5yCfJf","properties":{"formattedCitation":"(Burgos-Robles et al., 2017; Do-Monte et al., 2015)","plainCitation":"(Burgos-Robles et al., 2017; Do-Monte et al., 2015)","noteIndex":0},"citationItems":[{"id":1711,"uris":["http://zotero.org/users/7734491/items/RR5VDWQW"],"uri":["http://zotero.org/users/7734491/items/RR5VDWQW"],"itemData":{"id":1711,"type":"article-journal","abstract":"Little is known about the mechanisms underlying the orchestration of competing motivational drives. During the simultaneous presentation of cues associated with shock or sucrose, when rats may engage in fear- or reward-related behaviors, amygdala neurons projecting to prefrontal cortex more accurately predict behavioral output and bias animals toward fear-related behavior.","container-title":"Nature Neuroscience","DOI":"10.1038/nn.4553","ISSN":"1546-1726","issue":"6","language":"en","note":"number: 6\npublisher: Nature Publishing Group","page":"824-835","source":"www-nature-com.ezproxy.lib.utexas.edu","title":"Amygdala inputs to prefrontal cortex guide behavior amid conflicting cues of reward and punishment","volume":"20","author":[{"family":"Burgos-Robles","given":"Anthony"},{"family":"Kimchi","given":"Eyal Y."},{"family":"Izadmehr","given":"Ehsan M."},{"family":"Porzenheim","given":"Mary Jane"},{"family":"Ramos-Guasp","given":"William A."},{"family":"Nieh","given":"Edward H."},{"family":"Felix-Ortiz","given":"Ada C."},{"family":"Namburi","given":"Praneeth"},{"family":"Leppla","given":"Christopher A."},{"family":"Presbrey","given":"Kara N."},{"family":"Anandalingam","given":"Kavitha K."},{"family":"Pagan-Rivera","given":"Pablo A."},{"family":"Anahtar","given":"Melodi"},{"family":"Beyeler","given":"Anna"},{"family":"Tye","given":"Kay M."}],"issued":{"date-parts":[["2017",6]]}}},{"id":737,"uris":["http://zotero.org/users/7734491/items/DJQTR5AX"],"uri":["http://zotero.org/users/7734491/items/DJQTR5AX"],"itemData":{"id":737,"type":"article-journal","abstract":"Previous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J."}],"issued":{"date-parts":[["2015"]]}}}],"schema":"https://github.com/citation-style-language/schema/raw/master/csl-citation.json"} </w:instrText>
      </w:r>
      <w:r w:rsidR="001B1D74">
        <w:rPr>
          <w:rFonts w:ascii="Arial" w:hAnsi="Arial" w:cs="Arial"/>
        </w:rPr>
        <w:fldChar w:fldCharType="separate"/>
      </w:r>
      <w:r w:rsidR="00703DC6" w:rsidRPr="00703DC6">
        <w:rPr>
          <w:rFonts w:ascii="Arial" w:hAnsi="Arial" w:cs="Arial"/>
        </w:rPr>
        <w:t>(Burgos-Robles et al., 2017; Do-Monte et al., 2015)</w:t>
      </w:r>
      <w:r w:rsidR="001B1D74">
        <w:rPr>
          <w:rFonts w:ascii="Arial" w:hAnsi="Arial" w:cs="Arial"/>
        </w:rPr>
        <w:fldChar w:fldCharType="end"/>
      </w:r>
      <w:r w:rsidR="001B1D74">
        <w:rPr>
          <w:rFonts w:ascii="Arial" w:hAnsi="Arial" w:cs="Arial"/>
        </w:rPr>
        <w:t>:</w:t>
      </w:r>
      <w:r w:rsidR="003565B4">
        <w:rPr>
          <w:rFonts w:ascii="Arial" w:hAnsi="Arial" w:cs="Arial"/>
        </w:rPr>
        <w:t xml:space="preserve"> the dACC and vmPFC</w:t>
      </w:r>
      <w:r w:rsidR="00401E29">
        <w:rPr>
          <w:rFonts w:ascii="Arial" w:hAnsi="Arial" w:cs="Arial"/>
        </w:rPr>
        <w:t xml:space="preserve">. </w:t>
      </w:r>
      <w:r w:rsidR="00D85A9D">
        <w:rPr>
          <w:rFonts w:ascii="Arial" w:hAnsi="Arial" w:cs="Arial"/>
        </w:rPr>
        <w:t>These r</w:t>
      </w:r>
      <w:r w:rsidR="00EB2D44">
        <w:rPr>
          <w:rFonts w:ascii="Arial" w:hAnsi="Arial" w:cs="Arial"/>
        </w:rPr>
        <w:t xml:space="preserve">egions were defined </w:t>
      </w:r>
      <w:r w:rsidR="003565B4">
        <w:rPr>
          <w:rFonts w:ascii="Arial" w:hAnsi="Arial" w:cs="Arial"/>
        </w:rPr>
        <w:t xml:space="preserve">by drawing spheres around </w:t>
      </w:r>
      <w:r w:rsidR="006C68B8">
        <w:rPr>
          <w:rFonts w:ascii="Arial" w:hAnsi="Arial" w:cs="Arial"/>
          <w:i/>
          <w:iCs/>
        </w:rPr>
        <w:t>a priori</w:t>
      </w:r>
      <w:r w:rsidR="006C68B8">
        <w:rPr>
          <w:rFonts w:ascii="Arial" w:hAnsi="Arial" w:cs="Arial"/>
        </w:rPr>
        <w:t xml:space="preserve"> </w:t>
      </w:r>
      <w:r w:rsidR="003565B4">
        <w:rPr>
          <w:rFonts w:ascii="Arial" w:hAnsi="Arial" w:cs="Arial"/>
        </w:rPr>
        <w:t xml:space="preserve">peak activations </w:t>
      </w:r>
      <w:r w:rsidR="00D85A9D">
        <w:rPr>
          <w:rFonts w:ascii="Arial" w:hAnsi="Arial" w:cs="Arial"/>
        </w:rPr>
        <w:t>(</w:t>
      </w:r>
      <w:r w:rsidR="003565B4">
        <w:rPr>
          <w:rFonts w:ascii="Arial" w:hAnsi="Arial" w:cs="Arial"/>
        </w:rPr>
        <w:t>see Methods</w:t>
      </w:r>
      <w:r w:rsidR="00D85A9D">
        <w:rPr>
          <w:rFonts w:ascii="Arial" w:hAnsi="Arial" w:cs="Arial"/>
        </w:rPr>
        <w:t>).</w:t>
      </w:r>
    </w:p>
    <w:p w14:paraId="372D464C" w14:textId="29858A02" w:rsidR="008E3D97" w:rsidRDefault="004F5DE0" w:rsidP="00F626B6">
      <w:pPr>
        <w:spacing w:line="480" w:lineRule="auto"/>
        <w:ind w:firstLine="720"/>
        <w:jc w:val="both"/>
        <w:rPr>
          <w:rFonts w:ascii="Arial" w:hAnsi="Arial" w:cs="Arial"/>
        </w:rPr>
      </w:pPr>
      <w:r>
        <w:rPr>
          <w:rFonts w:ascii="Arial" w:hAnsi="Arial" w:cs="Arial"/>
        </w:rPr>
        <w:t xml:space="preserve">In healthy adults, </w:t>
      </w:r>
      <w:r w:rsidR="008E3D97">
        <w:rPr>
          <w:rFonts w:ascii="Arial" w:hAnsi="Arial" w:cs="Arial"/>
        </w:rPr>
        <w:t xml:space="preserve">the dACC </w:t>
      </w:r>
      <w:r w:rsidR="009B5632">
        <w:rPr>
          <w:rFonts w:ascii="Arial" w:hAnsi="Arial" w:cs="Arial"/>
        </w:rPr>
        <w:t>exhibited selective reinstatement for CS+</w:t>
      </w:r>
      <w:r>
        <w:rPr>
          <w:rFonts w:ascii="Arial" w:hAnsi="Arial" w:cs="Arial"/>
        </w:rPr>
        <w:t xml:space="preserve"> items</w:t>
      </w:r>
      <w:r w:rsidR="008C1757">
        <w:rPr>
          <w:rFonts w:ascii="Arial" w:hAnsi="Arial" w:cs="Arial"/>
        </w:rPr>
        <w:t xml:space="preserve"> (compared to CS- items)</w:t>
      </w:r>
      <w:r w:rsidR="009B5632">
        <w:rPr>
          <w:rFonts w:ascii="Arial" w:hAnsi="Arial" w:cs="Arial"/>
        </w:rPr>
        <w:t xml:space="preserve"> </w:t>
      </w:r>
      <w:r>
        <w:rPr>
          <w:rFonts w:ascii="Arial" w:hAnsi="Arial" w:cs="Arial"/>
        </w:rPr>
        <w:t xml:space="preserve">that were encoded during fear conditioning </w:t>
      </w:r>
      <w:r w:rsidR="009B5632">
        <w:rPr>
          <w:rFonts w:ascii="Arial" w:hAnsi="Arial" w:cs="Arial"/>
        </w:rPr>
        <w:t>(</w:t>
      </w:r>
      <w:r w:rsidR="008C0A93" w:rsidRPr="008C0A93">
        <w:rPr>
          <w:rFonts w:ascii="Arial" w:hAnsi="Arial" w:cs="Arial"/>
          <w:b/>
          <w:bCs/>
        </w:rPr>
        <w:t>Fig. 3</w:t>
      </w:r>
      <w:r w:rsidR="002F3901">
        <w:rPr>
          <w:rFonts w:ascii="Arial" w:hAnsi="Arial" w:cs="Arial"/>
        </w:rPr>
        <w:t>;</w:t>
      </w:r>
      <w:r w:rsidR="008C0A93">
        <w:rPr>
          <w:rFonts w:ascii="Arial" w:hAnsi="Arial" w:cs="Arial"/>
        </w:rPr>
        <w:t xml:space="preserve"> </w:t>
      </w:r>
      <w:r w:rsidR="009B5632">
        <w:rPr>
          <w:rFonts w:ascii="Arial" w:hAnsi="Arial" w:cs="Arial"/>
        </w:rPr>
        <w:t>CS diff. = 0.22, [0.16, 0.28], P</w:t>
      </w:r>
      <w:r w:rsidR="009B5632">
        <w:rPr>
          <w:rFonts w:ascii="Arial" w:hAnsi="Arial" w:cs="Arial"/>
          <w:vertAlign w:val="subscript"/>
        </w:rPr>
        <w:t>FDR</w:t>
      </w:r>
      <w:r w:rsidR="009B5632">
        <w:rPr>
          <w:rFonts w:ascii="Arial" w:hAnsi="Arial" w:cs="Arial"/>
        </w:rPr>
        <w:t xml:space="preserve"> = 4.62e-12)</w:t>
      </w:r>
      <w:r w:rsidR="008E3D97">
        <w:rPr>
          <w:rFonts w:ascii="Arial" w:hAnsi="Arial" w:cs="Arial"/>
        </w:rPr>
        <w:t>. This finding accords</w:t>
      </w:r>
      <w:r w:rsidR="009B5632">
        <w:rPr>
          <w:rFonts w:ascii="Arial" w:hAnsi="Arial" w:cs="Arial"/>
        </w:rPr>
        <w:t xml:space="preserve"> with rodent models that show </w:t>
      </w:r>
      <w:r w:rsidR="008E3D97">
        <w:rPr>
          <w:rFonts w:ascii="Arial" w:hAnsi="Arial" w:cs="Arial"/>
        </w:rPr>
        <w:t>the prelimbic cortex</w:t>
      </w:r>
      <w:r w:rsidR="009B5632">
        <w:rPr>
          <w:rFonts w:ascii="Arial" w:hAnsi="Arial" w:cs="Arial"/>
        </w:rPr>
        <w:t xml:space="preserve"> is involved in both the learning and retrieval of long-term fear memories. </w:t>
      </w:r>
      <w:r w:rsidR="000A32C1">
        <w:rPr>
          <w:rFonts w:ascii="Arial" w:hAnsi="Arial" w:cs="Arial"/>
        </w:rPr>
        <w:t>Selective r</w:t>
      </w:r>
      <w:r w:rsidR="0091052E">
        <w:rPr>
          <w:rFonts w:ascii="Arial" w:hAnsi="Arial" w:cs="Arial"/>
        </w:rPr>
        <w:t xml:space="preserve">einstatement </w:t>
      </w:r>
      <w:r w:rsidR="00602CA3">
        <w:rPr>
          <w:rFonts w:ascii="Arial" w:hAnsi="Arial" w:cs="Arial"/>
        </w:rPr>
        <w:t xml:space="preserve">was stronger for </w:t>
      </w:r>
      <w:r w:rsidR="0091052E">
        <w:rPr>
          <w:rFonts w:ascii="Arial" w:hAnsi="Arial" w:cs="Arial"/>
        </w:rPr>
        <w:t>fear memories (CS+</w:t>
      </w:r>
      <w:r w:rsidR="000A32C1">
        <w:rPr>
          <w:rFonts w:ascii="Arial" w:hAnsi="Arial" w:cs="Arial"/>
        </w:rPr>
        <w:t xml:space="preserve"> - CS-</w:t>
      </w:r>
      <w:r w:rsidR="0091052E">
        <w:rPr>
          <w:rFonts w:ascii="Arial" w:hAnsi="Arial" w:cs="Arial"/>
        </w:rPr>
        <w:t xml:space="preserve"> from conditioning) </w:t>
      </w:r>
      <w:r w:rsidR="00602CA3">
        <w:rPr>
          <w:rFonts w:ascii="Arial" w:hAnsi="Arial" w:cs="Arial"/>
        </w:rPr>
        <w:t>than fo</w:t>
      </w:r>
      <w:r w:rsidR="000A32C1">
        <w:rPr>
          <w:rFonts w:ascii="Arial" w:hAnsi="Arial" w:cs="Arial"/>
        </w:rPr>
        <w:t xml:space="preserve">r </w:t>
      </w:r>
      <w:commentRangeStart w:id="3"/>
      <w:r w:rsidR="000A32C1">
        <w:rPr>
          <w:rFonts w:ascii="Arial" w:hAnsi="Arial" w:cs="Arial"/>
        </w:rPr>
        <w:t>extinction</w:t>
      </w:r>
      <w:r w:rsidR="0091052E">
        <w:rPr>
          <w:rFonts w:ascii="Arial" w:hAnsi="Arial" w:cs="Arial"/>
        </w:rPr>
        <w:t xml:space="preserve"> </w:t>
      </w:r>
      <w:commentRangeEnd w:id="3"/>
      <w:r w:rsidR="000A32C1">
        <w:rPr>
          <w:rStyle w:val="CommentReference"/>
        </w:rPr>
        <w:commentReference w:id="3"/>
      </w:r>
      <w:r w:rsidR="0091052E">
        <w:rPr>
          <w:rFonts w:ascii="Arial" w:hAnsi="Arial" w:cs="Arial"/>
        </w:rPr>
        <w:t>memories (CS+</w:t>
      </w:r>
      <w:r w:rsidR="000A32C1">
        <w:rPr>
          <w:rFonts w:ascii="Arial" w:hAnsi="Arial" w:cs="Arial"/>
        </w:rPr>
        <w:t xml:space="preserve"> - CS-</w:t>
      </w:r>
      <w:r w:rsidR="0091052E">
        <w:rPr>
          <w:rFonts w:ascii="Arial" w:hAnsi="Arial" w:cs="Arial"/>
        </w:rPr>
        <w:t xml:space="preserve"> from extinction)</w:t>
      </w:r>
      <w:r w:rsidR="008C1757">
        <w:rPr>
          <w:rFonts w:ascii="Arial" w:hAnsi="Arial" w:cs="Arial"/>
        </w:rPr>
        <w:t xml:space="preserve"> (</w:t>
      </w:r>
      <w:r w:rsidR="000A32C1">
        <w:rPr>
          <w:rFonts w:ascii="Arial" w:hAnsi="Arial" w:cs="Arial"/>
        </w:rPr>
        <w:t xml:space="preserve">phase diff. = </w:t>
      </w:r>
      <w:r w:rsidR="008C1757">
        <w:rPr>
          <w:rFonts w:ascii="Arial" w:hAnsi="Arial" w:cs="Arial"/>
        </w:rPr>
        <w:t>0.21, [0.12, 0.29], P = 1.57e-6).</w:t>
      </w:r>
      <w:r w:rsidR="008C1757" w:rsidRPr="004F5DE0">
        <w:rPr>
          <w:rFonts w:ascii="Arial" w:hAnsi="Arial" w:cs="Arial"/>
        </w:rPr>
        <w:t xml:space="preserve"> </w:t>
      </w:r>
      <w:r w:rsidR="0091052E">
        <w:rPr>
          <w:rFonts w:ascii="Arial" w:hAnsi="Arial" w:cs="Arial"/>
        </w:rPr>
        <w:t>Moreover</w:t>
      </w:r>
      <w:r w:rsidR="005E44A9">
        <w:rPr>
          <w:rFonts w:ascii="Arial" w:hAnsi="Arial" w:cs="Arial"/>
        </w:rPr>
        <w:t>, this region</w:t>
      </w:r>
      <w:r w:rsidR="00B665BB">
        <w:rPr>
          <w:rFonts w:ascii="Arial" w:hAnsi="Arial" w:cs="Arial"/>
        </w:rPr>
        <w:t xml:space="preserve"> did not show </w:t>
      </w:r>
      <w:r w:rsidR="0091052E">
        <w:rPr>
          <w:rFonts w:ascii="Arial" w:hAnsi="Arial" w:cs="Arial"/>
        </w:rPr>
        <w:t xml:space="preserve">any </w:t>
      </w:r>
      <w:r w:rsidR="00401E29">
        <w:rPr>
          <w:rFonts w:ascii="Arial" w:hAnsi="Arial" w:cs="Arial"/>
        </w:rPr>
        <w:t xml:space="preserve">selective reinstatement </w:t>
      </w:r>
      <w:r w:rsidR="0091052E">
        <w:rPr>
          <w:rFonts w:ascii="Arial" w:hAnsi="Arial" w:cs="Arial"/>
        </w:rPr>
        <w:t xml:space="preserve">of </w:t>
      </w:r>
      <w:r w:rsidR="000A32C1">
        <w:rPr>
          <w:rFonts w:ascii="Arial" w:hAnsi="Arial" w:cs="Arial"/>
        </w:rPr>
        <w:t>extinction</w:t>
      </w:r>
      <w:r w:rsidR="0091052E">
        <w:rPr>
          <w:rFonts w:ascii="Arial" w:hAnsi="Arial" w:cs="Arial"/>
        </w:rPr>
        <w:t xml:space="preserve"> memories </w:t>
      </w:r>
      <w:r w:rsidR="005C32B5">
        <w:rPr>
          <w:rFonts w:ascii="Arial" w:hAnsi="Arial" w:cs="Arial"/>
        </w:rPr>
        <w:t>(CS diff. = 0.014, [-0.046, 0.075], P</w:t>
      </w:r>
      <w:r w:rsidR="005C32B5">
        <w:rPr>
          <w:rFonts w:ascii="Arial" w:hAnsi="Arial" w:cs="Arial"/>
          <w:vertAlign w:val="subscript"/>
        </w:rPr>
        <w:t>FDR</w:t>
      </w:r>
      <w:r w:rsidR="005C32B5">
        <w:rPr>
          <w:rFonts w:ascii="Arial" w:hAnsi="Arial" w:cs="Arial"/>
        </w:rPr>
        <w:t xml:space="preserve"> = </w:t>
      </w:r>
      <w:r w:rsidR="00F23459">
        <w:rPr>
          <w:rFonts w:ascii="Arial" w:hAnsi="Arial" w:cs="Arial"/>
        </w:rPr>
        <w:t>0.64</w:t>
      </w:r>
      <w:r w:rsidR="005C32B5">
        <w:rPr>
          <w:rFonts w:ascii="Arial" w:hAnsi="Arial" w:cs="Arial"/>
        </w:rPr>
        <w:t xml:space="preserve">) </w:t>
      </w:r>
      <w:r w:rsidR="0091052E">
        <w:rPr>
          <w:rFonts w:ascii="Arial" w:hAnsi="Arial" w:cs="Arial"/>
        </w:rPr>
        <w:t xml:space="preserve">or </w:t>
      </w:r>
      <w:r w:rsidR="000A32C1">
        <w:rPr>
          <w:rFonts w:ascii="Arial" w:hAnsi="Arial" w:cs="Arial"/>
        </w:rPr>
        <w:t>pre-conditioning</w:t>
      </w:r>
      <w:r w:rsidR="0091052E">
        <w:rPr>
          <w:rFonts w:ascii="Arial" w:hAnsi="Arial" w:cs="Arial"/>
        </w:rPr>
        <w:t xml:space="preserve"> memories</w:t>
      </w:r>
      <w:r w:rsidR="005C32B5">
        <w:rPr>
          <w:rFonts w:ascii="Arial" w:hAnsi="Arial" w:cs="Arial"/>
        </w:rPr>
        <w:t xml:space="preserve"> (CS diff. = 0.006, [-0.054, 0.066], P</w:t>
      </w:r>
      <w:r w:rsidR="005C32B5">
        <w:rPr>
          <w:rFonts w:ascii="Arial" w:hAnsi="Arial" w:cs="Arial"/>
          <w:vertAlign w:val="subscript"/>
        </w:rPr>
        <w:softHyphen/>
        <w:t>FDR</w:t>
      </w:r>
      <w:r w:rsidR="005C32B5">
        <w:rPr>
          <w:rFonts w:ascii="Arial" w:hAnsi="Arial" w:cs="Arial"/>
        </w:rPr>
        <w:t xml:space="preserve"> = 0.84)</w:t>
      </w:r>
      <w:r w:rsidR="0091052E">
        <w:rPr>
          <w:rFonts w:ascii="Arial" w:hAnsi="Arial" w:cs="Arial"/>
        </w:rPr>
        <w:t xml:space="preserve">. </w:t>
      </w:r>
      <w:r w:rsidR="005E44A9">
        <w:rPr>
          <w:rFonts w:ascii="Arial" w:hAnsi="Arial" w:cs="Arial"/>
        </w:rPr>
        <w:t>In sum, the dACC</w:t>
      </w:r>
      <w:r w:rsidR="0091052E">
        <w:rPr>
          <w:rFonts w:ascii="Arial" w:hAnsi="Arial" w:cs="Arial"/>
        </w:rPr>
        <w:t xml:space="preserve"> </w:t>
      </w:r>
      <w:r w:rsidR="005E7341">
        <w:rPr>
          <w:rFonts w:ascii="Arial" w:hAnsi="Arial" w:cs="Arial"/>
        </w:rPr>
        <w:t xml:space="preserve">appears highly specialized for the </w:t>
      </w:r>
      <w:r w:rsidR="0091052E">
        <w:rPr>
          <w:rFonts w:ascii="Arial" w:hAnsi="Arial" w:cs="Arial"/>
        </w:rPr>
        <w:t>reinstatement</w:t>
      </w:r>
      <w:r w:rsidR="00523296">
        <w:rPr>
          <w:rFonts w:ascii="Arial" w:hAnsi="Arial" w:cs="Arial"/>
        </w:rPr>
        <w:t xml:space="preserve"> of fear memories</w:t>
      </w:r>
      <w:r w:rsidR="00602CA3">
        <w:rPr>
          <w:rFonts w:ascii="Arial" w:hAnsi="Arial" w:cs="Arial"/>
        </w:rPr>
        <w:t xml:space="preserve"> in the healthy adult brain</w:t>
      </w:r>
      <w:r w:rsidR="005E7341">
        <w:rPr>
          <w:rFonts w:ascii="Arial" w:hAnsi="Arial" w:cs="Arial"/>
        </w:rPr>
        <w:t xml:space="preserve">. </w:t>
      </w:r>
      <w:r w:rsidR="008E3D97">
        <w:rPr>
          <w:rFonts w:ascii="Arial" w:hAnsi="Arial" w:cs="Arial"/>
        </w:rPr>
        <w:t xml:space="preserve">In the vmPFC, </w:t>
      </w:r>
      <w:r w:rsidR="00752516">
        <w:rPr>
          <w:rFonts w:ascii="Arial" w:hAnsi="Arial" w:cs="Arial"/>
        </w:rPr>
        <w:t>t</w:t>
      </w:r>
      <w:r w:rsidR="008E3D97">
        <w:rPr>
          <w:rFonts w:ascii="Arial" w:hAnsi="Arial" w:cs="Arial"/>
        </w:rPr>
        <w:t>here was selective reinstatement for</w:t>
      </w:r>
      <w:r w:rsidR="000A32C1">
        <w:rPr>
          <w:rFonts w:ascii="Arial" w:hAnsi="Arial" w:cs="Arial"/>
        </w:rPr>
        <w:t xml:space="preserve"> both fear memories</w:t>
      </w:r>
      <w:r w:rsidR="008E3D97">
        <w:rPr>
          <w:rFonts w:ascii="Arial" w:hAnsi="Arial" w:cs="Arial"/>
        </w:rPr>
        <w:t xml:space="preserve"> (</w:t>
      </w:r>
      <w:r w:rsidR="000A32C1">
        <w:rPr>
          <w:rFonts w:ascii="Arial" w:hAnsi="Arial" w:cs="Arial"/>
        </w:rPr>
        <w:t xml:space="preserve">CS diff. = </w:t>
      </w:r>
      <w:r w:rsidR="008E3D97">
        <w:rPr>
          <w:rFonts w:ascii="Arial" w:hAnsi="Arial" w:cs="Arial"/>
        </w:rPr>
        <w:t>0.074, [0.013, 0.134], P</w:t>
      </w:r>
      <w:r w:rsidR="008E3D97">
        <w:rPr>
          <w:rFonts w:ascii="Arial" w:hAnsi="Arial" w:cs="Arial"/>
          <w:vertAlign w:val="subscript"/>
        </w:rPr>
        <w:t>FDR</w:t>
      </w:r>
      <w:r w:rsidR="008E3D97">
        <w:rPr>
          <w:rFonts w:ascii="Arial" w:hAnsi="Arial" w:cs="Arial"/>
        </w:rPr>
        <w:t xml:space="preserve"> = 0.033</w:t>
      </w:r>
      <w:r w:rsidR="000A32C1">
        <w:rPr>
          <w:rFonts w:ascii="Arial" w:hAnsi="Arial" w:cs="Arial"/>
        </w:rPr>
        <w:t xml:space="preserve">) and </w:t>
      </w:r>
      <w:r w:rsidR="008E3D97">
        <w:rPr>
          <w:rFonts w:ascii="Arial" w:hAnsi="Arial" w:cs="Arial"/>
        </w:rPr>
        <w:t xml:space="preserve">extinction </w:t>
      </w:r>
      <w:r w:rsidR="000A32C1">
        <w:rPr>
          <w:rFonts w:ascii="Arial" w:hAnsi="Arial" w:cs="Arial"/>
        </w:rPr>
        <w:t xml:space="preserve">memories </w:t>
      </w:r>
      <w:r w:rsidR="008E3D97">
        <w:rPr>
          <w:rFonts w:ascii="Arial" w:hAnsi="Arial" w:cs="Arial"/>
        </w:rPr>
        <w:t>(</w:t>
      </w:r>
      <w:r w:rsidR="000A32C1">
        <w:rPr>
          <w:rFonts w:ascii="Arial" w:hAnsi="Arial" w:cs="Arial"/>
        </w:rPr>
        <w:t xml:space="preserve">CS diff. = </w:t>
      </w:r>
      <w:r w:rsidR="008E3D97">
        <w:rPr>
          <w:rFonts w:ascii="Arial" w:hAnsi="Arial" w:cs="Arial"/>
        </w:rPr>
        <w:t>0.113, [0.053, 0.173], P</w:t>
      </w:r>
      <w:r w:rsidR="008E3D97">
        <w:rPr>
          <w:rFonts w:ascii="Arial" w:hAnsi="Arial" w:cs="Arial"/>
          <w:vertAlign w:val="subscript"/>
        </w:rPr>
        <w:t>FDR</w:t>
      </w:r>
      <w:r w:rsidR="008E3D97">
        <w:rPr>
          <w:rFonts w:ascii="Arial" w:hAnsi="Arial" w:cs="Arial"/>
        </w:rPr>
        <w:t xml:space="preserve"> = 9.20e-4). </w:t>
      </w:r>
      <w:r w:rsidR="007B2DCD">
        <w:rPr>
          <w:rFonts w:ascii="Arial" w:hAnsi="Arial" w:cs="Arial"/>
        </w:rPr>
        <w:t xml:space="preserve">There was no </w:t>
      </w:r>
      <w:r w:rsidR="007A42C7">
        <w:rPr>
          <w:rFonts w:ascii="Arial" w:hAnsi="Arial" w:cs="Arial"/>
        </w:rPr>
        <w:t xml:space="preserve">selective </w:t>
      </w:r>
      <w:r w:rsidR="007B2DCD">
        <w:rPr>
          <w:rFonts w:ascii="Arial" w:hAnsi="Arial" w:cs="Arial"/>
        </w:rPr>
        <w:t>reinstatement</w:t>
      </w:r>
      <w:r w:rsidR="007A42C7">
        <w:rPr>
          <w:rFonts w:ascii="Arial" w:hAnsi="Arial" w:cs="Arial"/>
        </w:rPr>
        <w:t xml:space="preserve"> of </w:t>
      </w:r>
      <w:r w:rsidR="005C32B5">
        <w:rPr>
          <w:rFonts w:ascii="Arial" w:hAnsi="Arial" w:cs="Arial"/>
        </w:rPr>
        <w:t>pre-conditioning memories (CS diff. = -0.020, [-0.0</w:t>
      </w:r>
      <w:r w:rsidR="004A4C95">
        <w:rPr>
          <w:rFonts w:ascii="Arial" w:hAnsi="Arial" w:cs="Arial"/>
        </w:rPr>
        <w:t>81, 0.040</w:t>
      </w:r>
      <w:r w:rsidR="005C32B5">
        <w:rPr>
          <w:rFonts w:ascii="Arial" w:hAnsi="Arial" w:cs="Arial"/>
        </w:rPr>
        <w:t>], P</w:t>
      </w:r>
      <w:r w:rsidR="005C32B5">
        <w:rPr>
          <w:rFonts w:ascii="Arial" w:hAnsi="Arial" w:cs="Arial"/>
          <w:vertAlign w:val="subscript"/>
        </w:rPr>
        <w:t>FDR</w:t>
      </w:r>
      <w:r w:rsidR="005C32B5">
        <w:rPr>
          <w:vertAlign w:val="subscript"/>
        </w:rPr>
        <w:t xml:space="preserve"> </w:t>
      </w:r>
      <w:r w:rsidR="005C32B5">
        <w:rPr>
          <w:rFonts w:ascii="Arial" w:hAnsi="Arial" w:cs="Arial"/>
        </w:rPr>
        <w:t>= 0.50)</w:t>
      </w:r>
      <w:r w:rsidR="007B2DCD">
        <w:rPr>
          <w:rFonts w:ascii="Arial" w:hAnsi="Arial" w:cs="Arial"/>
        </w:rPr>
        <w:t xml:space="preserve">. </w:t>
      </w:r>
      <w:r w:rsidR="00CB0FE8">
        <w:rPr>
          <w:rFonts w:ascii="Arial" w:hAnsi="Arial" w:cs="Arial"/>
        </w:rPr>
        <w:t>Notably</w:t>
      </w:r>
      <w:r w:rsidR="008E3D97">
        <w:rPr>
          <w:rFonts w:ascii="Arial" w:hAnsi="Arial" w:cs="Arial"/>
        </w:rPr>
        <w:t xml:space="preserve">, </w:t>
      </w:r>
      <w:r w:rsidR="00603749">
        <w:rPr>
          <w:rFonts w:ascii="Arial" w:hAnsi="Arial" w:cs="Arial"/>
        </w:rPr>
        <w:t xml:space="preserve">there was </w:t>
      </w:r>
      <w:r w:rsidR="001C5393">
        <w:rPr>
          <w:rFonts w:ascii="Arial" w:hAnsi="Arial" w:cs="Arial"/>
        </w:rPr>
        <w:t>stronger</w:t>
      </w:r>
      <w:r w:rsidR="00603749">
        <w:rPr>
          <w:rFonts w:ascii="Arial" w:hAnsi="Arial" w:cs="Arial"/>
        </w:rPr>
        <w:t xml:space="preserve"> reinstatement </w:t>
      </w:r>
      <w:r w:rsidR="007B2DCD">
        <w:rPr>
          <w:rFonts w:ascii="Arial" w:hAnsi="Arial" w:cs="Arial"/>
        </w:rPr>
        <w:t xml:space="preserve">of fear memories </w:t>
      </w:r>
      <w:r w:rsidR="00603749">
        <w:rPr>
          <w:rFonts w:ascii="Arial" w:hAnsi="Arial" w:cs="Arial"/>
        </w:rPr>
        <w:t xml:space="preserve">in the dACC </w:t>
      </w:r>
      <w:r w:rsidR="007B2DCD">
        <w:rPr>
          <w:rFonts w:ascii="Arial" w:hAnsi="Arial" w:cs="Arial"/>
        </w:rPr>
        <w:lastRenderedPageBreak/>
        <w:t xml:space="preserve">relative to </w:t>
      </w:r>
      <w:r w:rsidR="00603749">
        <w:rPr>
          <w:rFonts w:ascii="Arial" w:hAnsi="Arial" w:cs="Arial"/>
        </w:rPr>
        <w:t>the vmPFC (</w:t>
      </w:r>
      <w:r w:rsidR="00A476BC">
        <w:rPr>
          <w:rFonts w:ascii="Arial" w:hAnsi="Arial" w:cs="Arial"/>
        </w:rPr>
        <w:t xml:space="preserve">ROI diff. = </w:t>
      </w:r>
      <w:r w:rsidR="00603749">
        <w:rPr>
          <w:rFonts w:ascii="Arial" w:hAnsi="Arial" w:cs="Arial"/>
        </w:rPr>
        <w:t>0.149, [0.064, 0.234], P</w:t>
      </w:r>
      <w:r w:rsidR="00603749">
        <w:rPr>
          <w:rFonts w:ascii="Arial" w:hAnsi="Arial" w:cs="Arial"/>
          <w:vertAlign w:val="subscript"/>
        </w:rPr>
        <w:t xml:space="preserve">FDR </w:t>
      </w:r>
      <w:r w:rsidR="00603749">
        <w:rPr>
          <w:rFonts w:ascii="Arial" w:hAnsi="Arial" w:cs="Arial"/>
        </w:rPr>
        <w:t>= 0.002)</w:t>
      </w:r>
      <w:r w:rsidR="007B2DCD">
        <w:rPr>
          <w:rFonts w:ascii="Arial" w:hAnsi="Arial" w:cs="Arial"/>
        </w:rPr>
        <w:t xml:space="preserve">, and </w:t>
      </w:r>
      <w:r w:rsidR="001C5393">
        <w:rPr>
          <w:rFonts w:ascii="Arial" w:hAnsi="Arial" w:cs="Arial"/>
        </w:rPr>
        <w:t xml:space="preserve">stronger </w:t>
      </w:r>
      <w:r w:rsidR="00603749">
        <w:rPr>
          <w:rFonts w:ascii="Arial" w:hAnsi="Arial" w:cs="Arial"/>
        </w:rPr>
        <w:t>reinstatement</w:t>
      </w:r>
      <w:r w:rsidR="001C5393">
        <w:rPr>
          <w:rFonts w:ascii="Arial" w:hAnsi="Arial" w:cs="Arial"/>
        </w:rPr>
        <w:t xml:space="preserve"> of </w:t>
      </w:r>
      <w:r w:rsidR="00A476BC">
        <w:rPr>
          <w:rFonts w:ascii="Arial" w:hAnsi="Arial" w:cs="Arial"/>
        </w:rPr>
        <w:t>extinction</w:t>
      </w:r>
      <w:r w:rsidR="001C5393">
        <w:rPr>
          <w:rFonts w:ascii="Arial" w:hAnsi="Arial" w:cs="Arial"/>
        </w:rPr>
        <w:t xml:space="preserve"> memories</w:t>
      </w:r>
      <w:r w:rsidR="00603749">
        <w:rPr>
          <w:rFonts w:ascii="Arial" w:hAnsi="Arial" w:cs="Arial"/>
        </w:rPr>
        <w:t xml:space="preserve"> in the vmPFC </w:t>
      </w:r>
      <w:r w:rsidR="001C5393">
        <w:rPr>
          <w:rFonts w:ascii="Arial" w:hAnsi="Arial" w:cs="Arial"/>
        </w:rPr>
        <w:t xml:space="preserve">relative to </w:t>
      </w:r>
      <w:r w:rsidR="00603749">
        <w:rPr>
          <w:rFonts w:ascii="Arial" w:hAnsi="Arial" w:cs="Arial"/>
        </w:rPr>
        <w:t>the dACC (ROI diff. = 0.099, [0.014, 0.184], P</w:t>
      </w:r>
      <w:r w:rsidR="00603749">
        <w:rPr>
          <w:rFonts w:ascii="Arial" w:hAnsi="Arial" w:cs="Arial"/>
          <w:vertAlign w:val="subscript"/>
        </w:rPr>
        <w:t xml:space="preserve">FDR </w:t>
      </w:r>
      <w:r w:rsidR="00603749">
        <w:rPr>
          <w:rFonts w:ascii="Arial" w:hAnsi="Arial" w:cs="Arial"/>
        </w:rPr>
        <w:t>= 0.031</w:t>
      </w:r>
      <w:r w:rsidR="00401E29">
        <w:rPr>
          <w:rFonts w:ascii="Arial" w:hAnsi="Arial" w:cs="Arial"/>
        </w:rPr>
        <w:t xml:space="preserve">). </w:t>
      </w:r>
      <w:r w:rsidR="001C5393">
        <w:rPr>
          <w:rFonts w:ascii="Arial" w:hAnsi="Arial" w:cs="Arial"/>
        </w:rPr>
        <w:t>Altogether</w:t>
      </w:r>
      <w:r w:rsidR="00401E29">
        <w:rPr>
          <w:rFonts w:ascii="Arial" w:hAnsi="Arial" w:cs="Arial"/>
        </w:rPr>
        <w:t>, in healthy adults</w:t>
      </w:r>
      <w:r w:rsidR="00370B10">
        <w:rPr>
          <w:rFonts w:ascii="Arial" w:hAnsi="Arial" w:cs="Arial"/>
        </w:rPr>
        <w:t>,</w:t>
      </w:r>
      <w:r w:rsidR="00603749">
        <w:rPr>
          <w:rFonts w:ascii="Arial" w:hAnsi="Arial" w:cs="Arial"/>
        </w:rPr>
        <w:t xml:space="preserve"> discrete regions of the </w:t>
      </w:r>
      <w:proofErr w:type="spellStart"/>
      <w:r w:rsidR="00603749">
        <w:rPr>
          <w:rFonts w:ascii="Arial" w:hAnsi="Arial" w:cs="Arial"/>
        </w:rPr>
        <w:t>mPFC</w:t>
      </w:r>
      <w:proofErr w:type="spellEnd"/>
      <w:r w:rsidR="00603749">
        <w:rPr>
          <w:rFonts w:ascii="Arial" w:hAnsi="Arial" w:cs="Arial"/>
        </w:rPr>
        <w:t xml:space="preserve"> exhibited a double dissociation in </w:t>
      </w:r>
      <w:r w:rsidR="001C5393">
        <w:rPr>
          <w:rFonts w:ascii="Arial" w:hAnsi="Arial" w:cs="Arial"/>
        </w:rPr>
        <w:t xml:space="preserve">the </w:t>
      </w:r>
      <w:r w:rsidR="00603749">
        <w:rPr>
          <w:rFonts w:ascii="Arial" w:hAnsi="Arial" w:cs="Arial"/>
        </w:rPr>
        <w:t xml:space="preserve">selective reinstatement </w:t>
      </w:r>
      <w:r w:rsidR="001C5393">
        <w:rPr>
          <w:rFonts w:ascii="Arial" w:hAnsi="Arial" w:cs="Arial"/>
        </w:rPr>
        <w:t>of fear memories and</w:t>
      </w:r>
      <w:r w:rsidR="00A476BC">
        <w:rPr>
          <w:rFonts w:ascii="Arial" w:hAnsi="Arial" w:cs="Arial"/>
        </w:rPr>
        <w:t xml:space="preserve"> extinction</w:t>
      </w:r>
      <w:r w:rsidR="001C5393">
        <w:rPr>
          <w:rFonts w:ascii="Arial" w:hAnsi="Arial" w:cs="Arial"/>
        </w:rPr>
        <w:t xml:space="preserve"> memories, as identified by</w:t>
      </w:r>
      <w:r w:rsidR="00603749">
        <w:rPr>
          <w:rFonts w:ascii="Arial" w:hAnsi="Arial" w:cs="Arial"/>
        </w:rPr>
        <w:t xml:space="preserve"> the temporal context in which </w:t>
      </w:r>
      <w:r w:rsidR="00401E29">
        <w:rPr>
          <w:rFonts w:ascii="Arial" w:hAnsi="Arial" w:cs="Arial"/>
        </w:rPr>
        <w:t>the</w:t>
      </w:r>
      <w:r w:rsidR="00A476BC">
        <w:rPr>
          <w:rFonts w:ascii="Arial" w:hAnsi="Arial" w:cs="Arial"/>
        </w:rPr>
        <w:t xml:space="preserve"> </w:t>
      </w:r>
      <w:r w:rsidR="00401E29">
        <w:rPr>
          <w:rFonts w:ascii="Arial" w:hAnsi="Arial" w:cs="Arial"/>
        </w:rPr>
        <w:t>memor</w:t>
      </w:r>
      <w:r w:rsidR="0053478E">
        <w:rPr>
          <w:rFonts w:ascii="Arial" w:hAnsi="Arial" w:cs="Arial"/>
        </w:rPr>
        <w:t>ies were</w:t>
      </w:r>
      <w:r w:rsidR="00401E29">
        <w:rPr>
          <w:rFonts w:ascii="Arial" w:hAnsi="Arial" w:cs="Arial"/>
        </w:rPr>
        <w:t xml:space="preserve"> formed</w:t>
      </w:r>
      <w:r w:rsidR="00603749">
        <w:rPr>
          <w:rFonts w:ascii="Arial" w:hAnsi="Arial" w:cs="Arial"/>
        </w:rPr>
        <w:t>.</w:t>
      </w:r>
    </w:p>
    <w:p w14:paraId="5EEE9EA2" w14:textId="7DCA332D" w:rsidR="00603749" w:rsidRDefault="00B665BB" w:rsidP="00F626B6">
      <w:pPr>
        <w:spacing w:line="480" w:lineRule="auto"/>
        <w:ind w:firstLine="720"/>
        <w:jc w:val="both"/>
        <w:rPr>
          <w:rFonts w:ascii="Arial" w:hAnsi="Arial" w:cs="Arial"/>
        </w:rPr>
      </w:pPr>
      <w:r>
        <w:rPr>
          <w:rFonts w:ascii="Arial" w:hAnsi="Arial" w:cs="Arial"/>
        </w:rPr>
        <w:t>Individuals with PTSS also exhibited</w:t>
      </w:r>
      <w:r w:rsidR="009F4377">
        <w:rPr>
          <w:rFonts w:ascii="Arial" w:hAnsi="Arial" w:cs="Arial"/>
        </w:rPr>
        <w:t xml:space="preserve"> selective</w:t>
      </w:r>
      <w:r>
        <w:rPr>
          <w:rFonts w:ascii="Arial" w:hAnsi="Arial" w:cs="Arial"/>
        </w:rPr>
        <w:t xml:space="preserve"> reinstatement of CS+ items in the dACC for items encoded during conditioning (</w:t>
      </w:r>
      <w:r w:rsidR="009F4377">
        <w:rPr>
          <w:rFonts w:ascii="Arial" w:hAnsi="Arial" w:cs="Arial"/>
        </w:rPr>
        <w:t xml:space="preserve">CS diff. = </w:t>
      </w:r>
      <w:r>
        <w:rPr>
          <w:rFonts w:ascii="Arial" w:hAnsi="Arial" w:cs="Arial"/>
        </w:rPr>
        <w:t>0.171, [0.111, 0.231], P</w:t>
      </w:r>
      <w:r>
        <w:rPr>
          <w:rFonts w:ascii="Arial" w:hAnsi="Arial" w:cs="Arial"/>
          <w:vertAlign w:val="subscript"/>
        </w:rPr>
        <w:t xml:space="preserve">FDR </w:t>
      </w:r>
      <w:r>
        <w:rPr>
          <w:rFonts w:ascii="Arial" w:hAnsi="Arial" w:cs="Arial"/>
        </w:rPr>
        <w:t xml:space="preserve">= 1.53e-7), indicating a pattern of </w:t>
      </w:r>
      <w:r w:rsidR="00CB0FE8">
        <w:rPr>
          <w:rFonts w:ascii="Arial" w:hAnsi="Arial" w:cs="Arial"/>
        </w:rPr>
        <w:t xml:space="preserve">selective </w:t>
      </w:r>
      <w:r w:rsidR="009D647F">
        <w:rPr>
          <w:rFonts w:ascii="Arial" w:hAnsi="Arial" w:cs="Arial"/>
        </w:rPr>
        <w:t xml:space="preserve">fear memory </w:t>
      </w:r>
      <w:r>
        <w:rPr>
          <w:rFonts w:ascii="Arial" w:hAnsi="Arial" w:cs="Arial"/>
        </w:rPr>
        <w:t xml:space="preserve">reinstatement consistent with healthy adults. </w:t>
      </w:r>
      <w:r w:rsidR="009D647F">
        <w:rPr>
          <w:rFonts w:ascii="Arial" w:hAnsi="Arial" w:cs="Arial"/>
        </w:rPr>
        <w:t xml:space="preserve">Similar to the healthy adult group, there was also stronger reinstatement of fear memories in the dACC </w:t>
      </w:r>
      <w:r w:rsidR="00266CDC">
        <w:rPr>
          <w:rFonts w:ascii="Arial" w:hAnsi="Arial" w:cs="Arial"/>
        </w:rPr>
        <w:t>relative to</w:t>
      </w:r>
      <w:r w:rsidR="009D647F">
        <w:rPr>
          <w:rFonts w:ascii="Arial" w:hAnsi="Arial" w:cs="Arial"/>
        </w:rPr>
        <w:t xml:space="preserve"> the vmPFC (</w:t>
      </w:r>
      <w:r w:rsidR="009F4377">
        <w:rPr>
          <w:rFonts w:ascii="Arial" w:hAnsi="Arial" w:cs="Arial"/>
        </w:rPr>
        <w:t xml:space="preserve">ROI </w:t>
      </w:r>
      <w:r w:rsidR="00A45318">
        <w:rPr>
          <w:rFonts w:ascii="Arial" w:hAnsi="Arial" w:cs="Arial"/>
        </w:rPr>
        <w:t xml:space="preserve">diff. </w:t>
      </w:r>
      <w:r w:rsidR="009F4377">
        <w:rPr>
          <w:rFonts w:ascii="Arial" w:hAnsi="Arial" w:cs="Arial"/>
        </w:rPr>
        <w:t xml:space="preserve">= </w:t>
      </w:r>
      <w:r w:rsidR="009D647F">
        <w:rPr>
          <w:rFonts w:ascii="Arial" w:hAnsi="Arial" w:cs="Arial"/>
        </w:rPr>
        <w:t>0.121, [0.036, 0.206], P</w:t>
      </w:r>
      <w:r w:rsidR="009D647F">
        <w:rPr>
          <w:rFonts w:ascii="Arial" w:hAnsi="Arial" w:cs="Arial"/>
          <w:vertAlign w:val="subscript"/>
        </w:rPr>
        <w:t xml:space="preserve">FDR </w:t>
      </w:r>
      <w:r w:rsidR="009D647F">
        <w:rPr>
          <w:rFonts w:ascii="Arial" w:hAnsi="Arial" w:cs="Arial"/>
        </w:rPr>
        <w:t xml:space="preserve">= 0.011). </w:t>
      </w:r>
      <w:r>
        <w:rPr>
          <w:rFonts w:ascii="Arial" w:hAnsi="Arial" w:cs="Arial"/>
        </w:rPr>
        <w:t xml:space="preserve">Unlike the healthy adult group, however, the PTSS group </w:t>
      </w:r>
      <w:r w:rsidR="00266CDC">
        <w:rPr>
          <w:rFonts w:ascii="Arial" w:hAnsi="Arial" w:cs="Arial"/>
        </w:rPr>
        <w:t xml:space="preserve">also </w:t>
      </w:r>
      <w:r>
        <w:rPr>
          <w:rFonts w:ascii="Arial" w:hAnsi="Arial" w:cs="Arial"/>
        </w:rPr>
        <w:t xml:space="preserve">showed selective reinstatement in the dACC </w:t>
      </w:r>
      <w:r w:rsidR="00865619">
        <w:rPr>
          <w:rFonts w:ascii="Arial" w:hAnsi="Arial" w:cs="Arial"/>
        </w:rPr>
        <w:t xml:space="preserve">for CS+ items encoded </w:t>
      </w:r>
      <w:r w:rsidR="00266CDC">
        <w:rPr>
          <w:rFonts w:ascii="Arial" w:hAnsi="Arial" w:cs="Arial"/>
        </w:rPr>
        <w:t>during</w:t>
      </w:r>
      <w:r w:rsidR="00865619">
        <w:rPr>
          <w:rFonts w:ascii="Arial" w:hAnsi="Arial" w:cs="Arial"/>
        </w:rPr>
        <w:t xml:space="preserve"> extinction </w:t>
      </w:r>
      <w:r>
        <w:rPr>
          <w:rFonts w:ascii="Arial" w:hAnsi="Arial" w:cs="Arial"/>
        </w:rPr>
        <w:t>(</w:t>
      </w:r>
      <w:r w:rsidR="00A45318">
        <w:rPr>
          <w:rFonts w:ascii="Arial" w:hAnsi="Arial" w:cs="Arial"/>
        </w:rPr>
        <w:t xml:space="preserve">CS diff. = </w:t>
      </w:r>
      <w:r>
        <w:rPr>
          <w:rFonts w:ascii="Arial" w:hAnsi="Arial" w:cs="Arial"/>
        </w:rPr>
        <w:t>0.103, [0.043, 0.164], P</w:t>
      </w:r>
      <w:r>
        <w:rPr>
          <w:rFonts w:ascii="Arial" w:hAnsi="Arial" w:cs="Arial"/>
          <w:vertAlign w:val="subscript"/>
        </w:rPr>
        <w:t xml:space="preserve">FDR </w:t>
      </w:r>
      <w:r>
        <w:rPr>
          <w:rFonts w:ascii="Arial" w:hAnsi="Arial" w:cs="Arial"/>
        </w:rPr>
        <w:t xml:space="preserve">= 0.002). </w:t>
      </w:r>
      <w:r w:rsidR="0004652F">
        <w:rPr>
          <w:rFonts w:ascii="Arial" w:hAnsi="Arial" w:cs="Arial"/>
        </w:rPr>
        <w:t>Th</w:t>
      </w:r>
      <w:r>
        <w:rPr>
          <w:rFonts w:ascii="Arial" w:hAnsi="Arial" w:cs="Arial"/>
        </w:rPr>
        <w:t xml:space="preserve">at information encoded </w:t>
      </w:r>
      <w:r w:rsidR="007D1A84">
        <w:rPr>
          <w:rFonts w:ascii="Arial" w:hAnsi="Arial" w:cs="Arial"/>
        </w:rPr>
        <w:t>in the</w:t>
      </w:r>
      <w:r>
        <w:rPr>
          <w:rFonts w:ascii="Arial" w:hAnsi="Arial" w:cs="Arial"/>
        </w:rPr>
        <w:t xml:space="preserve"> extinction </w:t>
      </w:r>
      <w:r w:rsidR="007D1A84">
        <w:rPr>
          <w:rFonts w:ascii="Arial" w:hAnsi="Arial" w:cs="Arial"/>
        </w:rPr>
        <w:t xml:space="preserve">context </w:t>
      </w:r>
      <w:r>
        <w:rPr>
          <w:rFonts w:ascii="Arial" w:hAnsi="Arial" w:cs="Arial"/>
        </w:rPr>
        <w:t xml:space="preserve">was reinstated in the same region involved in the formation and retrieval of </w:t>
      </w:r>
      <w:r w:rsidR="009D647F">
        <w:rPr>
          <w:rFonts w:ascii="Arial" w:hAnsi="Arial" w:cs="Arial"/>
        </w:rPr>
        <w:t>fear memories</w:t>
      </w:r>
      <w:r>
        <w:rPr>
          <w:rFonts w:ascii="Arial" w:hAnsi="Arial" w:cs="Arial"/>
        </w:rPr>
        <w:t xml:space="preserve"> suggests a misallocation of </w:t>
      </w:r>
      <w:r w:rsidR="007D1A84">
        <w:rPr>
          <w:rFonts w:ascii="Arial" w:hAnsi="Arial" w:cs="Arial"/>
        </w:rPr>
        <w:t>extinction</w:t>
      </w:r>
      <w:r>
        <w:rPr>
          <w:rFonts w:ascii="Arial" w:hAnsi="Arial" w:cs="Arial"/>
        </w:rPr>
        <w:t xml:space="preserve"> </w:t>
      </w:r>
      <w:r w:rsidR="007D1A84">
        <w:rPr>
          <w:rFonts w:ascii="Arial" w:hAnsi="Arial" w:cs="Arial"/>
        </w:rPr>
        <w:t>memories</w:t>
      </w:r>
      <w:r w:rsidR="00266CDC">
        <w:rPr>
          <w:rFonts w:ascii="Arial" w:hAnsi="Arial" w:cs="Arial"/>
        </w:rPr>
        <w:t xml:space="preserve"> in the PTSS group</w:t>
      </w:r>
      <w:r>
        <w:rPr>
          <w:rFonts w:ascii="Arial" w:hAnsi="Arial" w:cs="Arial"/>
        </w:rPr>
        <w:t>.</w:t>
      </w:r>
      <w:r w:rsidR="00603749" w:rsidRPr="00603749">
        <w:rPr>
          <w:rFonts w:ascii="Arial" w:hAnsi="Arial" w:cs="Arial"/>
        </w:rPr>
        <w:t xml:space="preserve"> </w:t>
      </w:r>
      <w:r w:rsidR="00A45318">
        <w:rPr>
          <w:rFonts w:ascii="Arial" w:hAnsi="Arial" w:cs="Arial"/>
        </w:rPr>
        <w:t>The dACC did not exhibit selective reinstatement for pre-conditioning memories (CS diff. = 0.032, [</w:t>
      </w:r>
      <w:r w:rsidR="00A07688">
        <w:rPr>
          <w:rFonts w:ascii="Arial" w:hAnsi="Arial" w:cs="Arial"/>
        </w:rPr>
        <w:t>-0.028, 0.092</w:t>
      </w:r>
      <w:r w:rsidR="00A45318">
        <w:rPr>
          <w:rFonts w:ascii="Arial" w:hAnsi="Arial" w:cs="Arial"/>
        </w:rPr>
        <w:t>], P</w:t>
      </w:r>
      <w:r w:rsidR="00A45318">
        <w:rPr>
          <w:rFonts w:ascii="Arial" w:hAnsi="Arial" w:cs="Arial"/>
          <w:vertAlign w:val="subscript"/>
        </w:rPr>
        <w:t>FDR</w:t>
      </w:r>
      <w:r w:rsidR="00A45318">
        <w:rPr>
          <w:rFonts w:ascii="Arial" w:hAnsi="Arial" w:cs="Arial"/>
        </w:rPr>
        <w:t xml:space="preserve"> = 0.30). I</w:t>
      </w:r>
      <w:r w:rsidR="00603749">
        <w:rPr>
          <w:rFonts w:ascii="Arial" w:hAnsi="Arial" w:cs="Arial"/>
        </w:rPr>
        <w:t>n contrast to the healthy adult group, there was no evidence of selective reinstatement for CS+ items encoded during either conditioning</w:t>
      </w:r>
      <w:r w:rsidR="00A07688">
        <w:rPr>
          <w:rFonts w:ascii="Arial" w:hAnsi="Arial" w:cs="Arial"/>
        </w:rPr>
        <w:t xml:space="preserve"> (CS diff. = 0.050, [-0.010, 0.110, P</w:t>
      </w:r>
      <w:r w:rsidR="00A07688">
        <w:rPr>
          <w:rFonts w:ascii="Arial" w:hAnsi="Arial" w:cs="Arial"/>
          <w:vertAlign w:val="subscript"/>
        </w:rPr>
        <w:t>FDR</w:t>
      </w:r>
      <w:r w:rsidR="00A07688">
        <w:rPr>
          <w:rFonts w:ascii="Arial" w:hAnsi="Arial" w:cs="Arial"/>
        </w:rPr>
        <w:t xml:space="preserve"> = 0.10)</w:t>
      </w:r>
      <w:r w:rsidR="00603749">
        <w:rPr>
          <w:rFonts w:ascii="Arial" w:hAnsi="Arial" w:cs="Arial"/>
        </w:rPr>
        <w:t xml:space="preserve"> or extinction</w:t>
      </w:r>
      <w:r w:rsidR="00A07688">
        <w:rPr>
          <w:rFonts w:ascii="Arial" w:hAnsi="Arial" w:cs="Arial"/>
        </w:rPr>
        <w:t xml:space="preserve"> (CS diff. = 0.041, [-0.020, 0.101], P</w:t>
      </w:r>
      <w:r w:rsidR="00A07688">
        <w:rPr>
          <w:rFonts w:ascii="Arial" w:hAnsi="Arial" w:cs="Arial"/>
          <w:vertAlign w:val="subscript"/>
        </w:rPr>
        <w:t>FDR</w:t>
      </w:r>
      <w:r w:rsidR="00A07688">
        <w:rPr>
          <w:rFonts w:ascii="Arial" w:hAnsi="Arial" w:cs="Arial"/>
        </w:rPr>
        <w:t xml:space="preserve"> = 0.19)</w:t>
      </w:r>
      <w:r w:rsidR="00401E29">
        <w:rPr>
          <w:rFonts w:ascii="Arial" w:hAnsi="Arial" w:cs="Arial"/>
        </w:rPr>
        <w:t xml:space="preserve"> in the vmPFC</w:t>
      </w:r>
      <w:r w:rsidR="00603749">
        <w:rPr>
          <w:rFonts w:ascii="Arial" w:hAnsi="Arial" w:cs="Arial"/>
        </w:rPr>
        <w:t xml:space="preserve">. </w:t>
      </w:r>
      <w:r w:rsidR="00865619">
        <w:rPr>
          <w:rFonts w:ascii="Arial" w:hAnsi="Arial" w:cs="Arial"/>
        </w:rPr>
        <w:t>T</w:t>
      </w:r>
      <w:r w:rsidR="00603749">
        <w:rPr>
          <w:rFonts w:ascii="Arial" w:hAnsi="Arial" w:cs="Arial"/>
        </w:rPr>
        <w:t xml:space="preserve">he vmPFC </w:t>
      </w:r>
      <w:r w:rsidR="00865619">
        <w:rPr>
          <w:rFonts w:ascii="Arial" w:hAnsi="Arial" w:cs="Arial"/>
        </w:rPr>
        <w:t xml:space="preserve">did </w:t>
      </w:r>
      <w:r w:rsidR="00266CDC">
        <w:rPr>
          <w:rFonts w:ascii="Arial" w:hAnsi="Arial" w:cs="Arial"/>
        </w:rPr>
        <w:t xml:space="preserve">however </w:t>
      </w:r>
      <w:r w:rsidR="00865619">
        <w:rPr>
          <w:rFonts w:ascii="Arial" w:hAnsi="Arial" w:cs="Arial"/>
        </w:rPr>
        <w:t>exhibit</w:t>
      </w:r>
      <w:r w:rsidR="00603749">
        <w:rPr>
          <w:rFonts w:ascii="Arial" w:hAnsi="Arial" w:cs="Arial"/>
        </w:rPr>
        <w:t xml:space="preserve"> an </w:t>
      </w:r>
      <w:r w:rsidR="00865619">
        <w:rPr>
          <w:rFonts w:ascii="Arial" w:hAnsi="Arial" w:cs="Arial"/>
        </w:rPr>
        <w:t>unexpected</w:t>
      </w:r>
      <w:r w:rsidR="00603749">
        <w:rPr>
          <w:rFonts w:ascii="Arial" w:hAnsi="Arial" w:cs="Arial"/>
        </w:rPr>
        <w:t xml:space="preserve"> selectivity </w:t>
      </w:r>
      <w:r w:rsidR="00266CDC">
        <w:rPr>
          <w:rFonts w:ascii="Arial" w:hAnsi="Arial" w:cs="Arial"/>
        </w:rPr>
        <w:t xml:space="preserve">in the PTSS group </w:t>
      </w:r>
      <w:r w:rsidR="00603749">
        <w:rPr>
          <w:rFonts w:ascii="Arial" w:hAnsi="Arial" w:cs="Arial"/>
        </w:rPr>
        <w:t>for CS- items encoded prior to fear conditioning (-0.079, [-0.139, -0.019], P</w:t>
      </w:r>
      <w:r w:rsidR="00603749">
        <w:rPr>
          <w:rFonts w:ascii="Arial" w:hAnsi="Arial" w:cs="Arial"/>
          <w:vertAlign w:val="subscript"/>
        </w:rPr>
        <w:t xml:space="preserve">FDR </w:t>
      </w:r>
      <w:r w:rsidR="00603749">
        <w:rPr>
          <w:rFonts w:ascii="Arial" w:hAnsi="Arial" w:cs="Arial"/>
        </w:rPr>
        <w:t>= 0.024)</w:t>
      </w:r>
      <w:r w:rsidR="00C86A7B">
        <w:rPr>
          <w:rFonts w:ascii="Arial" w:hAnsi="Arial" w:cs="Arial"/>
        </w:rPr>
        <w:t>.</w:t>
      </w:r>
    </w:p>
    <w:p w14:paraId="13DB9E1A" w14:textId="7C216EFC" w:rsidR="003B51AD" w:rsidRDefault="006406AD" w:rsidP="00865619">
      <w:pPr>
        <w:spacing w:line="480" w:lineRule="auto"/>
        <w:jc w:val="both"/>
        <w:rPr>
          <w:rFonts w:ascii="Arial" w:hAnsi="Arial" w:cs="Arial"/>
          <w:b/>
          <w:bCs/>
        </w:rPr>
      </w:pPr>
      <w:r>
        <w:rPr>
          <w:rFonts w:ascii="Arial" w:hAnsi="Arial" w:cs="Arial"/>
          <w:b/>
          <w:bCs/>
        </w:rPr>
        <w:t>E</w:t>
      </w:r>
      <w:r w:rsidR="00A91ACA">
        <w:rPr>
          <w:rFonts w:ascii="Arial" w:hAnsi="Arial" w:cs="Arial"/>
          <w:b/>
          <w:bCs/>
        </w:rPr>
        <w:t>motional memor</w:t>
      </w:r>
      <w:r>
        <w:rPr>
          <w:rFonts w:ascii="Arial" w:hAnsi="Arial" w:cs="Arial"/>
          <w:b/>
          <w:bCs/>
        </w:rPr>
        <w:t>y</w:t>
      </w:r>
      <w:r w:rsidR="00A07688">
        <w:rPr>
          <w:rFonts w:ascii="Arial" w:hAnsi="Arial" w:cs="Arial"/>
          <w:b/>
          <w:bCs/>
        </w:rPr>
        <w:t xml:space="preserve"> reinstatement</w:t>
      </w:r>
      <w:r>
        <w:rPr>
          <w:rFonts w:ascii="Arial" w:hAnsi="Arial" w:cs="Arial"/>
          <w:b/>
          <w:bCs/>
        </w:rPr>
        <w:t xml:space="preserve"> outside the prefrontal cortex</w:t>
      </w:r>
    </w:p>
    <w:p w14:paraId="0620E0A1" w14:textId="25F03059" w:rsidR="00F13F9C" w:rsidRPr="005D6C83" w:rsidRDefault="00AE7E9E" w:rsidP="00DB1DBA">
      <w:pPr>
        <w:spacing w:line="480" w:lineRule="auto"/>
        <w:ind w:firstLine="720"/>
        <w:jc w:val="both"/>
        <w:rPr>
          <w:rFonts w:ascii="Arial" w:eastAsia="Times New Roman" w:hAnsi="Arial" w:cs="Arial"/>
          <w:sz w:val="24"/>
          <w:szCs w:val="24"/>
        </w:rPr>
      </w:pPr>
      <w:r w:rsidRPr="00FE77A8">
        <w:rPr>
          <w:rFonts w:ascii="Arial" w:hAnsi="Arial" w:cs="Arial"/>
        </w:rPr>
        <w:t xml:space="preserve">To complement the </w:t>
      </w:r>
      <w:r w:rsidR="00E7437E" w:rsidRPr="00FE77A8">
        <w:rPr>
          <w:rFonts w:ascii="Arial" w:hAnsi="Arial" w:cs="Arial"/>
        </w:rPr>
        <w:t xml:space="preserve">results </w:t>
      </w:r>
      <w:r w:rsidR="00B827EB" w:rsidRPr="00FE77A8">
        <w:rPr>
          <w:rFonts w:ascii="Arial" w:hAnsi="Arial" w:cs="Arial"/>
        </w:rPr>
        <w:t>from the</w:t>
      </w:r>
      <w:r w:rsidR="00E7437E" w:rsidRPr="00FE77A8">
        <w:rPr>
          <w:rFonts w:ascii="Arial" w:hAnsi="Arial" w:cs="Arial"/>
        </w:rPr>
        <w:t xml:space="preserve"> </w:t>
      </w:r>
      <w:r w:rsidR="00E7437E" w:rsidRPr="00FE77A8">
        <w:rPr>
          <w:rFonts w:ascii="Arial" w:hAnsi="Arial" w:cs="Arial"/>
          <w:i/>
          <w:iCs/>
        </w:rPr>
        <w:t xml:space="preserve">a priori </w:t>
      </w:r>
      <w:r w:rsidR="00E7437E" w:rsidRPr="00FE77A8">
        <w:rPr>
          <w:rFonts w:ascii="Arial" w:hAnsi="Arial" w:cs="Arial"/>
        </w:rPr>
        <w:t xml:space="preserve">ROIs, we conducted an exploratory whole brain searchlight </w:t>
      </w:r>
      <w:r w:rsidR="00B827EB" w:rsidRPr="00FE77A8">
        <w:rPr>
          <w:rFonts w:ascii="Arial" w:hAnsi="Arial" w:cs="Arial"/>
        </w:rPr>
        <w:t xml:space="preserve">for </w:t>
      </w:r>
      <w:r w:rsidR="00E7437E" w:rsidRPr="00FE77A8">
        <w:rPr>
          <w:rFonts w:ascii="Arial" w:hAnsi="Arial" w:cs="Arial"/>
        </w:rPr>
        <w:t xml:space="preserve">selective </w:t>
      </w:r>
      <w:r w:rsidRPr="00FE77A8">
        <w:rPr>
          <w:rFonts w:ascii="Arial" w:hAnsi="Arial" w:cs="Arial"/>
        </w:rPr>
        <w:t xml:space="preserve">CS+ </w:t>
      </w:r>
      <w:r w:rsidR="00E7437E" w:rsidRPr="00FE77A8">
        <w:rPr>
          <w:rFonts w:ascii="Arial" w:hAnsi="Arial" w:cs="Arial"/>
        </w:rPr>
        <w:t>reinstatement</w:t>
      </w:r>
      <w:r w:rsidR="00777B7C" w:rsidRPr="00FE77A8">
        <w:rPr>
          <w:rFonts w:ascii="Arial" w:hAnsi="Arial" w:cs="Arial"/>
        </w:rPr>
        <w:t xml:space="preserve"> </w:t>
      </w:r>
      <w:r w:rsidR="00DB3444" w:rsidRPr="00FE77A8">
        <w:rPr>
          <w:rFonts w:ascii="Arial" w:hAnsi="Arial" w:cs="Arial"/>
        </w:rPr>
        <w:t>(</w:t>
      </w:r>
      <w:r w:rsidR="00DB3444" w:rsidRPr="00FE77A8">
        <w:rPr>
          <w:rFonts w:ascii="Arial" w:hAnsi="Arial" w:cs="Arial"/>
          <w:b/>
          <w:bCs/>
        </w:rPr>
        <w:t xml:space="preserve">Fig </w:t>
      </w:r>
      <w:r w:rsidR="007C2CD3">
        <w:rPr>
          <w:rFonts w:ascii="Arial" w:hAnsi="Arial" w:cs="Arial"/>
          <w:b/>
          <w:bCs/>
        </w:rPr>
        <w:t>3</w:t>
      </w:r>
      <w:r w:rsidR="00E52D8D" w:rsidRPr="00FE77A8">
        <w:rPr>
          <w:rFonts w:ascii="Arial" w:hAnsi="Arial" w:cs="Arial"/>
          <w:b/>
          <w:bCs/>
        </w:rPr>
        <w:t>B</w:t>
      </w:r>
      <w:r w:rsidR="00DB3444" w:rsidRPr="00FE77A8">
        <w:rPr>
          <w:rFonts w:ascii="Arial" w:hAnsi="Arial" w:cs="Arial"/>
        </w:rPr>
        <w:t>)</w:t>
      </w:r>
      <w:r w:rsidR="00916FB3" w:rsidRPr="00FE77A8">
        <w:rPr>
          <w:rFonts w:ascii="Arial" w:hAnsi="Arial" w:cs="Arial"/>
        </w:rPr>
        <w:t>.</w:t>
      </w:r>
      <w:r w:rsidR="00B827EB" w:rsidRPr="00FE77A8">
        <w:rPr>
          <w:rFonts w:ascii="Arial" w:hAnsi="Arial" w:cs="Arial"/>
        </w:rPr>
        <w:t xml:space="preserve"> </w:t>
      </w:r>
      <w:r w:rsidR="00916FB3" w:rsidRPr="00FE77A8">
        <w:rPr>
          <w:rFonts w:ascii="Arial" w:hAnsi="Arial" w:cs="Arial"/>
        </w:rPr>
        <w:t xml:space="preserve">In healthy adults, </w:t>
      </w:r>
      <w:r w:rsidR="004B621E" w:rsidRPr="00FE77A8">
        <w:rPr>
          <w:rFonts w:ascii="Arial" w:hAnsi="Arial" w:cs="Arial"/>
        </w:rPr>
        <w:t xml:space="preserve">this </w:t>
      </w:r>
      <w:r w:rsidR="00916FB3" w:rsidRPr="00FE77A8">
        <w:rPr>
          <w:rFonts w:ascii="Arial" w:hAnsi="Arial" w:cs="Arial"/>
        </w:rPr>
        <w:t xml:space="preserve">analysis </w:t>
      </w:r>
      <w:r w:rsidRPr="00FE77A8">
        <w:rPr>
          <w:rFonts w:ascii="Arial" w:hAnsi="Arial" w:cs="Arial"/>
        </w:rPr>
        <w:t xml:space="preserve"> </w:t>
      </w:r>
      <w:r w:rsidR="00916FB3" w:rsidRPr="00FE77A8">
        <w:rPr>
          <w:rFonts w:ascii="Arial" w:hAnsi="Arial" w:cs="Arial"/>
        </w:rPr>
        <w:t xml:space="preserve">revealed </w:t>
      </w:r>
      <w:r w:rsidRPr="00FE77A8">
        <w:rPr>
          <w:rFonts w:ascii="Arial" w:hAnsi="Arial" w:cs="Arial"/>
        </w:rPr>
        <w:t xml:space="preserve">additional brain </w:t>
      </w:r>
      <w:r w:rsidR="00916FB3" w:rsidRPr="00FE77A8">
        <w:rPr>
          <w:rFonts w:ascii="Arial" w:hAnsi="Arial" w:cs="Arial"/>
        </w:rPr>
        <w:t xml:space="preserve">regions </w:t>
      </w:r>
      <w:r w:rsidRPr="00FE77A8">
        <w:rPr>
          <w:rFonts w:ascii="Arial" w:hAnsi="Arial" w:cs="Arial"/>
        </w:rPr>
        <w:t xml:space="preserve">exhibiting </w:t>
      </w:r>
      <w:r w:rsidR="00916FB3" w:rsidRPr="00FE77A8">
        <w:rPr>
          <w:rFonts w:ascii="Arial" w:hAnsi="Arial" w:cs="Arial"/>
        </w:rPr>
        <w:t>selective reinstatement</w:t>
      </w:r>
      <w:r w:rsidR="000D61A0" w:rsidRPr="00FE77A8">
        <w:rPr>
          <w:rFonts w:ascii="Arial" w:hAnsi="Arial" w:cs="Arial"/>
        </w:rPr>
        <w:t xml:space="preserve"> </w:t>
      </w:r>
      <w:r w:rsidRPr="00FE77A8">
        <w:rPr>
          <w:rFonts w:ascii="Arial" w:hAnsi="Arial" w:cs="Arial"/>
        </w:rPr>
        <w:t>of fear and extinction memor</w:t>
      </w:r>
      <w:r w:rsidR="00B827EB" w:rsidRPr="00FE77A8">
        <w:rPr>
          <w:rFonts w:ascii="Arial" w:hAnsi="Arial" w:cs="Arial"/>
        </w:rPr>
        <w:t>ies</w:t>
      </w:r>
      <w:r w:rsidRPr="00FE77A8">
        <w:rPr>
          <w:rFonts w:ascii="Arial" w:hAnsi="Arial" w:cs="Arial"/>
        </w:rPr>
        <w:t xml:space="preserve"> </w:t>
      </w:r>
      <w:r w:rsidR="000D61A0" w:rsidRPr="00FE77A8">
        <w:rPr>
          <w:rFonts w:ascii="Arial" w:hAnsi="Arial" w:cs="Arial"/>
        </w:rPr>
        <w:t xml:space="preserve">(See </w:t>
      </w:r>
      <w:r w:rsidR="000D61A0" w:rsidRPr="00FE77A8">
        <w:rPr>
          <w:rFonts w:ascii="Arial" w:hAnsi="Arial" w:cs="Arial"/>
          <w:b/>
          <w:bCs/>
        </w:rPr>
        <w:t>Supplementary Table 1</w:t>
      </w:r>
      <w:r w:rsidR="000D61A0" w:rsidRPr="00FE77A8">
        <w:rPr>
          <w:rFonts w:ascii="Arial" w:hAnsi="Arial" w:cs="Arial"/>
        </w:rPr>
        <w:t xml:space="preserve"> for full list of cluster locations)</w:t>
      </w:r>
      <w:r w:rsidR="00916FB3" w:rsidRPr="00FE77A8">
        <w:rPr>
          <w:rFonts w:ascii="Arial" w:hAnsi="Arial" w:cs="Arial"/>
        </w:rPr>
        <w:t xml:space="preserve">. </w:t>
      </w:r>
      <w:r w:rsidR="00B827EB" w:rsidRPr="00FE77A8">
        <w:rPr>
          <w:rFonts w:ascii="Arial" w:hAnsi="Arial" w:cs="Arial"/>
        </w:rPr>
        <w:t xml:space="preserve">In addition to </w:t>
      </w:r>
      <w:r w:rsidR="004B621E" w:rsidRPr="00FE77A8">
        <w:rPr>
          <w:rFonts w:ascii="Arial" w:hAnsi="Arial" w:cs="Arial"/>
        </w:rPr>
        <w:t xml:space="preserve">the </w:t>
      </w:r>
      <w:r w:rsidR="00B827EB" w:rsidRPr="00FE77A8">
        <w:rPr>
          <w:rFonts w:ascii="Arial" w:hAnsi="Arial" w:cs="Arial"/>
        </w:rPr>
        <w:t xml:space="preserve">dACC, </w:t>
      </w:r>
      <w:r w:rsidR="00115181" w:rsidRPr="00FE77A8">
        <w:rPr>
          <w:rFonts w:ascii="Arial" w:hAnsi="Arial" w:cs="Arial"/>
        </w:rPr>
        <w:lastRenderedPageBreak/>
        <w:t xml:space="preserve">we found that </w:t>
      </w:r>
      <w:r w:rsidR="00B827EB" w:rsidRPr="00FE77A8">
        <w:rPr>
          <w:rFonts w:ascii="Arial" w:hAnsi="Arial" w:cs="Arial"/>
        </w:rPr>
        <w:t>fear</w:t>
      </w:r>
      <w:r w:rsidR="000D61A0" w:rsidRPr="00FE77A8">
        <w:rPr>
          <w:rFonts w:ascii="Arial" w:hAnsi="Arial" w:cs="Arial"/>
        </w:rPr>
        <w:t xml:space="preserve"> </w:t>
      </w:r>
      <w:r w:rsidR="004B621E" w:rsidRPr="00FE77A8">
        <w:rPr>
          <w:rFonts w:ascii="Arial" w:hAnsi="Arial" w:cs="Arial"/>
        </w:rPr>
        <w:t xml:space="preserve">memories </w:t>
      </w:r>
      <w:r w:rsidR="0080204C" w:rsidRPr="00FE77A8">
        <w:rPr>
          <w:rFonts w:ascii="Arial" w:hAnsi="Arial" w:cs="Arial"/>
        </w:rPr>
        <w:t xml:space="preserve">were </w:t>
      </w:r>
      <w:r w:rsidR="004B621E" w:rsidRPr="00FE77A8">
        <w:rPr>
          <w:rFonts w:ascii="Arial" w:hAnsi="Arial" w:cs="Arial"/>
        </w:rPr>
        <w:t xml:space="preserve">also </w:t>
      </w:r>
      <w:r w:rsidR="00B827EB" w:rsidRPr="00FE77A8">
        <w:rPr>
          <w:rFonts w:ascii="Arial" w:hAnsi="Arial" w:cs="Arial"/>
        </w:rPr>
        <w:t xml:space="preserve">reinstated </w:t>
      </w:r>
      <w:r w:rsidR="0080204C" w:rsidRPr="00FE77A8">
        <w:rPr>
          <w:rFonts w:ascii="Arial" w:hAnsi="Arial" w:cs="Arial"/>
        </w:rPr>
        <w:t xml:space="preserve">in the anterior insula, a region </w:t>
      </w:r>
      <w:r w:rsidRPr="00FE77A8">
        <w:rPr>
          <w:rFonts w:ascii="Arial" w:hAnsi="Arial" w:cs="Arial"/>
        </w:rPr>
        <w:t>consistently</w:t>
      </w:r>
      <w:r w:rsidR="0080204C" w:rsidRPr="00FE77A8">
        <w:rPr>
          <w:rFonts w:ascii="Arial" w:hAnsi="Arial" w:cs="Arial"/>
        </w:rPr>
        <w:t xml:space="preserve"> </w:t>
      </w:r>
      <w:r w:rsidR="00115181" w:rsidRPr="00FE77A8">
        <w:rPr>
          <w:rFonts w:ascii="Arial" w:hAnsi="Arial" w:cs="Arial"/>
        </w:rPr>
        <w:t xml:space="preserve">implicated </w:t>
      </w:r>
      <w:r w:rsidR="0080204C" w:rsidRPr="00FE77A8">
        <w:rPr>
          <w:rFonts w:ascii="Arial" w:hAnsi="Arial" w:cs="Arial"/>
        </w:rPr>
        <w:t>in human</w:t>
      </w:r>
      <w:r w:rsidR="004B621E" w:rsidRPr="00FE77A8">
        <w:rPr>
          <w:rFonts w:ascii="Arial" w:hAnsi="Arial" w:cs="Arial"/>
        </w:rPr>
        <w:t xml:space="preserve"> fear </w:t>
      </w:r>
      <w:r w:rsidR="00115181" w:rsidRPr="00FE77A8">
        <w:rPr>
          <w:rFonts w:ascii="Arial" w:hAnsi="Arial" w:cs="Arial"/>
        </w:rPr>
        <w:t xml:space="preserve">memory </w:t>
      </w:r>
      <w:r w:rsidR="00B9315D" w:rsidRPr="00FE77A8">
        <w:rPr>
          <w:rFonts w:ascii="Arial" w:hAnsi="Arial" w:cs="Arial"/>
        </w:rPr>
        <w:fldChar w:fldCharType="begin" w:fldLock="1"/>
      </w:r>
      <w:r w:rsidR="00703DC6">
        <w:rPr>
          <w:rFonts w:ascii="Arial" w:hAnsi="Arial" w:cs="Arial"/>
        </w:rPr>
        <w:instrText xml:space="preserve"> ADDIN ZOTERO_ITEM CSL_CITATION {"citationID":"OvdQ6YeN","properties":{"formattedCitation":"(Fullana et al., 2016b)","plainCitation":"(Fullana et al., 2016b)","noteIndex":0},"citationItems":[{"id":"clwc8VIF/dEKriI2O","uris":["http://www.mendeley.com/documents/?uuid=4b4f5f9e-af65-395d-8be5-5442172dd3fd"],"uri":["http://www.mendeley.com/documents/?uuid=4b4f5f9e-af65-395d-8be5-5442172dd3fd"],"itemData":{"DOI":"10.1038/mp.2015.88","ISBN":"1359-4184","ISSN":"14765578","PMID":"26122585","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approaches.","author":[{"dropping-particle":"","family":"Fullana","given":"Miquel A.","non-dropping-particle":"","parse-names":false,"suffix":""},{"dropping-particle":"","family":"Harrison","given":"B. J.","non-dropping-particle":"","parse-names":false,"suffix":""},{"dropping-particle":"","family":"Soriano-Mas","given":"C.","non-dropping-particle":"","parse-names":false,"suffix":""},{"dropping-particle":"","family":"Vervliet","given":"B.","non-dropping-particle":"","parse-names":false,"suffix":""},{"dropping-particle":"","family":"Cardoner","given":"N.","non-dropping-particle":"","parse-names":false,"suffix":""},{"dropping-particle":"","family":"Àvila-Parcet","given":"A.","non-dropping-particle":"","parse-names":false,"suffix":""},{"dropping-particle":"","family":"Radua","given":"J.","non-dropping-particle":"","parse-names":false,"suffix":""}],"container-title":"Molecular Psychiatry","id":"ITEM-1","issue":"4","issued":{"date-parts":[["2016"]]},"page":"500-508","title":"Neural signatures of human fear conditioning: An updated and extended meta-analysis of fMRI studies","type":"article-journal","volume":"21"}}],"schema":"https://github.com/citation-style-language/schema/raw/master/csl-citation.json"} </w:instrText>
      </w:r>
      <w:r w:rsidR="00B9315D" w:rsidRPr="00FE77A8">
        <w:rPr>
          <w:rFonts w:ascii="Arial" w:hAnsi="Arial" w:cs="Arial"/>
        </w:rPr>
        <w:fldChar w:fldCharType="separate"/>
      </w:r>
      <w:r w:rsidR="00703DC6" w:rsidRPr="00703DC6">
        <w:rPr>
          <w:rFonts w:ascii="Arial" w:hAnsi="Arial" w:cs="Arial"/>
        </w:rPr>
        <w:t>(Fullana et al., 2016b)</w:t>
      </w:r>
      <w:r w:rsidR="00B9315D" w:rsidRPr="00FE77A8">
        <w:rPr>
          <w:rFonts w:ascii="Arial" w:hAnsi="Arial" w:cs="Arial"/>
        </w:rPr>
        <w:fldChar w:fldCharType="end"/>
      </w:r>
      <w:r w:rsidR="0080204C" w:rsidRPr="00FE77A8">
        <w:rPr>
          <w:rFonts w:ascii="Arial" w:hAnsi="Arial" w:cs="Arial"/>
        </w:rPr>
        <w:t xml:space="preserve">. </w:t>
      </w:r>
      <w:r w:rsidR="00443FBF" w:rsidRPr="00FE77A8">
        <w:rPr>
          <w:rFonts w:ascii="Arial" w:hAnsi="Arial" w:cs="Arial"/>
        </w:rPr>
        <w:t xml:space="preserve">For </w:t>
      </w:r>
      <w:r w:rsidR="00115181" w:rsidRPr="00FE77A8">
        <w:rPr>
          <w:rFonts w:ascii="Arial" w:hAnsi="Arial" w:cs="Arial"/>
        </w:rPr>
        <w:t xml:space="preserve">the reinstatement of </w:t>
      </w:r>
      <w:r w:rsidR="00A07688" w:rsidRPr="00FE77A8">
        <w:rPr>
          <w:rFonts w:ascii="Arial" w:hAnsi="Arial" w:cs="Arial"/>
        </w:rPr>
        <w:t xml:space="preserve">extinction </w:t>
      </w:r>
      <w:r w:rsidR="00115181" w:rsidRPr="00FE77A8">
        <w:rPr>
          <w:rFonts w:ascii="Arial" w:hAnsi="Arial" w:cs="Arial"/>
        </w:rPr>
        <w:t>memories</w:t>
      </w:r>
      <w:r w:rsidR="00443FBF" w:rsidRPr="00FE77A8">
        <w:rPr>
          <w:rFonts w:ascii="Arial" w:hAnsi="Arial" w:cs="Arial"/>
        </w:rPr>
        <w:t xml:space="preserve">, the largest cluster </w:t>
      </w:r>
      <w:r w:rsidR="00115181" w:rsidRPr="00FE77A8">
        <w:rPr>
          <w:rFonts w:ascii="Arial" w:hAnsi="Arial" w:cs="Arial"/>
        </w:rPr>
        <w:t xml:space="preserve">was found in </w:t>
      </w:r>
      <w:r w:rsidR="00443FBF" w:rsidRPr="00FE77A8">
        <w:rPr>
          <w:rFonts w:ascii="Arial" w:hAnsi="Arial" w:cs="Arial"/>
        </w:rPr>
        <w:t>vmPFC</w:t>
      </w:r>
      <w:r w:rsidR="006049CD" w:rsidRPr="00FE77A8">
        <w:rPr>
          <w:rFonts w:ascii="Arial" w:hAnsi="Arial" w:cs="Arial"/>
        </w:rPr>
        <w:t xml:space="preserve">. </w:t>
      </w:r>
      <w:r w:rsidR="000D72F2" w:rsidRPr="00FE77A8">
        <w:rPr>
          <w:rFonts w:ascii="Arial" w:hAnsi="Arial" w:cs="Arial"/>
        </w:rPr>
        <w:t>O</w:t>
      </w:r>
      <w:r w:rsidR="00A80012" w:rsidRPr="00FE77A8">
        <w:rPr>
          <w:rFonts w:ascii="Arial" w:hAnsi="Arial" w:cs="Arial"/>
        </w:rPr>
        <w:t xml:space="preserve">ther </w:t>
      </w:r>
      <w:r w:rsidR="000D72F2" w:rsidRPr="00FE77A8">
        <w:rPr>
          <w:rFonts w:ascii="Arial" w:hAnsi="Arial" w:cs="Arial"/>
        </w:rPr>
        <w:t>cortical regions</w:t>
      </w:r>
      <w:r w:rsidR="00A80012" w:rsidRPr="00FE77A8">
        <w:rPr>
          <w:rFonts w:ascii="Arial" w:hAnsi="Arial" w:cs="Arial"/>
        </w:rPr>
        <w:t xml:space="preserve"> </w:t>
      </w:r>
      <w:r w:rsidR="00115181" w:rsidRPr="00FE77A8">
        <w:rPr>
          <w:rFonts w:ascii="Arial" w:hAnsi="Arial" w:cs="Arial"/>
        </w:rPr>
        <w:t>including the medial frontal gyrus and precuneus</w:t>
      </w:r>
      <w:r w:rsidR="00115181" w:rsidRPr="00FE77A8" w:rsidDel="000D72F2">
        <w:rPr>
          <w:rFonts w:ascii="Arial" w:hAnsi="Arial" w:cs="Arial"/>
        </w:rPr>
        <w:t xml:space="preserve"> </w:t>
      </w:r>
      <w:r w:rsidR="000D72F2" w:rsidRPr="00FE77A8">
        <w:rPr>
          <w:rFonts w:ascii="Arial" w:hAnsi="Arial" w:cs="Arial"/>
        </w:rPr>
        <w:t xml:space="preserve">exhibited selective </w:t>
      </w:r>
      <w:r w:rsidR="00115181" w:rsidRPr="00FE77A8">
        <w:rPr>
          <w:rFonts w:ascii="Arial" w:hAnsi="Arial" w:cs="Arial"/>
        </w:rPr>
        <w:t>reinstatement</w:t>
      </w:r>
      <w:r w:rsidR="000D72F2" w:rsidRPr="00FE77A8">
        <w:rPr>
          <w:rFonts w:ascii="Arial" w:hAnsi="Arial" w:cs="Arial"/>
        </w:rPr>
        <w:t xml:space="preserve"> for</w:t>
      </w:r>
      <w:r w:rsidR="00D362AB" w:rsidRPr="00FE77A8">
        <w:rPr>
          <w:rFonts w:ascii="Arial" w:hAnsi="Arial" w:cs="Arial"/>
        </w:rPr>
        <w:t xml:space="preserve"> both fear and extinction memories</w:t>
      </w:r>
      <w:r w:rsidR="00A80012" w:rsidRPr="00FE77A8">
        <w:rPr>
          <w:rFonts w:ascii="Arial" w:hAnsi="Arial" w:cs="Arial"/>
        </w:rPr>
        <w:t>.</w:t>
      </w:r>
      <w:r w:rsidR="00E830CE" w:rsidRPr="00FE77A8">
        <w:rPr>
          <w:rFonts w:ascii="Arial" w:hAnsi="Arial" w:cs="Arial"/>
        </w:rPr>
        <w:t xml:space="preserve"> </w:t>
      </w:r>
      <w:r w:rsidR="00D93FFB" w:rsidRPr="00FE77A8">
        <w:rPr>
          <w:rFonts w:ascii="Arial" w:hAnsi="Arial" w:cs="Arial"/>
        </w:rPr>
        <w:t xml:space="preserve">Individuals with PTSS </w:t>
      </w:r>
      <w:r w:rsidR="00A2757A" w:rsidRPr="00FE77A8">
        <w:rPr>
          <w:rFonts w:ascii="Arial" w:hAnsi="Arial" w:cs="Arial"/>
        </w:rPr>
        <w:t>were similar to</w:t>
      </w:r>
      <w:r w:rsidR="005D6C83">
        <w:rPr>
          <w:rFonts w:ascii="Arial" w:eastAsia="Times New Roman" w:hAnsi="Arial" w:cs="Arial"/>
          <w:sz w:val="24"/>
          <w:szCs w:val="24"/>
        </w:rPr>
        <w:t xml:space="preserve"> </w:t>
      </w:r>
      <w:r w:rsidR="00A2757A">
        <w:rPr>
          <w:rFonts w:ascii="Arial" w:hAnsi="Arial" w:cs="Arial"/>
        </w:rPr>
        <w:t>healthy adults with the reinstatement of</w:t>
      </w:r>
      <w:r w:rsidR="00D93FFB">
        <w:rPr>
          <w:rFonts w:ascii="Arial" w:hAnsi="Arial" w:cs="Arial"/>
        </w:rPr>
        <w:t xml:space="preserve"> </w:t>
      </w:r>
      <w:r w:rsidR="00A2757A">
        <w:rPr>
          <w:rFonts w:ascii="Arial" w:hAnsi="Arial" w:cs="Arial"/>
        </w:rPr>
        <w:t>fear memories in</w:t>
      </w:r>
      <w:r w:rsidR="00AC38E5">
        <w:rPr>
          <w:rFonts w:ascii="Arial" w:hAnsi="Arial" w:cs="Arial"/>
        </w:rPr>
        <w:t xml:space="preserve"> large clusters corresponding to the dACC, bilateral insula, </w:t>
      </w:r>
      <w:r w:rsidR="00A2757A">
        <w:rPr>
          <w:rFonts w:ascii="Arial" w:hAnsi="Arial" w:cs="Arial"/>
        </w:rPr>
        <w:t>and</w:t>
      </w:r>
      <w:r w:rsidR="00AC38E5">
        <w:rPr>
          <w:rFonts w:ascii="Arial" w:hAnsi="Arial" w:cs="Arial"/>
        </w:rPr>
        <w:t xml:space="preserve"> other cortical regions.</w:t>
      </w:r>
      <w:r w:rsidR="00B9315D">
        <w:rPr>
          <w:rFonts w:ascii="Arial" w:hAnsi="Arial" w:cs="Arial"/>
        </w:rPr>
        <w:t xml:space="preserve"> For</w:t>
      </w:r>
      <w:r w:rsidR="00D362AB">
        <w:rPr>
          <w:rFonts w:ascii="Arial" w:hAnsi="Arial" w:cs="Arial"/>
        </w:rPr>
        <w:t xml:space="preserve"> extinction</w:t>
      </w:r>
      <w:r w:rsidR="00A2757A">
        <w:rPr>
          <w:rFonts w:ascii="Arial" w:hAnsi="Arial" w:cs="Arial"/>
        </w:rPr>
        <w:t xml:space="preserve"> memories</w:t>
      </w:r>
      <w:r w:rsidR="00B9315D">
        <w:rPr>
          <w:rFonts w:ascii="Arial" w:hAnsi="Arial" w:cs="Arial"/>
        </w:rPr>
        <w:t xml:space="preserve">, we observed significant clusters in the cuneus, as well as bilateral insula. </w:t>
      </w:r>
      <w:r>
        <w:rPr>
          <w:rFonts w:ascii="Arial" w:hAnsi="Arial" w:cs="Arial"/>
        </w:rPr>
        <w:t xml:space="preserve">It is interesting that the </w:t>
      </w:r>
      <w:r w:rsidR="00B9315D">
        <w:rPr>
          <w:rFonts w:ascii="Arial" w:hAnsi="Arial" w:cs="Arial"/>
        </w:rPr>
        <w:t xml:space="preserve">insula </w:t>
      </w:r>
      <w:r>
        <w:rPr>
          <w:rFonts w:ascii="Arial" w:hAnsi="Arial" w:cs="Arial"/>
        </w:rPr>
        <w:t xml:space="preserve">showed significant </w:t>
      </w:r>
      <w:r w:rsidR="00A2757A">
        <w:rPr>
          <w:rFonts w:ascii="Arial" w:hAnsi="Arial" w:cs="Arial"/>
        </w:rPr>
        <w:t>reinstatement for extinction items</w:t>
      </w:r>
      <w:r w:rsidR="00B9315D">
        <w:rPr>
          <w:rFonts w:ascii="Arial" w:hAnsi="Arial" w:cs="Arial"/>
        </w:rPr>
        <w:t xml:space="preserve">, as this </w:t>
      </w:r>
      <w:r>
        <w:rPr>
          <w:rFonts w:ascii="Arial" w:hAnsi="Arial" w:cs="Arial"/>
        </w:rPr>
        <w:t>region selective</w:t>
      </w:r>
      <w:r w:rsidR="006406AD">
        <w:rPr>
          <w:rFonts w:ascii="Arial" w:hAnsi="Arial" w:cs="Arial"/>
        </w:rPr>
        <w:t>ly reinstated</w:t>
      </w:r>
      <w:r>
        <w:rPr>
          <w:rFonts w:ascii="Arial" w:hAnsi="Arial" w:cs="Arial"/>
        </w:rPr>
        <w:t xml:space="preserve"> fear memor</w:t>
      </w:r>
      <w:r w:rsidR="00A2757A">
        <w:rPr>
          <w:rFonts w:ascii="Arial" w:hAnsi="Arial" w:cs="Arial"/>
        </w:rPr>
        <w:t>ies</w:t>
      </w:r>
      <w:r>
        <w:rPr>
          <w:rFonts w:ascii="Arial" w:hAnsi="Arial" w:cs="Arial"/>
        </w:rPr>
        <w:t xml:space="preserve"> in healthy adults</w:t>
      </w:r>
      <w:r w:rsidR="00A2757A">
        <w:rPr>
          <w:rFonts w:ascii="Arial" w:hAnsi="Arial" w:cs="Arial"/>
        </w:rPr>
        <w:t>.</w:t>
      </w:r>
    </w:p>
    <w:p w14:paraId="0348A291" w14:textId="642152FC" w:rsidR="00865619" w:rsidRDefault="006406AD" w:rsidP="00865619">
      <w:pPr>
        <w:spacing w:line="480" w:lineRule="auto"/>
        <w:jc w:val="both"/>
        <w:rPr>
          <w:rFonts w:ascii="Arial" w:hAnsi="Arial" w:cs="Arial"/>
          <w:b/>
          <w:bCs/>
        </w:rPr>
      </w:pPr>
      <w:r>
        <w:rPr>
          <w:rFonts w:ascii="Arial" w:hAnsi="Arial" w:cs="Arial"/>
          <w:b/>
          <w:bCs/>
        </w:rPr>
        <w:t xml:space="preserve">Emotional memory </w:t>
      </w:r>
      <w:r w:rsidR="00D362AB">
        <w:rPr>
          <w:rFonts w:ascii="Arial" w:hAnsi="Arial" w:cs="Arial"/>
          <w:b/>
          <w:bCs/>
        </w:rPr>
        <w:t xml:space="preserve">reinstatement </w:t>
      </w:r>
      <w:r w:rsidR="00865619" w:rsidRPr="00FD20B1">
        <w:rPr>
          <w:rFonts w:ascii="Arial" w:hAnsi="Arial" w:cs="Arial"/>
          <w:b/>
          <w:bCs/>
        </w:rPr>
        <w:t xml:space="preserve">in </w:t>
      </w:r>
      <w:r w:rsidR="00865619">
        <w:rPr>
          <w:rFonts w:ascii="Arial" w:hAnsi="Arial" w:cs="Arial"/>
          <w:b/>
          <w:bCs/>
        </w:rPr>
        <w:t>the medial temporal lobe</w:t>
      </w:r>
    </w:p>
    <w:p w14:paraId="55E6ABB1" w14:textId="77D788E8" w:rsidR="009D5EDD" w:rsidRDefault="009D758F" w:rsidP="00F626B6">
      <w:pPr>
        <w:spacing w:line="480" w:lineRule="auto"/>
        <w:ind w:firstLine="720"/>
        <w:jc w:val="both"/>
        <w:rPr>
          <w:rFonts w:ascii="Arial" w:hAnsi="Arial" w:cs="Arial"/>
        </w:rPr>
      </w:pPr>
      <w:r>
        <w:rPr>
          <w:rFonts w:ascii="Arial" w:hAnsi="Arial" w:cs="Arial"/>
        </w:rPr>
        <w:t>Previous work has shown that the amygdala and hippocampus are core components of fear and extinction neurocircuitry involved in the acquisition and retrieval of both fear and extinction memories.</w:t>
      </w:r>
      <w:r w:rsidR="00D456D4">
        <w:rPr>
          <w:rFonts w:ascii="Arial" w:hAnsi="Arial" w:cs="Arial"/>
        </w:rPr>
        <w:t xml:space="preserve"> </w:t>
      </w:r>
      <w:r w:rsidR="00865619">
        <w:rPr>
          <w:rFonts w:ascii="Arial" w:hAnsi="Arial" w:cs="Arial"/>
        </w:rPr>
        <w:t>The hippocampus in particular exerts contextual control over memory retrieval</w:t>
      </w:r>
      <w:r w:rsidR="00D362AB">
        <w:rPr>
          <w:rFonts w:ascii="Arial" w:hAnsi="Arial" w:cs="Arial"/>
        </w:rPr>
        <w:t xml:space="preserve"> </w:t>
      </w:r>
      <w:r w:rsidR="00D362AB">
        <w:rPr>
          <w:rFonts w:ascii="Arial" w:hAnsi="Arial" w:cs="Arial"/>
        </w:rPr>
        <w:fldChar w:fldCharType="begin"/>
      </w:r>
      <w:r w:rsidR="00703DC6">
        <w:rPr>
          <w:rFonts w:ascii="Arial" w:hAnsi="Arial" w:cs="Arial"/>
        </w:rPr>
        <w:instrText xml:space="preserve"> ADDIN ZOTERO_ITEM CSL_CITATION {"citationID":"mdDz9J2N","properties":{"formattedCitation":"(Maren et al., 2013)","plainCitation":"(Maren et al., 2013)","noteIndex":0},"citationItems":[{"id":540,"uris":["http://zotero.org/users/7734491/items/GCK999YQ"],"uri":["http://zotero.org/users/7734491/items/GCK999YQ"],"itemData":{"id":540,"type":"article-journal","abstract":"Contexts surround and imbue meaning to events; they are essential for recollecting the past, interpreting the present and anticipating the future. Indeed, the brain's capacity to contextualize information permits enormous cognitive and behavioural flexibility. Studies of Pavlovian fear conditioning and extinction in rodents and humans suggest that a neural circuit including the hippocampus, amygdala and medial prefrontal cortex is involved in the learning and memory processes that enable context-dependent behaviour. Dysfunction in this network may be involved in several forms of psychopathology, including post-traumatic stress disorder, schizophrenia and substance abuse disorders.","container-title":"Nature Reviews Neuroscience","DOI":"10.1038/nrn3492","ISSN":"1471003X","issue":"6","note":"PMID: 23635870\narXiv: 15334406\nCitation Key: Maren2013\nISBN: 1471-0048 (Electronic)\\n1471-003X (Linking)","page":"417-428","title":"The contextual brain: Implications for fear conditioning, extinction and psychopathology","volume":"14","author":[{"family":"Maren","given":"Stephen"},{"family":"Phan","given":"K. Luan"},{"family":"Liberzon","given":"Israel"}],"issued":{"date-parts":[["2013"]]}}}],"schema":"https://github.com/citation-style-language/schema/raw/master/csl-citation.json"} </w:instrText>
      </w:r>
      <w:r w:rsidR="00D362AB">
        <w:rPr>
          <w:rFonts w:ascii="Arial" w:hAnsi="Arial" w:cs="Arial"/>
        </w:rPr>
        <w:fldChar w:fldCharType="separate"/>
      </w:r>
      <w:r w:rsidR="00703DC6" w:rsidRPr="00703DC6">
        <w:rPr>
          <w:rFonts w:ascii="Arial" w:hAnsi="Arial" w:cs="Arial"/>
        </w:rPr>
        <w:t>(Maren et al., 2013)</w:t>
      </w:r>
      <w:r w:rsidR="00D362AB">
        <w:rPr>
          <w:rFonts w:ascii="Arial" w:hAnsi="Arial" w:cs="Arial"/>
        </w:rPr>
        <w:fldChar w:fldCharType="end"/>
      </w:r>
      <w:r w:rsidR="00865619">
        <w:rPr>
          <w:rFonts w:ascii="Arial" w:hAnsi="Arial" w:cs="Arial"/>
        </w:rPr>
        <w:t>.</w:t>
      </w:r>
      <w:r w:rsidR="00714756">
        <w:rPr>
          <w:rFonts w:ascii="Arial" w:hAnsi="Arial" w:cs="Arial"/>
        </w:rPr>
        <w:t xml:space="preserve"> </w:t>
      </w:r>
      <w:r w:rsidR="00865619">
        <w:rPr>
          <w:rFonts w:ascii="Arial" w:hAnsi="Arial" w:cs="Arial"/>
        </w:rPr>
        <w:t xml:space="preserve">Emerging neurobiological models in rodents indicate that different </w:t>
      </w:r>
      <w:r w:rsidR="0013452F">
        <w:rPr>
          <w:rFonts w:ascii="Arial" w:hAnsi="Arial" w:cs="Arial"/>
        </w:rPr>
        <w:t xml:space="preserve">subfields </w:t>
      </w:r>
      <w:r w:rsidR="00127DE4">
        <w:rPr>
          <w:rFonts w:ascii="Arial" w:hAnsi="Arial" w:cs="Arial"/>
        </w:rPr>
        <w:t>along the long-</w:t>
      </w:r>
      <w:r w:rsidR="00865619">
        <w:rPr>
          <w:rFonts w:ascii="Arial" w:hAnsi="Arial" w:cs="Arial"/>
        </w:rPr>
        <w:t>axis of the hippocampus serve discrete functions in the course of conditioning and extinction</w:t>
      </w:r>
      <w:r w:rsidR="001D25B0">
        <w:rPr>
          <w:rFonts w:ascii="Arial" w:hAnsi="Arial" w:cs="Arial"/>
        </w:rPr>
        <w:t xml:space="preserve"> </w:t>
      </w:r>
      <w:r w:rsidR="001D25B0">
        <w:rPr>
          <w:rFonts w:ascii="Arial" w:hAnsi="Arial" w:cs="Arial"/>
        </w:rPr>
        <w:fldChar w:fldCharType="begin"/>
      </w:r>
      <w:r w:rsidR="00703DC6">
        <w:rPr>
          <w:rFonts w:ascii="Arial" w:hAnsi="Arial" w:cs="Arial"/>
        </w:rPr>
        <w:instrText xml:space="preserve"> ADDIN ZOTERO_ITEM CSL_CITATION {"citationID":"tLqitYWd","properties":{"formattedCitation":"(Bast et al., 2003; Corcoran et al., 2005; Marek et al., 2018; Meyer et al., 2019; Qin et al., 2021; Ye et al., 2017)","plainCitation":"(Bast et al., 2003; Corcoran et al., 2005; Marek et al., 2018; Meyer et al., 2019; Qin et al., 2021; Ye et al., 2017)","noteIndex":0},"citationItems":[{"id":"clwc8VIF/zuZKuIvK","uris":["http://www.mendeley.com/documents/?uuid=58066cbb-66dd-40b3-9e36-725cd63b8827"],"uri":["http://www.mendeley.com/documents/?uuid=58066cbb-66dd-40b3-9e36-725cd63b8827"],"itemData":{"DOI":"10.1002/hipo.10115","ISSN":"10509631","PMID":"12962312","abstract":"Consistent with the importance of the hippocampus in learning more complex stimulus relations, but not in simple associative learning, the dorsal hippocampus has commonly been implicated in classical fear conditioning to context, but not to discrete stimuli, such as a tone. In particular, a specific and central role in contextual fear conditioning has been attributed to mechanisms mediated by dorsal hippocampal N-methyl-D-aspartate (NMDA)-type glutamate receptors. The present study characterized the effects of blockade or tonic stimulation of dorsal hippocampal NMDA receptors by bilateral local infusion of the noncompetitive NMDA receptor antagonist MK-801 (dizocilpine maleate; 6.25μg/side) or of NMDA (0.7μg/side), respectively, on classical fear conditioning to tone and context in Wistar rats. Freezing was used to measure conditioned fear. Regardless of whether conditioning was conducted with tone-shock pairings or unsignaled footshocks (background or foreground contextual conditioning), both NMDA and MK-801 infusion before conditioning resulted in reduced freezing during subsequent exposure to the conditioning context. Freezing during subsequent tone presentation in a new context, normally resulting from conditioning with tone-shock pairings, was not impaired by MK-801 but was strongly reduced by NMDA infusion before conditioning; this freezing was also reduced by NMDA infusion before tone presentation (in an experiment involving NMDA infusions before conditioning and subsequent tone presentation to assess the role of state-dependent learning). It was assessed whether unspecific infusion effects (altered sensorimotor functions, state dependency) or infusion-induced dorsal hippocampal damage contributed to the observed reductions in conditioned freezing. Our data suggest that formation of fear conditioning to context, but not tone, requires NMDA receptor-mediated mechanisms in the dorsal hippocampus. As indicated by the effects of NMDA, some dorsal hippocampal processes may also contribute to fear conditioning to tone. The role of the dorsal hippocampus and local NMDA receptor-mediated processes in fear conditioning to tone and context is discussed in comparison with ventral hippocampal processes. © 2003 Wiley-Liss, Inc.","author":[{"dropping-particle":"","family":"Bast","given":"Tobias","non-dropping-particle":"","parse-names":false,"suffix":""},{"dropping-particle":"","family":"Zhang","given":"Wei Ning","non-dropping-particle":"","parse-names":false,"suffix":""},{"dropping-particle":"","family":"Feldon","given":"Joram","non-dropping-particle":"","parse-names":false,"suffix":""}],"container-title":"Hippocampus","id":"aKeABrUy/LMjQFEEW","issue":"6","issued":{"date-parts":[["2003"]]},"page":"657-675","title":"Dorsal hippocampus and classical fear conditioning to tone and context in rats: Effects of local NMDA-receptor blockade and stimulation","type":"article-journal","volume":"13"}},{"id":"clwc8VIF/Fq3RQ8n6","uris":["http://www.mendeley.com/documents/?uuid=9a9ce6cd-5d01-35d4-b890-6019515f792b"],"uri":["http://www.mendeley.com/documents/?uuid=9a9ce6cd-5d01-35d4-b890-6019515f792b"],"itemData":{"DOI":"10.1523/JNEUROSCI.2246-05.2005","ISSN":"02706474","PMID":"16192388","abstract":"In recent studies, inactivation of the dorsal hippocampus before the retrieval of extinguished fear memories disrupted the context-dependent expression of these memories. In the present experiments, we examined the role of the dorsal hippocampus in the acquisition of extinction. After pairing an auditory conditional stimulus (CS) with an aversive footshock [unconditional stimulus (US)], rats received an extinction session in which the CS was presented without the US. In experiment 1, infusion of muscimol, a GABA A receptor agonist, into the dorsal hippocampus before the extinction training session decreased the rate of extinction. Moreover, when later tested for fear to the extinguished CS, all rats that had received hippocampal inactivation before extinction training demonstrated renewed fear regardless of the context in which testing took place. This suggests a role for the dorsal hippocampus in both acquiring the extinction memory and encoding the CS- context relationship that yields the context dependence of extinction. In experiment 2, inactivation of the dorsal hippocampus before testing also disrupted the context dependence of fear to the extinguished CS. In experiment 3, quantitative autoradiography revealed the boundaries of muscimol diffusion after infusion into the dorsal hippocampus. Together, these results reveal that the dorsal hippocampus is involved in the acquisition, contextual encoding, and context-dependent retrieval of fear extinction. Learning and remembering when and where aversive events occur is essential for adaptive emotional regulation. Copyright © 2005 Society for Neuroscience.","author":[{"dropping-particle":"","family":"Corcoran","given":"Kevin A.","non-dropping-particle":"","parse-names":false,"suffix":""},{"dropping-particle":"","family":"Desmond","given":"Timothy J.","non-dropping-particle":"","parse-names":false,"suffix":""},{"dropping-particle":"","family":"Frey","given":"Kirk A.","non-dropping-particle":"","parse-names":false,"suffix":""},{"dropping-particle":"","family":"Maren","given":"Stephen","non-dropping-particle":"","parse-names":false,"suffix":""}],"container-title":"Journal of Neuroscience","id":"aKeABrUy/W0LvmbFF","issue":"39","issued":{"date-parts":[["2005","9","28"]]},"page":"8978-8987","publisher":"Society for Neuroscience","title":"Hippocampal inactivation disrupts the acquisition and contextual encoding of fear extinction","type":"article-journal","volume":"25"}},{"id":"clwc8VIF/HP6MS8Es","uris":["http://www.mendeley.com/documents/?uuid=6943fa61-7402-382d-b47f-7dd58ad8e34a"],"uri":["http://www.mendeley.com/documents/?uuid=6943fa61-7402-382d-b47f-7dd58ad8e34a"],"itemData":{"DOI":"10.1038/s41593-018-0073-9","ISBN":"4159301800","ISSN":"15461726","PMID":"29403033","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author":[{"dropping-particle":"","family":"Marek","given":"Roger","non-dropping-particle":"","parse-names":false,"suffix":""},{"dropping-particle":"","family":"Jin","given":"Jingji","non-dropping-particle":"","parse-names":false,"suffix":""},{"dropping-particle":"","family":"Goode","given":"Travis D.","non-dropping-particle":"","parse-names":false,"suffix":""},{"dropping-particle":"","family":"Giustino","given":"Thomas F.","non-dropping-particle":"","parse-names":false,"suffix":""},{"dropping-particle":"","family":"Wang","given":"Qian","non-dropping-particle":"","parse-names":false,"suffix":""},{"dropping-particle":"","family":"Acca","given":"Gillian M.","non-dropping-particle":"","parse-names":false,"suffix":""},{"dropping-particle":"","family":"Holehonnur","given":"Roopashri","non-dropping-particle":"","parse-names":false,"suffix":""},{"dropping-particle":"","family":"Ploski","given":"Jonathan E.","non-dropping-particle":"","parse-names":false,"suffix":""},{"dropping-particle":"","family":"Fitzgerald","given":"Paul J.","non-dropping-particle":"","parse-names":false,"suffix":""},{"dropping-particle":"","family":"Lynagh","given":"Timothy","non-dropping-particle":"","parse-names":false,"suffix":""},{"dropping-particle":"","family":"Lynch","given":"Joseph W.","non-dropping-particle":"","parse-names":false,"suffix":""},{"dropping-particle":"","family":"Maren","given":"Stephen","non-dropping-particle":"","parse-names":false,"suffix":""},{"dropping-particle":"","family":"Sah","given":"Pankaj","non-dropping-particle":"","parse-names":false,"suffix":""}],"container-title":"Nature Neuroscience","id":"aKeABrUy/2d0IuxUk","issue":"3","issued":{"date-parts":[["2018"]]},"page":"384-392","title":"Hippocampus-driven feed-forward inhibition of the prefrontal cortex mediates relapse of extinguished fear","type":"article-journal","volume":"21"}},{"id":"clwc8VIF/lNO97Rbq","uris":["http://www.mendeley.com/documents/?uuid=3b523d57-14c0-3f2d-a23c-f691d4e01853"],"uri":["http://www.mendeley.com/documents/?uuid=3b523d57-14c0-3f2d-a23c-f691d4e01853"],"itemData":{"DOI":"10.1073/pnas.1910481116","ISSN":"10916490","PMID":"31822612","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learning.","author":[{"dropping-particle":"","family":"Meyer","given":"Heidi C.","non-dropping-particle":"","parse-names":false,"suffix":""},{"dropping-particle":"","family":"Odriozola","given":"Paola","non-dropping-particle":"","parse-names":false,"suffix":""},{"dropping-particle":"","family":"Cohodes","given":"Emily M.","non-dropping-particle":"","parse-names":false,"suffix":""},{"dropping-particle":"","family":"Mandell","given":"Jeffrey D.","non-dropping-particle":"","parse-names":false,"suffix":""},{"dropping-particle":"","family":"Li","given":"Anfei","non-dropping-particle":"","parse-names":false,"suffix":""},{"dropping-particle":"","family":"Yang","given":"Ruirong","non-dropping-particle":"","parse-names":false,"suffix":""},{"dropping-particle":"","family":"Hall","given":"Baila S.","non-dropping-particle":"","parse-names":false,"suffix":""},{"dropping-particle":"","family":"Haberman","given":"Jason T.","non-dropping-particle":"","parse-names":false,"suffix":""},{"dropping-particle":"","family":"Zacharek","given":"Sadie J.","non-dropping-particle":"","parse-names":false,"suffix":""},{"dropping-particle":"","family":"Liston","given":"Conor","non-dropping-particle":"","parse-names":false,"suffix":""},{"dropping-particle":"","family":"Lee","given":"Francis S.","non-dropping-particle":"","parse-names":false,"suffix":""},{"dropping-particle":"","family":"Gee","given":"Dylan G.","non-dropping-particle":"","parse-names":false,"suffix":""}],"container-title":"Proceedings of the National Academy of Sciences of the United States of America","id":"aKeABrUy/UyG8tUzg","issue":"52","issued":{"date-parts":[["2019","12","26"]]},"page":"26970-26979","publisher":"National Academy of Sciences","title":"Ventral hippocampus interacts with prelimbic cortex during inhibition of threat response via learned safety in both mice and humans","type":"article-journal","volume":"116"}},{"id":1728,"uris":["http://zotero.org/users/7734491/items/GD33HQZQ"],"uri":["http://zotero.org/users/7734491/items/GD33HQZQ"],"itemData":{"id":1728,"type":"article-journal","abstract":"Posttraumatic stress disorder subjects usually show impaired recall of extinction memory, leading to extinguished fear relapses. However, little is known about the neural mechanisms underlying the impaired recall of extinction memory. We show here that the activity of dorsal hippocampus (dHPC) to infralimbic (IL) cortex circuit is essential for the recall of fear extinction memory in male mice. There were functional neural projections from the dHPC to IL. Using optogenetic manipulations, we observed that silencing the activity of dHPC-IL circuit inhibited recall of extinction memory while stimulating the activity of dHPC-IL circuit facilitated recall of extinction memory. “Impairment of extinction consolidation caused by” conditional deletion of extracellular signal-regulated kinase 2 (ERK2) in the IL prevented the dHPC-IL circuit-mediated recall of extinction memory. Moreover, silencing the dHPC-IL circuit abolished the effect of intra-IL microinjection of ERK enhancer on the recall of extinction memory. Together, we identify a dHPC to IL circuit that mediates the recall of extinction memory, and our data suggest that the dysfunction of dHPC-IL circuit and/or impaired extinction consolidation may contribute to extinguished fear relapses.","container-title":"Cerebral Cortex","DOI":"10.1093/cercor/bhaa320","ISSN":"1047-3211, 1460-2199","issue":"3","language":"en","page":"1707-1718","source":"DOI.org (Crossref)","title":"Dorsal Hippocampus to Infralimbic Cortex Circuit is Essential for the Recall of Extinction Memory","volume":"31","author":[{"family":"Qin","given":"Cheng"},{"family":"Bian","given":"Xin-Lan"},{"family":"Wu","given":"Hai-Yin"},{"family":"Xian","given":"Jia-Yun"},{"family":"Cai","given":"Cheng-Yun"},{"family":"Lin","given":"Yu-Hui"},{"family":"Zhou","given":"Ying"},{"family":"Kou","given":"Xiao-Lin"},{"family":"Chang","given":"Lei"},{"family":"Luo","given":"Chun-Xia"},{"family":"Zhu","given":"Dong-Ya"}],"issued":{"date-parts":[["2021",2,5]]}}},{"id":1718,"uris":["http://zotero.org/users/7734491/items/95ULLHKT"],"uri":["http://zotero.org/users/7734491/items/95ULLHKT"],"itemData":{"id":1718,"type":"article-journal","abstract":"The authors show that a direct pathway from the dorsal hippocampus to the prelimbic cortex is necessary for contextual fear memory strengthening. Molecular analyses and functional targeting revealed that prelimbic excitatory and inhibitory synapses have a critical role in promoting memory strengthening, while inhibiting extinction.","container-title":"Nature Neuroscience","DOI":"10.1038/nn.4443","ISSN":"1546-1726","issue":"1","language":"en","note":"number: 1\npublisher: Nature Publishing Group","page":"52-61","source":"www.nature.com","title":"Direct dorsal hippocampal–prelimbic cortex connections strengthen fear memories","volume":"20","author":[{"family":"Ye","given":"Xiaojing"},{"family":"Kapeller-Libermann","given":"Dana"},{"family":"Travaglia","given":"Alessio"},{"family":"Inda","given":"M. Carmen"},{"family":"Alberini","given":"Cristina M."}],"issued":{"date-parts":[["2017",1]]}}}],"schema":"https://github.com/citation-style-language/schema/raw/master/csl-citation.json"} </w:instrText>
      </w:r>
      <w:r w:rsidR="001D25B0">
        <w:rPr>
          <w:rFonts w:ascii="Arial" w:hAnsi="Arial" w:cs="Arial"/>
        </w:rPr>
        <w:fldChar w:fldCharType="separate"/>
      </w:r>
      <w:r w:rsidR="00703DC6" w:rsidRPr="00703DC6">
        <w:rPr>
          <w:rFonts w:ascii="Arial" w:hAnsi="Arial" w:cs="Arial"/>
        </w:rPr>
        <w:t>(Bast et al., 2003; Corcoran et al., 2005; Marek et al., 2018; Meyer et al., 2019; Qin et al., 2021; Ye et al., 2017)</w:t>
      </w:r>
      <w:r w:rsidR="001D25B0">
        <w:rPr>
          <w:rFonts w:ascii="Arial" w:hAnsi="Arial" w:cs="Arial"/>
        </w:rPr>
        <w:fldChar w:fldCharType="end"/>
      </w:r>
      <w:r w:rsidR="0053668A">
        <w:rPr>
          <w:rFonts w:ascii="Arial" w:hAnsi="Arial" w:cs="Arial"/>
        </w:rPr>
        <w:t xml:space="preserve">. </w:t>
      </w:r>
      <w:r w:rsidR="00D456D4">
        <w:rPr>
          <w:rFonts w:ascii="Arial" w:hAnsi="Arial" w:cs="Arial"/>
        </w:rPr>
        <w:t>Human</w:t>
      </w:r>
      <w:r w:rsidR="006A65E8">
        <w:rPr>
          <w:rFonts w:ascii="Arial" w:hAnsi="Arial" w:cs="Arial"/>
        </w:rPr>
        <w:t xml:space="preserve"> n</w:t>
      </w:r>
      <w:r w:rsidR="00127DE4">
        <w:rPr>
          <w:rFonts w:ascii="Arial" w:hAnsi="Arial" w:cs="Arial"/>
        </w:rPr>
        <w:t>euroimaging also shows functional specializations for these subfields in memory and affective processes</w:t>
      </w:r>
      <w:r w:rsidR="003C30C8">
        <w:rPr>
          <w:rFonts w:ascii="Arial" w:hAnsi="Arial" w:cs="Arial"/>
        </w:rPr>
        <w:t xml:space="preserve"> </w:t>
      </w:r>
      <w:r w:rsidR="003C30C8">
        <w:rPr>
          <w:rFonts w:ascii="Arial" w:hAnsi="Arial" w:cs="Arial"/>
        </w:rPr>
        <w:fldChar w:fldCharType="begin"/>
      </w:r>
      <w:r w:rsidR="00703DC6">
        <w:rPr>
          <w:rFonts w:ascii="Arial" w:hAnsi="Arial" w:cs="Arial"/>
        </w:rPr>
        <w:instrText xml:space="preserve"> ADDIN ZOTERO_ITEM CSL_CITATION {"citationID":"JillJfUU","properties":{"formattedCitation":"(Cooper and Ritchey, 2019; Meyer et al., 2019; Poppenk et al., 2013)","plainCitation":"(Cooper and Ritchey, 2019; Meyer et al., 2019; Poppenk et al., 2013)","noteIndex":0},"citationItems":[{"id":1259,"uris":["http://zotero.org/users/7734491/items/DX7EA6ZS"],"uri":["http://zotero.org/users/7734491/items/DX7EA6ZS"],"itemData":{"id":1259,"type":"article-journal","abstract":"Episodic memories reflect a bound representation of multimodal features that can be reinstated with varying precision. Yet little is known about how brain networks involved in memory, including the hippocampus and posterior-medial (PM) and anterior-temporal (AT) systems, interact to support the quality and content of recollection. Participants learned color, spatial, and emotion associations of objects, later reconstructing the visual features using a continuous color spectrum and 360-degree panorama scenes. Behaviorally, dependencies in memory were observed for the gist but not precision of event associations. Supporting this integration, hippocampus, AT, and PM regions showed increased connectivity and reduced modularity during retrieval compared to encoding. These inter-network connections tracked a multidimensional, objective measure of memory quality. Moreover, distinct patterns of connectivity tracked item color and spatial memory precision. These findings demonstrate how hippocampal-cortical connections reconfigure during episodic retrieval, and how such dynamic interactions might flexibly support the multidimensional quality of remembered events.","container-title":"eLife","DOI":"10.7554/eLife.45591","ISSN":"2050084X","note":"publisher: eLife Sciences Publications Ltd\nCitation Key: Cooper2019","title":"Cortico-hippocampal network connections support the multidimensional quality of episodic memory","volume":"8","author":[{"family":"Cooper","given":"Rose A."},{"family":"Ritchey","given":"Maureen"}],"accessed":{"date-parts":[["2020",3,24]]},"issued":{"date-parts":[["2019",3,1]]}}},{"id":"clwc8VIF/lNO97Rbq","uris":["http://www.mendeley.com/documents/?uuid=3b523d57-14c0-3f2d-a23c-f691d4e01853"],"uri":["http://www.mendeley.com/documents/?uuid=3b523d57-14c0-3f2d-a23c-f691d4e01853"],"itemData":{"DOI":"10.1073/pnas.1910481116","ISSN":"10916490","PMID":"31822612","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learning.","author":[{"dropping-particle":"","family":"Meyer","given":"Heidi C.","non-dropping-particle":"","parse-names":false,"suffix":""},{"dropping-particle":"","family":"Odriozola","given":"Paola","non-dropping-particle":"","parse-names":false,"suffix":""},{"dropping-particle":"","family":"Cohodes","given":"Emily M.","non-dropping-particle":"","parse-names":false,"suffix":""},{"dropping-particle":"","family":"Mandell","given":"Jeffrey D.","non-dropping-particle":"","parse-names":false,"suffix":""},{"dropping-particle":"","family":"Li","given":"Anfei","non-dropping-particle":"","parse-names":false,"suffix":""},{"dropping-particle":"","family":"Yang","given":"Ruirong","non-dropping-particle":"","parse-names":false,"suffix":""},{"dropping-particle":"","family":"Hall","given":"Baila S.","non-dropping-particle":"","parse-names":false,"suffix":""},{"dropping-particle":"","family":"Haberman","given":"Jason T.","non-dropping-particle":"","parse-names":false,"suffix":""},{"dropping-particle":"","family":"Zacharek","given":"Sadie J.","non-dropping-particle":"","parse-names":false,"suffix":""},{"dropping-particle":"","family":"Liston","given":"Conor","non-dropping-particle":"","parse-names":false,"suffix":""},{"dropping-particle":"","family":"Lee","given":"Francis S.","non-dropping-particle":"","parse-names":false,"suffix":""},{"dropping-particle":"","family":"Gee","given":"Dylan G.","non-dropping-particle":"","parse-names":false,"suffix":""}],"container-title":"Proceedings of the National Academy of Sciences of the United States of America","id":"aKeABrUy/UyG8tUzg","issue":"52","issued":{"date-parts":[["2019","12","26"]]},"page":"26970-26979","publisher":"National Academy of Sciences","title":"Ventral hippocampus interacts with prelimbic cortex during inhibition of threat response via learned safety in both mice and humans","type":"article-journal","volume":"116"}},{"id":291,"uris":["http://zotero.org/users/7734491/items/DNEPVWGF"],"uri":["http://zotero.org/users/7734491/items/DNEPVWGF"],"itemData":{"id":291,"type":"article-journal","abstract":"Investigation of the hippocampus has historically focused on computations within the trisynaptic circuit. However, discovery of important anatomical and functional variability along its long axis has inspired recent proposals of long-axis functional specialization in both the animal and human literatures. Here, we review and evaluate these proposals. We suggest that various long-axis specializations arise out of differences between the anterior (aHPC) and posterior hippocampus (pHPC) in large-scale network connectivity, the organization of entorhinal grid cells, and subfield compositions that bias the aHPC and pHPC towards pattern completion and separation, respectively. The latter two differences give rise to a property, reflected in the expression of multiple other functional specializations, of coarse, global representations in anterior hippocampus and fine-grained, local representations in posterior hippocampus. © 2013.","container-title":"Trends in Cognitive Sciences","DOI":"10.1016/j.tics.2013.03.005","ISSN":"13646613","issue":"5","note":"PMID: 23597720\nCitation Key: Poppenk2013\nISBN: 1364-6613","page":"230-240","title":"Long-axis specialization of the human hippocampus","volume":"17","author":[{"family":"Poppenk","given":"Jordan"},{"family":"Evensmoen","given":"Hallvard R"},{"family":"Moscovitch","given":"Morris"},{"family":"Nadel","given":"Lynn"}],"issued":{"date-parts":[["2013"]]}}}],"schema":"https://github.com/citation-style-language/schema/raw/master/csl-citation.json"} </w:instrText>
      </w:r>
      <w:r w:rsidR="003C30C8">
        <w:rPr>
          <w:rFonts w:ascii="Arial" w:hAnsi="Arial" w:cs="Arial"/>
        </w:rPr>
        <w:fldChar w:fldCharType="separate"/>
      </w:r>
      <w:r w:rsidR="00703DC6" w:rsidRPr="00703DC6">
        <w:rPr>
          <w:rFonts w:ascii="Arial" w:hAnsi="Arial" w:cs="Arial"/>
        </w:rPr>
        <w:t>(Cooper and Ritchey, 2019; Meyer et al., 2019; Poppenk et al., 2013)</w:t>
      </w:r>
      <w:r w:rsidR="003C30C8">
        <w:rPr>
          <w:rFonts w:ascii="Arial" w:hAnsi="Arial" w:cs="Arial"/>
        </w:rPr>
        <w:fldChar w:fldCharType="end"/>
      </w:r>
      <w:r w:rsidR="00127DE4">
        <w:rPr>
          <w:rFonts w:ascii="Arial" w:hAnsi="Arial" w:cs="Arial"/>
        </w:rPr>
        <w:t xml:space="preserve">. </w:t>
      </w:r>
      <w:r w:rsidR="00960CF7">
        <w:rPr>
          <w:rFonts w:ascii="Arial" w:hAnsi="Arial" w:cs="Arial"/>
        </w:rPr>
        <w:t>Using subject-specific anatomical segmentations, w</w:t>
      </w:r>
      <w:r w:rsidR="0053668A">
        <w:rPr>
          <w:rFonts w:ascii="Arial" w:hAnsi="Arial" w:cs="Arial"/>
        </w:rPr>
        <w:t xml:space="preserve">e probed </w:t>
      </w:r>
      <w:r w:rsidR="006406AD">
        <w:rPr>
          <w:rFonts w:ascii="Arial" w:hAnsi="Arial" w:cs="Arial"/>
        </w:rPr>
        <w:t xml:space="preserve">emotional memory reinstatement </w:t>
      </w:r>
      <w:r w:rsidR="0053668A">
        <w:rPr>
          <w:rFonts w:ascii="Arial" w:hAnsi="Arial" w:cs="Arial"/>
        </w:rPr>
        <w:t>along the lon</w:t>
      </w:r>
      <w:r w:rsidR="00127DE4">
        <w:rPr>
          <w:rFonts w:ascii="Arial" w:hAnsi="Arial" w:cs="Arial"/>
        </w:rPr>
        <w:t>g-</w:t>
      </w:r>
      <w:r w:rsidR="0053668A">
        <w:rPr>
          <w:rFonts w:ascii="Arial" w:hAnsi="Arial" w:cs="Arial"/>
        </w:rPr>
        <w:t xml:space="preserve">axis of the hippocampus </w:t>
      </w:r>
      <w:r w:rsidR="00960CF7">
        <w:rPr>
          <w:rFonts w:ascii="Arial" w:hAnsi="Arial" w:cs="Arial"/>
        </w:rPr>
        <w:t xml:space="preserve">in </w:t>
      </w:r>
      <w:r w:rsidR="0053668A">
        <w:rPr>
          <w:rFonts w:ascii="Arial" w:hAnsi="Arial" w:cs="Arial"/>
        </w:rPr>
        <w:t>three bi-lateral subfields: head (anterior</w:t>
      </w:r>
      <w:r w:rsidR="00EA664F">
        <w:rPr>
          <w:rFonts w:ascii="Arial" w:hAnsi="Arial" w:cs="Arial"/>
        </w:rPr>
        <w:t xml:space="preserve">; </w:t>
      </w:r>
      <w:proofErr w:type="spellStart"/>
      <w:r w:rsidR="00EA664F">
        <w:rPr>
          <w:rFonts w:ascii="Arial" w:hAnsi="Arial" w:cs="Arial"/>
        </w:rPr>
        <w:t>aHC</w:t>
      </w:r>
      <w:proofErr w:type="spellEnd"/>
      <w:r w:rsidR="0053668A">
        <w:rPr>
          <w:rFonts w:ascii="Arial" w:hAnsi="Arial" w:cs="Arial"/>
        </w:rPr>
        <w:t>), body, and tail (posterior</w:t>
      </w:r>
      <w:r w:rsidR="00EA664F">
        <w:rPr>
          <w:rFonts w:ascii="Arial" w:hAnsi="Arial" w:cs="Arial"/>
        </w:rPr>
        <w:t xml:space="preserve">; </w:t>
      </w:r>
      <w:proofErr w:type="spellStart"/>
      <w:r w:rsidR="00EA664F">
        <w:rPr>
          <w:rFonts w:ascii="Arial" w:hAnsi="Arial" w:cs="Arial"/>
        </w:rPr>
        <w:t>pHC</w:t>
      </w:r>
      <w:proofErr w:type="spellEnd"/>
      <w:r w:rsidR="0053668A">
        <w:rPr>
          <w:rFonts w:ascii="Arial" w:hAnsi="Arial" w:cs="Arial"/>
        </w:rPr>
        <w:t>).</w:t>
      </w:r>
      <w:r w:rsidR="00D456D4">
        <w:rPr>
          <w:rFonts w:ascii="Arial" w:hAnsi="Arial" w:cs="Arial"/>
        </w:rPr>
        <w:t xml:space="preserve"> The amygdala was </w:t>
      </w:r>
      <w:r w:rsidR="002313E5">
        <w:rPr>
          <w:rFonts w:ascii="Arial" w:hAnsi="Arial" w:cs="Arial"/>
        </w:rPr>
        <w:t xml:space="preserve">similarly </w:t>
      </w:r>
      <w:r w:rsidR="00D456D4">
        <w:rPr>
          <w:rFonts w:ascii="Arial" w:hAnsi="Arial" w:cs="Arial"/>
        </w:rPr>
        <w:t>segmented into two bilateral ROI</w:t>
      </w:r>
      <w:r w:rsidR="000A7596">
        <w:rPr>
          <w:rFonts w:ascii="Arial" w:hAnsi="Arial" w:cs="Arial"/>
        </w:rPr>
        <w:t>s</w:t>
      </w:r>
      <w:r w:rsidR="006406AD">
        <w:rPr>
          <w:rFonts w:ascii="Arial" w:hAnsi="Arial" w:cs="Arial"/>
        </w:rPr>
        <w:t xml:space="preserve"> known to have functional specialization in conditioning and extinction processes</w:t>
      </w:r>
      <w:r w:rsidR="000A7596">
        <w:rPr>
          <w:rFonts w:ascii="Arial" w:hAnsi="Arial" w:cs="Arial"/>
        </w:rPr>
        <w:t>:</w:t>
      </w:r>
      <w:r w:rsidR="00D456D4">
        <w:rPr>
          <w:rFonts w:ascii="Arial" w:hAnsi="Arial" w:cs="Arial"/>
        </w:rPr>
        <w:t xml:space="preserve"> the basolateral amygdala (BLA) and the central nucleus of the amygdala (</w:t>
      </w:r>
      <w:proofErr w:type="spellStart"/>
      <w:r w:rsidR="00D456D4">
        <w:rPr>
          <w:rFonts w:ascii="Arial" w:hAnsi="Arial" w:cs="Arial"/>
        </w:rPr>
        <w:t>CeM</w:t>
      </w:r>
      <w:proofErr w:type="spellEnd"/>
      <w:r w:rsidR="00D456D4">
        <w:rPr>
          <w:rFonts w:ascii="Arial" w:hAnsi="Arial" w:cs="Arial"/>
        </w:rPr>
        <w:t>)</w:t>
      </w:r>
      <w:r w:rsidR="003C30C8">
        <w:rPr>
          <w:rFonts w:ascii="Arial" w:hAnsi="Arial" w:cs="Arial"/>
        </w:rPr>
        <w:t xml:space="preserve"> </w:t>
      </w:r>
      <w:r w:rsidR="003C30C8">
        <w:rPr>
          <w:rFonts w:ascii="Arial" w:hAnsi="Arial" w:cs="Arial"/>
        </w:rPr>
        <w:fldChar w:fldCharType="begin"/>
      </w:r>
      <w:r w:rsidR="00703DC6">
        <w:rPr>
          <w:rFonts w:ascii="Arial" w:hAnsi="Arial" w:cs="Arial"/>
        </w:rPr>
        <w:instrText xml:space="preserve"> ADDIN ZOTERO_ITEM CSL_CITATION {"citationID":"ZVys6ypM","properties":{"formattedCitation":"(Pape and Pare, 2010)","plainCitation":"(Pape and Pare, 2010)","noteIndex":0},"citationItems":[{"id":749,"uris":["http://zotero.org/users/7734491/items/YUR8SJGN"],"uri":["http://zotero.org/users/7734491/items/YUR8SJGN"],"itemData":{"id":749,"type":"article-journal","abstract":"The last 10 years have witnessed a surge of interest for the mechanisms underlying the acquisition and extinction of classically conditioned fear responses. In part, this results from the realization that abnormalities in fear learning mechanisms likely participate in the development and/or maintenance of human anxiety disorders. The simplicity and robustness of this learning paradigm, coupled with the fact that the underlying circuitry is evolutionarily well conserved, make it an ideal model to study the basic biology of memory and identify genetic factors and neuronal systems that regulate the normal and pathological expressions of learned fear. Critical advances have been made in determining how modified neuronal functions upon fear acquisition become stabilized during fear memory consolidation and how these processes are controlled in the course of fear memory extinction. With these advances came the realization that activity in remote neuronal networks must be coordinated for these events to take place. In this paper, we review these mechanisms of coordinated network activity and the molecular cascades leading to enduring fear memory, and allowing for their extinction. We will focus on Pavlovian fear conditioning as a model and the amygdala as a key component for the acquisition and extinction of fear responses. Copyright © 2010 the American Physiological Society.","container-title":"Physiological Reviews","DOI":"10.1152/physrev.00037.2009","ISSN":"15221210","issue":"2","note":"PMID: 20393190\npublisher: American Physiological Society Bethesda, MD\nCitation Key: Pape2010\nISBN: 1522-1210 (Electronic)\\r0031-9333 (Linking)","page":"419-463","title":"Plastic synaptic networks of the amygdala for the acquisition, expression, and extinction of conditioned fear","volume":"90","author":[{"family":"Pape","given":"Hans Christian"},{"family":"Pare","given":"Denis"}],"issued":{"date-parts":[["2010",4]]}}}],"schema":"https://github.com/citation-style-language/schema/raw/master/csl-citation.json"} </w:instrText>
      </w:r>
      <w:r w:rsidR="003C30C8">
        <w:rPr>
          <w:rFonts w:ascii="Arial" w:hAnsi="Arial" w:cs="Arial"/>
        </w:rPr>
        <w:fldChar w:fldCharType="separate"/>
      </w:r>
      <w:r w:rsidR="00703DC6" w:rsidRPr="00703DC6">
        <w:rPr>
          <w:rFonts w:ascii="Arial" w:hAnsi="Arial" w:cs="Arial"/>
        </w:rPr>
        <w:t>(Pape and Pare, 2010)</w:t>
      </w:r>
      <w:r w:rsidR="003C30C8">
        <w:rPr>
          <w:rFonts w:ascii="Arial" w:hAnsi="Arial" w:cs="Arial"/>
        </w:rPr>
        <w:fldChar w:fldCharType="end"/>
      </w:r>
      <w:r w:rsidR="000A7596">
        <w:rPr>
          <w:rFonts w:ascii="Arial" w:hAnsi="Arial" w:cs="Arial"/>
        </w:rPr>
        <w:t xml:space="preserve">. </w:t>
      </w:r>
    </w:p>
    <w:p w14:paraId="237D26F1" w14:textId="2C2FC6BA" w:rsidR="00BD20E2" w:rsidRDefault="00EA76C4" w:rsidP="00F626B6">
      <w:pPr>
        <w:spacing w:line="480" w:lineRule="auto"/>
        <w:ind w:firstLine="720"/>
        <w:jc w:val="both"/>
        <w:rPr>
          <w:rFonts w:ascii="Arial" w:hAnsi="Arial" w:cs="Arial"/>
        </w:rPr>
      </w:pPr>
      <w:r>
        <w:rPr>
          <w:rFonts w:ascii="Arial" w:hAnsi="Arial" w:cs="Arial"/>
          <w:i/>
          <w:iCs/>
        </w:rPr>
        <w:lastRenderedPageBreak/>
        <w:t>Hippocampus.</w:t>
      </w:r>
      <w:r w:rsidR="00F15070">
        <w:rPr>
          <w:rFonts w:ascii="Arial" w:hAnsi="Arial" w:cs="Arial"/>
          <w:i/>
          <w:iCs/>
        </w:rPr>
        <w:t xml:space="preserve"> </w:t>
      </w:r>
      <w:r w:rsidR="004A27A1">
        <w:rPr>
          <w:rFonts w:ascii="Arial" w:hAnsi="Arial" w:cs="Arial"/>
        </w:rPr>
        <w:t>No s</w:t>
      </w:r>
      <w:r w:rsidR="00F15070">
        <w:rPr>
          <w:rFonts w:ascii="Arial" w:hAnsi="Arial" w:cs="Arial"/>
        </w:rPr>
        <w:t xml:space="preserve">elective reinstatement </w:t>
      </w:r>
      <w:r w:rsidR="006406AD">
        <w:rPr>
          <w:rFonts w:ascii="Arial" w:hAnsi="Arial" w:cs="Arial"/>
        </w:rPr>
        <w:t xml:space="preserve">of CS+ items </w:t>
      </w:r>
      <w:r w:rsidR="00F15070">
        <w:rPr>
          <w:rFonts w:ascii="Arial" w:hAnsi="Arial" w:cs="Arial"/>
        </w:rPr>
        <w:t xml:space="preserve">was observed for </w:t>
      </w:r>
      <w:r w:rsidR="004A27A1">
        <w:rPr>
          <w:rFonts w:ascii="Arial" w:hAnsi="Arial" w:cs="Arial"/>
        </w:rPr>
        <w:t xml:space="preserve">items from </w:t>
      </w:r>
      <w:r w:rsidR="00F15070">
        <w:rPr>
          <w:rFonts w:ascii="Arial" w:hAnsi="Arial" w:cs="Arial"/>
        </w:rPr>
        <w:t xml:space="preserve">any </w:t>
      </w:r>
      <w:r w:rsidR="00634ED7">
        <w:rPr>
          <w:rFonts w:ascii="Arial" w:hAnsi="Arial" w:cs="Arial"/>
        </w:rPr>
        <w:t>encoding context</w:t>
      </w:r>
      <w:r w:rsidR="00F15070">
        <w:rPr>
          <w:rFonts w:ascii="Arial" w:hAnsi="Arial" w:cs="Arial"/>
        </w:rPr>
        <w:t xml:space="preserve"> in any </w:t>
      </w:r>
      <w:r w:rsidR="006406AD">
        <w:rPr>
          <w:rFonts w:ascii="Arial" w:hAnsi="Arial" w:cs="Arial"/>
        </w:rPr>
        <w:t xml:space="preserve">hippocampal </w:t>
      </w:r>
      <w:r w:rsidR="00F15070">
        <w:rPr>
          <w:rFonts w:ascii="Arial" w:hAnsi="Arial" w:cs="Arial"/>
        </w:rPr>
        <w:t xml:space="preserve">subfield </w:t>
      </w:r>
      <w:r w:rsidR="0042208C">
        <w:rPr>
          <w:rFonts w:ascii="Arial" w:hAnsi="Arial" w:cs="Arial"/>
        </w:rPr>
        <w:t xml:space="preserve">in </w:t>
      </w:r>
      <w:r w:rsidR="00F15070">
        <w:rPr>
          <w:rFonts w:ascii="Arial" w:hAnsi="Arial" w:cs="Arial"/>
        </w:rPr>
        <w:t xml:space="preserve">either </w:t>
      </w:r>
      <w:r w:rsidR="004A27A1">
        <w:rPr>
          <w:rFonts w:ascii="Arial" w:hAnsi="Arial" w:cs="Arial"/>
        </w:rPr>
        <w:t xml:space="preserve">healthy adults or those with PTSS </w:t>
      </w:r>
      <w:r w:rsidR="00F15070">
        <w:rPr>
          <w:rFonts w:ascii="Arial" w:hAnsi="Arial" w:cs="Arial"/>
        </w:rPr>
        <w:t>(all P</w:t>
      </w:r>
      <w:r w:rsidR="00F15070">
        <w:rPr>
          <w:rFonts w:ascii="Arial" w:hAnsi="Arial" w:cs="Arial"/>
          <w:vertAlign w:val="subscript"/>
        </w:rPr>
        <w:t>FDR</w:t>
      </w:r>
      <w:r w:rsidR="00F15070">
        <w:rPr>
          <w:rFonts w:ascii="Arial" w:hAnsi="Arial" w:cs="Arial"/>
        </w:rPr>
        <w:t xml:space="preserve"> &gt; </w:t>
      </w:r>
      <w:r w:rsidR="0042208C">
        <w:rPr>
          <w:rFonts w:ascii="Arial" w:hAnsi="Arial" w:cs="Arial"/>
        </w:rPr>
        <w:t>0</w:t>
      </w:r>
      <w:r w:rsidR="00F15070">
        <w:rPr>
          <w:rFonts w:ascii="Arial" w:hAnsi="Arial" w:cs="Arial"/>
        </w:rPr>
        <w:t>.45)</w:t>
      </w:r>
      <w:r w:rsidR="0042208C">
        <w:rPr>
          <w:rFonts w:ascii="Arial" w:hAnsi="Arial" w:cs="Arial"/>
        </w:rPr>
        <w:t>.</w:t>
      </w:r>
      <w:r w:rsidR="00F15070">
        <w:rPr>
          <w:rFonts w:ascii="Arial" w:hAnsi="Arial" w:cs="Arial"/>
        </w:rPr>
        <w:t xml:space="preserve"> </w:t>
      </w:r>
      <w:r w:rsidR="004A27A1">
        <w:rPr>
          <w:rFonts w:ascii="Arial" w:hAnsi="Arial" w:cs="Arial"/>
        </w:rPr>
        <w:t>However</w:t>
      </w:r>
      <w:r w:rsidR="00634ED7">
        <w:rPr>
          <w:rFonts w:ascii="Arial" w:hAnsi="Arial" w:cs="Arial"/>
        </w:rPr>
        <w:t xml:space="preserve">, a linear-mixed effects model revealed a significant three-way interaction of </w:t>
      </w:r>
      <w:r w:rsidR="00634ED7">
        <w:rPr>
          <w:rFonts w:ascii="Arial" w:hAnsi="Arial" w:cs="Arial"/>
          <w:i/>
          <w:iCs/>
        </w:rPr>
        <w:t>e</w:t>
      </w:r>
      <w:r w:rsidR="00634ED7" w:rsidRPr="00634ED7">
        <w:rPr>
          <w:rFonts w:ascii="Arial" w:hAnsi="Arial" w:cs="Arial"/>
          <w:i/>
          <w:iCs/>
        </w:rPr>
        <w:t xml:space="preserve">ncoding context * </w:t>
      </w:r>
      <w:r w:rsidR="00634ED7">
        <w:rPr>
          <w:rFonts w:ascii="Arial" w:hAnsi="Arial" w:cs="Arial"/>
          <w:i/>
          <w:iCs/>
        </w:rPr>
        <w:t>s</w:t>
      </w:r>
      <w:r w:rsidR="00634ED7" w:rsidRPr="00634ED7">
        <w:rPr>
          <w:rFonts w:ascii="Arial" w:hAnsi="Arial" w:cs="Arial"/>
          <w:i/>
          <w:iCs/>
        </w:rPr>
        <w:t xml:space="preserve">ubfield * </w:t>
      </w:r>
      <w:r w:rsidR="00634ED7">
        <w:rPr>
          <w:rFonts w:ascii="Arial" w:hAnsi="Arial" w:cs="Arial"/>
          <w:i/>
          <w:iCs/>
        </w:rPr>
        <w:t>g</w:t>
      </w:r>
      <w:r w:rsidR="00634ED7" w:rsidRPr="00634ED7">
        <w:rPr>
          <w:rFonts w:ascii="Arial" w:hAnsi="Arial" w:cs="Arial"/>
          <w:i/>
          <w:iCs/>
        </w:rPr>
        <w:t>roup</w:t>
      </w:r>
      <w:r w:rsidR="00A213CF">
        <w:rPr>
          <w:rFonts w:ascii="Arial" w:hAnsi="Arial" w:cs="Arial"/>
          <w:i/>
          <w:iCs/>
        </w:rPr>
        <w:t xml:space="preserve"> </w:t>
      </w:r>
      <w:r w:rsidR="00A213CF">
        <w:rPr>
          <w:rFonts w:ascii="Arial" w:hAnsi="Arial" w:cs="Arial"/>
        </w:rPr>
        <w:t>(X</w:t>
      </w:r>
      <w:r w:rsidR="00A213CF">
        <w:rPr>
          <w:rFonts w:ascii="Arial" w:hAnsi="Arial" w:cs="Arial"/>
          <w:vertAlign w:val="superscript"/>
        </w:rPr>
        <w:t>2</w:t>
      </w:r>
      <w:r w:rsidR="00A213CF">
        <w:rPr>
          <w:rFonts w:ascii="Arial" w:hAnsi="Arial" w:cs="Arial"/>
          <w:vertAlign w:val="subscript"/>
        </w:rPr>
        <w:t>(4</w:t>
      </w:r>
      <w:r w:rsidR="00A213CF">
        <w:rPr>
          <w:rFonts w:ascii="Arial" w:hAnsi="Arial" w:cs="Arial"/>
          <w:vertAlign w:val="subscript"/>
        </w:rPr>
        <w:softHyphen/>
        <w:t>)</w:t>
      </w:r>
      <w:r w:rsidR="00A213CF">
        <w:rPr>
          <w:rFonts w:ascii="Arial" w:hAnsi="Arial" w:cs="Arial"/>
        </w:rPr>
        <w:t xml:space="preserve"> = </w:t>
      </w:r>
      <w:r w:rsidR="004D74D8">
        <w:rPr>
          <w:rFonts w:ascii="Arial" w:hAnsi="Arial" w:cs="Arial"/>
        </w:rPr>
        <w:t>12.8, P = 0.012</w:t>
      </w:r>
      <w:r w:rsidR="00DC480C">
        <w:rPr>
          <w:rFonts w:ascii="Arial" w:hAnsi="Arial" w:cs="Arial"/>
        </w:rPr>
        <w:t xml:space="preserve">; see </w:t>
      </w:r>
      <w:r w:rsidR="00461A24" w:rsidRPr="00461A24">
        <w:rPr>
          <w:rFonts w:ascii="Arial" w:hAnsi="Arial" w:cs="Arial"/>
          <w:b/>
          <w:bCs/>
        </w:rPr>
        <w:t xml:space="preserve">Online </w:t>
      </w:r>
      <w:r w:rsidR="00DC480C" w:rsidRPr="00461A24">
        <w:rPr>
          <w:rFonts w:ascii="Arial" w:hAnsi="Arial" w:cs="Arial"/>
          <w:b/>
          <w:bCs/>
        </w:rPr>
        <w:t>Methods</w:t>
      </w:r>
      <w:r w:rsidR="00DC480C">
        <w:rPr>
          <w:rFonts w:ascii="Arial" w:hAnsi="Arial" w:cs="Arial"/>
        </w:rPr>
        <w:t xml:space="preserve"> for full model specification</w:t>
      </w:r>
      <w:r w:rsidR="004D74D8">
        <w:rPr>
          <w:rFonts w:ascii="Arial" w:hAnsi="Arial" w:cs="Arial"/>
        </w:rPr>
        <w:t>). The significance of this term suggest</w:t>
      </w:r>
      <w:r w:rsidR="00FA42A5">
        <w:rPr>
          <w:rFonts w:ascii="Arial" w:hAnsi="Arial" w:cs="Arial"/>
        </w:rPr>
        <w:t>s</w:t>
      </w:r>
      <w:r w:rsidR="004D74D8">
        <w:rPr>
          <w:rFonts w:ascii="Arial" w:hAnsi="Arial" w:cs="Arial"/>
        </w:rPr>
        <w:t xml:space="preserve"> that subfields of the hippocampus may be sensitive to encoding context in general, but not CS type. As such, we probed </w:t>
      </w:r>
      <w:r w:rsidR="00FA42A5">
        <w:rPr>
          <w:rFonts w:ascii="Arial" w:hAnsi="Arial" w:cs="Arial"/>
        </w:rPr>
        <w:t>the specificity of encoding context specific reinstatement</w:t>
      </w:r>
      <w:r w:rsidR="004D74D8">
        <w:rPr>
          <w:rFonts w:ascii="Arial" w:hAnsi="Arial" w:cs="Arial"/>
        </w:rPr>
        <w:t xml:space="preserve">, averaging across CS+/-. </w:t>
      </w:r>
      <w:r w:rsidR="0073443F">
        <w:rPr>
          <w:rFonts w:ascii="Arial" w:hAnsi="Arial" w:cs="Arial"/>
        </w:rPr>
        <w:t xml:space="preserve">In both groups, the </w:t>
      </w:r>
      <w:proofErr w:type="spellStart"/>
      <w:r w:rsidR="00BD20E2">
        <w:rPr>
          <w:rFonts w:ascii="Arial" w:hAnsi="Arial" w:cs="Arial"/>
        </w:rPr>
        <w:t>pHC</w:t>
      </w:r>
      <w:proofErr w:type="spellEnd"/>
      <w:r w:rsidR="0073443F">
        <w:rPr>
          <w:rFonts w:ascii="Arial" w:hAnsi="Arial" w:cs="Arial"/>
        </w:rPr>
        <w:t xml:space="preserve"> selectively </w:t>
      </w:r>
      <w:r w:rsidR="004A27A1">
        <w:rPr>
          <w:rFonts w:ascii="Arial" w:hAnsi="Arial" w:cs="Arial"/>
        </w:rPr>
        <w:t>reinstated items from</w:t>
      </w:r>
      <w:r w:rsidR="0073443F">
        <w:rPr>
          <w:rFonts w:ascii="Arial" w:hAnsi="Arial" w:cs="Arial"/>
        </w:rPr>
        <w:t xml:space="preserve"> the fear conditioning context. </w:t>
      </w:r>
      <w:r w:rsidR="00094B05">
        <w:rPr>
          <w:rFonts w:ascii="Arial" w:hAnsi="Arial" w:cs="Arial"/>
        </w:rPr>
        <w:t xml:space="preserve">In healthy adults, </w:t>
      </w:r>
      <w:r w:rsidR="004A27A1">
        <w:rPr>
          <w:rFonts w:ascii="Arial" w:hAnsi="Arial" w:cs="Arial"/>
        </w:rPr>
        <w:t xml:space="preserve">reinstatement of fear memories was stronger than reinstatement of </w:t>
      </w:r>
      <w:r w:rsidR="003C30C8">
        <w:rPr>
          <w:rFonts w:ascii="Arial" w:hAnsi="Arial" w:cs="Arial"/>
        </w:rPr>
        <w:t xml:space="preserve">extinction </w:t>
      </w:r>
      <w:r w:rsidR="004A27A1">
        <w:rPr>
          <w:rFonts w:ascii="Arial" w:hAnsi="Arial" w:cs="Arial"/>
        </w:rPr>
        <w:t>memories</w:t>
      </w:r>
      <w:r w:rsidR="00094B05">
        <w:rPr>
          <w:rFonts w:ascii="Arial" w:hAnsi="Arial" w:cs="Arial"/>
        </w:rPr>
        <w:t xml:space="preserve"> (</w:t>
      </w:r>
      <w:r w:rsidR="003C30C8">
        <w:rPr>
          <w:rFonts w:ascii="Arial" w:hAnsi="Arial" w:cs="Arial"/>
        </w:rPr>
        <w:t xml:space="preserve">Phase diff. = </w:t>
      </w:r>
      <w:r w:rsidR="00593723">
        <w:rPr>
          <w:rFonts w:ascii="Arial" w:hAnsi="Arial" w:cs="Arial"/>
        </w:rPr>
        <w:t>4.36e-2</w:t>
      </w:r>
      <w:r w:rsidR="00E13368">
        <w:rPr>
          <w:rFonts w:ascii="Arial" w:hAnsi="Arial" w:cs="Arial"/>
        </w:rPr>
        <w:t>, [</w:t>
      </w:r>
      <w:r w:rsidR="00593723">
        <w:rPr>
          <w:rFonts w:ascii="Arial" w:hAnsi="Arial" w:cs="Arial"/>
        </w:rPr>
        <w:t>1.40e-2</w:t>
      </w:r>
      <w:r w:rsidR="00E13368">
        <w:rPr>
          <w:rFonts w:ascii="Arial" w:hAnsi="Arial" w:cs="Arial"/>
        </w:rPr>
        <w:t xml:space="preserve">, </w:t>
      </w:r>
      <w:r w:rsidR="00593723">
        <w:rPr>
          <w:rFonts w:ascii="Arial" w:hAnsi="Arial" w:cs="Arial"/>
        </w:rPr>
        <w:t>7.32e-2</w:t>
      </w:r>
      <w:r w:rsidR="00E13368">
        <w:rPr>
          <w:rFonts w:ascii="Arial" w:hAnsi="Arial" w:cs="Arial"/>
        </w:rPr>
        <w:t>], P</w:t>
      </w:r>
      <w:r w:rsidR="00E13368">
        <w:rPr>
          <w:rFonts w:ascii="Arial" w:hAnsi="Arial" w:cs="Arial"/>
          <w:vertAlign w:val="subscript"/>
        </w:rPr>
        <w:t xml:space="preserve">FDR </w:t>
      </w:r>
      <w:r w:rsidR="00E13368">
        <w:rPr>
          <w:rFonts w:ascii="Arial" w:hAnsi="Arial" w:cs="Arial"/>
        </w:rPr>
        <w:t>= 0.019)</w:t>
      </w:r>
      <w:r w:rsidR="004A27A1">
        <w:rPr>
          <w:rFonts w:ascii="Arial" w:hAnsi="Arial" w:cs="Arial"/>
        </w:rPr>
        <w:t>, whereas i</w:t>
      </w:r>
      <w:r w:rsidR="00E13368">
        <w:rPr>
          <w:rFonts w:ascii="Arial" w:hAnsi="Arial" w:cs="Arial"/>
        </w:rPr>
        <w:t>n</w:t>
      </w:r>
      <w:r w:rsidR="004A27A1">
        <w:rPr>
          <w:rFonts w:ascii="Arial" w:hAnsi="Arial" w:cs="Arial"/>
        </w:rPr>
        <w:t xml:space="preserve"> adults with</w:t>
      </w:r>
      <w:r w:rsidR="00E13368">
        <w:rPr>
          <w:rFonts w:ascii="Arial" w:hAnsi="Arial" w:cs="Arial"/>
        </w:rPr>
        <w:t xml:space="preserve"> PTSS, </w:t>
      </w:r>
      <w:r w:rsidR="004A27A1">
        <w:rPr>
          <w:rFonts w:ascii="Arial" w:hAnsi="Arial" w:cs="Arial"/>
        </w:rPr>
        <w:t xml:space="preserve">it was stronger than both </w:t>
      </w:r>
      <w:r w:rsidR="003C30C8">
        <w:rPr>
          <w:rFonts w:ascii="Arial" w:hAnsi="Arial" w:cs="Arial"/>
        </w:rPr>
        <w:t>extinction</w:t>
      </w:r>
      <w:r w:rsidR="004A27A1">
        <w:rPr>
          <w:rFonts w:ascii="Arial" w:hAnsi="Arial" w:cs="Arial"/>
        </w:rPr>
        <w:t xml:space="preserve"> memories </w:t>
      </w:r>
      <w:r w:rsidR="00E13368">
        <w:rPr>
          <w:rFonts w:ascii="Arial" w:hAnsi="Arial" w:cs="Arial"/>
        </w:rPr>
        <w:t>(</w:t>
      </w:r>
      <w:r w:rsidR="003C30C8">
        <w:rPr>
          <w:rFonts w:ascii="Arial" w:hAnsi="Arial" w:cs="Arial"/>
        </w:rPr>
        <w:t xml:space="preserve">Phase diff. = </w:t>
      </w:r>
      <w:r w:rsidR="00593723">
        <w:rPr>
          <w:rFonts w:ascii="Arial" w:hAnsi="Arial" w:cs="Arial"/>
        </w:rPr>
        <w:t>4.33e-2</w:t>
      </w:r>
      <w:r w:rsidR="00E13368">
        <w:rPr>
          <w:rFonts w:ascii="Arial" w:hAnsi="Arial" w:cs="Arial"/>
        </w:rPr>
        <w:t>, [</w:t>
      </w:r>
      <w:r w:rsidR="00593723">
        <w:rPr>
          <w:rFonts w:ascii="Arial" w:hAnsi="Arial" w:cs="Arial"/>
        </w:rPr>
        <w:t>1.36e-2</w:t>
      </w:r>
      <w:r w:rsidR="00E13368">
        <w:rPr>
          <w:rFonts w:ascii="Arial" w:hAnsi="Arial" w:cs="Arial"/>
        </w:rPr>
        <w:t xml:space="preserve">, </w:t>
      </w:r>
      <w:r w:rsidR="00593723">
        <w:rPr>
          <w:rFonts w:ascii="Arial" w:hAnsi="Arial" w:cs="Arial"/>
        </w:rPr>
        <w:t>7.29e-2</w:t>
      </w:r>
      <w:r w:rsidR="00E13368">
        <w:rPr>
          <w:rFonts w:ascii="Arial" w:hAnsi="Arial" w:cs="Arial"/>
        </w:rPr>
        <w:t>], P</w:t>
      </w:r>
      <w:r w:rsidR="00E13368">
        <w:rPr>
          <w:rFonts w:ascii="Arial" w:hAnsi="Arial" w:cs="Arial"/>
          <w:vertAlign w:val="subscript"/>
        </w:rPr>
        <w:t xml:space="preserve">FDR </w:t>
      </w:r>
      <w:r w:rsidR="00E13368">
        <w:rPr>
          <w:rFonts w:ascii="Arial" w:hAnsi="Arial" w:cs="Arial"/>
        </w:rPr>
        <w:t>= 0.019)</w:t>
      </w:r>
      <w:r w:rsidR="004A27A1">
        <w:rPr>
          <w:rFonts w:ascii="Arial" w:hAnsi="Arial" w:cs="Arial"/>
        </w:rPr>
        <w:t xml:space="preserve"> and pre-conditioning </w:t>
      </w:r>
      <w:r w:rsidR="00BC3B11">
        <w:rPr>
          <w:rFonts w:ascii="Arial" w:hAnsi="Arial" w:cs="Arial"/>
        </w:rPr>
        <w:t xml:space="preserve">memories </w:t>
      </w:r>
      <w:r w:rsidR="004A27A1">
        <w:rPr>
          <w:rFonts w:ascii="Arial" w:hAnsi="Arial" w:cs="Arial"/>
        </w:rPr>
        <w:t>(</w:t>
      </w:r>
      <w:r w:rsidR="00BC3B11">
        <w:rPr>
          <w:rFonts w:ascii="Arial" w:hAnsi="Arial" w:cs="Arial"/>
        </w:rPr>
        <w:t xml:space="preserve">Phase diff. = </w:t>
      </w:r>
      <w:r w:rsidR="004A27A1">
        <w:rPr>
          <w:rFonts w:ascii="Arial" w:hAnsi="Arial" w:cs="Arial"/>
        </w:rPr>
        <w:t>4.41e-2, [1.45e-2, 7.37e-2], P</w:t>
      </w:r>
      <w:r w:rsidR="004A27A1">
        <w:rPr>
          <w:rFonts w:ascii="Arial" w:hAnsi="Arial" w:cs="Arial"/>
          <w:vertAlign w:val="subscript"/>
        </w:rPr>
        <w:t>FDR</w:t>
      </w:r>
      <w:r w:rsidR="004A27A1">
        <w:rPr>
          <w:rFonts w:ascii="Arial" w:hAnsi="Arial" w:cs="Arial"/>
        </w:rPr>
        <w:t xml:space="preserve"> = 0.019)</w:t>
      </w:r>
      <w:r w:rsidR="00920DB9">
        <w:rPr>
          <w:rFonts w:ascii="Arial" w:hAnsi="Arial" w:cs="Arial"/>
        </w:rPr>
        <w:t>.</w:t>
      </w:r>
      <w:r w:rsidR="00E13368">
        <w:rPr>
          <w:rFonts w:ascii="Arial" w:hAnsi="Arial" w:cs="Arial"/>
        </w:rPr>
        <w:t xml:space="preserve"> </w:t>
      </w:r>
      <w:r w:rsidR="00DC00FE">
        <w:rPr>
          <w:rFonts w:ascii="Arial" w:hAnsi="Arial" w:cs="Arial"/>
        </w:rPr>
        <w:t xml:space="preserve">The body of the hippocampus did not </w:t>
      </w:r>
      <w:r w:rsidR="004A27A1">
        <w:rPr>
          <w:rFonts w:ascii="Arial" w:hAnsi="Arial" w:cs="Arial"/>
        </w:rPr>
        <w:t xml:space="preserve">show </w:t>
      </w:r>
      <w:r w:rsidR="00DC00FE">
        <w:rPr>
          <w:rFonts w:ascii="Arial" w:hAnsi="Arial" w:cs="Arial"/>
        </w:rPr>
        <w:t>reinstatement</w:t>
      </w:r>
      <w:r w:rsidR="004A27A1">
        <w:rPr>
          <w:rFonts w:ascii="Arial" w:hAnsi="Arial" w:cs="Arial"/>
        </w:rPr>
        <w:t xml:space="preserve"> specific to any encoding context</w:t>
      </w:r>
      <w:r w:rsidR="00BC3B11">
        <w:rPr>
          <w:rFonts w:ascii="Arial" w:hAnsi="Arial" w:cs="Arial"/>
        </w:rPr>
        <w:t xml:space="preserve"> (all phase comparisons P</w:t>
      </w:r>
      <w:r w:rsidR="00BC3B11">
        <w:rPr>
          <w:rFonts w:ascii="Arial" w:hAnsi="Arial" w:cs="Arial"/>
          <w:vertAlign w:val="subscript"/>
        </w:rPr>
        <w:t xml:space="preserve">FDR </w:t>
      </w:r>
      <w:r w:rsidR="00BC3B11">
        <w:rPr>
          <w:rFonts w:ascii="Arial" w:hAnsi="Arial" w:cs="Arial"/>
        </w:rPr>
        <w:t>&gt; 0.11)</w:t>
      </w:r>
      <w:r w:rsidR="00DC00FE">
        <w:rPr>
          <w:rFonts w:ascii="Arial" w:hAnsi="Arial" w:cs="Arial"/>
        </w:rPr>
        <w:t xml:space="preserve">. In contrast to the </w:t>
      </w:r>
      <w:proofErr w:type="spellStart"/>
      <w:r w:rsidR="00BD20E2">
        <w:rPr>
          <w:rFonts w:ascii="Arial" w:hAnsi="Arial" w:cs="Arial"/>
        </w:rPr>
        <w:t>pHC</w:t>
      </w:r>
      <w:proofErr w:type="spellEnd"/>
      <w:r w:rsidR="00DC00FE">
        <w:rPr>
          <w:rFonts w:ascii="Arial" w:hAnsi="Arial" w:cs="Arial"/>
        </w:rPr>
        <w:t xml:space="preserve">, the </w:t>
      </w:r>
      <w:proofErr w:type="spellStart"/>
      <w:r w:rsidR="00BD20E2">
        <w:rPr>
          <w:rFonts w:ascii="Arial" w:hAnsi="Arial" w:cs="Arial"/>
        </w:rPr>
        <w:t>aHC</w:t>
      </w:r>
      <w:proofErr w:type="spellEnd"/>
      <w:r w:rsidR="00DC00FE">
        <w:rPr>
          <w:rFonts w:ascii="Arial" w:hAnsi="Arial" w:cs="Arial"/>
        </w:rPr>
        <w:t xml:space="preserve"> </w:t>
      </w:r>
      <w:r w:rsidR="004A27A1">
        <w:rPr>
          <w:rFonts w:ascii="Arial" w:hAnsi="Arial" w:cs="Arial"/>
        </w:rPr>
        <w:t xml:space="preserve">portion </w:t>
      </w:r>
      <w:r w:rsidR="00DC00FE">
        <w:rPr>
          <w:rFonts w:ascii="Arial" w:hAnsi="Arial" w:cs="Arial"/>
        </w:rPr>
        <w:t xml:space="preserve">selectively </w:t>
      </w:r>
      <w:r w:rsidR="004A27A1">
        <w:rPr>
          <w:rFonts w:ascii="Arial" w:hAnsi="Arial" w:cs="Arial"/>
        </w:rPr>
        <w:t>reinstated items from</w:t>
      </w:r>
      <w:r w:rsidR="00DC00FE">
        <w:rPr>
          <w:rFonts w:ascii="Arial" w:hAnsi="Arial" w:cs="Arial"/>
        </w:rPr>
        <w:t xml:space="preserve"> extinction </w:t>
      </w:r>
      <w:r w:rsidR="00086FD5">
        <w:rPr>
          <w:rFonts w:ascii="Arial" w:hAnsi="Arial" w:cs="Arial"/>
        </w:rPr>
        <w:t>more than items from conditioning (</w:t>
      </w:r>
      <w:r w:rsidR="00BC3B11">
        <w:rPr>
          <w:rFonts w:ascii="Arial" w:hAnsi="Arial" w:cs="Arial"/>
        </w:rPr>
        <w:t xml:space="preserve">ROI diff. = </w:t>
      </w:r>
      <w:r w:rsidR="00DC00FE">
        <w:rPr>
          <w:rFonts w:ascii="Arial" w:hAnsi="Arial" w:cs="Arial"/>
        </w:rPr>
        <w:t>0.065, [0.035, 0.094], P</w:t>
      </w:r>
      <w:r w:rsidR="00DC00FE">
        <w:rPr>
          <w:rFonts w:ascii="Arial" w:hAnsi="Arial" w:cs="Arial"/>
          <w:vertAlign w:val="subscript"/>
        </w:rPr>
        <w:t>FDR</w:t>
      </w:r>
      <w:r w:rsidR="00DC00FE">
        <w:rPr>
          <w:rFonts w:ascii="Arial" w:hAnsi="Arial" w:cs="Arial"/>
        </w:rPr>
        <w:t xml:space="preserve"> = 3.36e-4)</w:t>
      </w:r>
      <w:r w:rsidR="00086FD5">
        <w:rPr>
          <w:rFonts w:ascii="Arial" w:hAnsi="Arial" w:cs="Arial"/>
        </w:rPr>
        <w:t xml:space="preserve">, although this was only observed in healthy adults. </w:t>
      </w:r>
    </w:p>
    <w:p w14:paraId="74F8622A" w14:textId="0591C722" w:rsidR="009D5EDD" w:rsidRDefault="00BD20E2" w:rsidP="00F626B6">
      <w:pPr>
        <w:spacing w:line="480" w:lineRule="auto"/>
        <w:ind w:firstLine="720"/>
        <w:jc w:val="both"/>
        <w:rPr>
          <w:rFonts w:ascii="Arial" w:hAnsi="Arial" w:cs="Arial"/>
        </w:rPr>
      </w:pPr>
      <w:r>
        <w:rPr>
          <w:rFonts w:ascii="Arial" w:hAnsi="Arial" w:cs="Arial"/>
        </w:rPr>
        <w:t xml:space="preserve">These </w:t>
      </w:r>
      <w:r w:rsidR="00E70CB4">
        <w:rPr>
          <w:rFonts w:ascii="Arial" w:hAnsi="Arial" w:cs="Arial"/>
        </w:rPr>
        <w:t>results suggest a gradient of functional specialization along the long axis of the hippocampus</w:t>
      </w:r>
      <w:r>
        <w:rPr>
          <w:rFonts w:ascii="Arial" w:hAnsi="Arial" w:cs="Arial"/>
        </w:rPr>
        <w:t xml:space="preserve">. We directly tested the dissociation between the anterior and posterior </w:t>
      </w:r>
      <w:proofErr w:type="gramStart"/>
      <w:r>
        <w:rPr>
          <w:rFonts w:ascii="Arial" w:hAnsi="Arial" w:cs="Arial"/>
        </w:rPr>
        <w:t>regions, and</w:t>
      </w:r>
      <w:proofErr w:type="gramEnd"/>
      <w:r>
        <w:rPr>
          <w:rFonts w:ascii="Arial" w:hAnsi="Arial" w:cs="Arial"/>
        </w:rPr>
        <w:t xml:space="preserve"> found that </w:t>
      </w:r>
      <w:r w:rsidR="00E70CB4">
        <w:rPr>
          <w:rFonts w:ascii="Arial" w:hAnsi="Arial" w:cs="Arial"/>
        </w:rPr>
        <w:t xml:space="preserve">the </w:t>
      </w:r>
      <w:proofErr w:type="spellStart"/>
      <w:r>
        <w:rPr>
          <w:rFonts w:ascii="Arial" w:hAnsi="Arial" w:cs="Arial"/>
        </w:rPr>
        <w:t>pHC</w:t>
      </w:r>
      <w:proofErr w:type="spellEnd"/>
      <w:r>
        <w:rPr>
          <w:rFonts w:ascii="Arial" w:hAnsi="Arial" w:cs="Arial"/>
        </w:rPr>
        <w:t xml:space="preserve"> </w:t>
      </w:r>
      <w:r w:rsidR="00C76FB7">
        <w:rPr>
          <w:rFonts w:ascii="Arial" w:hAnsi="Arial" w:cs="Arial"/>
        </w:rPr>
        <w:t xml:space="preserve">fear </w:t>
      </w:r>
      <w:r>
        <w:rPr>
          <w:rFonts w:ascii="Arial" w:hAnsi="Arial" w:cs="Arial"/>
        </w:rPr>
        <w:t xml:space="preserve">exhibited more fear memory reinstatement than the </w:t>
      </w:r>
      <w:proofErr w:type="spellStart"/>
      <w:r>
        <w:rPr>
          <w:rFonts w:ascii="Arial" w:hAnsi="Arial" w:cs="Arial"/>
        </w:rPr>
        <w:t>aHC</w:t>
      </w:r>
      <w:proofErr w:type="spellEnd"/>
      <w:r>
        <w:rPr>
          <w:rFonts w:ascii="Arial" w:hAnsi="Arial" w:cs="Arial"/>
        </w:rPr>
        <w:t xml:space="preserve"> </w:t>
      </w:r>
      <w:r w:rsidR="00167575">
        <w:rPr>
          <w:rFonts w:ascii="Arial" w:hAnsi="Arial" w:cs="Arial"/>
        </w:rPr>
        <w:t>(</w:t>
      </w:r>
      <w:r>
        <w:rPr>
          <w:rFonts w:ascii="Arial" w:hAnsi="Arial" w:cs="Arial"/>
        </w:rPr>
        <w:t xml:space="preserve">ROI diff = </w:t>
      </w:r>
      <w:r w:rsidR="00167575">
        <w:rPr>
          <w:rFonts w:ascii="Arial" w:hAnsi="Arial" w:cs="Arial"/>
        </w:rPr>
        <w:t>0.033, [0.003, 0.063], P</w:t>
      </w:r>
      <w:r w:rsidR="00167575">
        <w:rPr>
          <w:rFonts w:ascii="Arial" w:hAnsi="Arial" w:cs="Arial"/>
          <w:vertAlign w:val="subscript"/>
        </w:rPr>
        <w:t xml:space="preserve">FDR </w:t>
      </w:r>
      <w:r w:rsidR="00167575">
        <w:rPr>
          <w:rFonts w:ascii="Arial" w:hAnsi="Arial" w:cs="Arial"/>
        </w:rPr>
        <w:t>= 0.038)</w:t>
      </w:r>
      <w:r w:rsidR="00E70CB4">
        <w:rPr>
          <w:rFonts w:ascii="Arial" w:hAnsi="Arial" w:cs="Arial"/>
        </w:rPr>
        <w:t xml:space="preserve">, and the </w:t>
      </w:r>
      <w:proofErr w:type="spellStart"/>
      <w:r>
        <w:rPr>
          <w:rFonts w:ascii="Arial" w:hAnsi="Arial" w:cs="Arial"/>
        </w:rPr>
        <w:t>aHC</w:t>
      </w:r>
      <w:proofErr w:type="spellEnd"/>
      <w:r>
        <w:rPr>
          <w:rFonts w:ascii="Arial" w:hAnsi="Arial" w:cs="Arial"/>
        </w:rPr>
        <w:t xml:space="preserve"> exhibited more extinction memory reinstatement than the </w:t>
      </w:r>
      <w:proofErr w:type="spellStart"/>
      <w:r>
        <w:rPr>
          <w:rFonts w:ascii="Arial" w:hAnsi="Arial" w:cs="Arial"/>
        </w:rPr>
        <w:t>pHC</w:t>
      </w:r>
      <w:proofErr w:type="spellEnd"/>
      <w:r>
        <w:rPr>
          <w:rFonts w:ascii="Arial" w:hAnsi="Arial" w:cs="Arial"/>
        </w:rPr>
        <w:t xml:space="preserve"> </w:t>
      </w:r>
      <w:r w:rsidR="00167575">
        <w:rPr>
          <w:rFonts w:ascii="Arial" w:hAnsi="Arial" w:cs="Arial"/>
        </w:rPr>
        <w:t>(</w:t>
      </w:r>
      <w:r>
        <w:rPr>
          <w:rFonts w:ascii="Arial" w:hAnsi="Arial" w:cs="Arial"/>
        </w:rPr>
        <w:t xml:space="preserve">ROI diff. = </w:t>
      </w:r>
      <w:r w:rsidR="00167575">
        <w:rPr>
          <w:rFonts w:ascii="Arial" w:hAnsi="Arial" w:cs="Arial"/>
        </w:rPr>
        <w:t>0.075, [0.046, 0.105], P</w:t>
      </w:r>
      <w:r w:rsidR="00167575">
        <w:rPr>
          <w:rFonts w:ascii="Arial" w:hAnsi="Arial" w:cs="Arial"/>
          <w:vertAlign w:val="subscript"/>
        </w:rPr>
        <w:t xml:space="preserve">FDR </w:t>
      </w:r>
      <w:r w:rsidR="00167575">
        <w:rPr>
          <w:rFonts w:ascii="Arial" w:hAnsi="Arial" w:cs="Arial"/>
        </w:rPr>
        <w:t xml:space="preserve">= 2.51e-6). </w:t>
      </w:r>
      <w:r w:rsidR="00E70CB4">
        <w:rPr>
          <w:rFonts w:ascii="Arial" w:hAnsi="Arial" w:cs="Arial"/>
        </w:rPr>
        <w:t>(</w:t>
      </w:r>
      <w:r w:rsidR="00E70CB4" w:rsidRPr="00E70CB4">
        <w:rPr>
          <w:rFonts w:ascii="Arial" w:hAnsi="Arial" w:cs="Arial"/>
          <w:b/>
          <w:bCs/>
        </w:rPr>
        <w:t>Fig. 3</w:t>
      </w:r>
      <w:r w:rsidR="00E70CB4">
        <w:rPr>
          <w:rFonts w:ascii="Arial" w:hAnsi="Arial" w:cs="Arial"/>
        </w:rPr>
        <w:t>)</w:t>
      </w:r>
      <w:r w:rsidR="00CB4A4E">
        <w:rPr>
          <w:rFonts w:ascii="Arial" w:hAnsi="Arial" w:cs="Arial"/>
        </w:rPr>
        <w:t>.</w:t>
      </w:r>
      <w:r w:rsidR="00B962A4">
        <w:rPr>
          <w:rFonts w:ascii="Arial" w:hAnsi="Arial" w:cs="Arial"/>
        </w:rPr>
        <w:t xml:space="preserve"> </w:t>
      </w:r>
      <w:r w:rsidR="00167575">
        <w:rPr>
          <w:rFonts w:ascii="Arial" w:hAnsi="Arial" w:cs="Arial"/>
        </w:rPr>
        <w:t>This</w:t>
      </w:r>
      <w:r w:rsidR="00CB4A4E">
        <w:rPr>
          <w:rFonts w:ascii="Arial" w:hAnsi="Arial" w:cs="Arial"/>
        </w:rPr>
        <w:t xml:space="preserve"> double dissociation </w:t>
      </w:r>
      <w:r w:rsidR="00167575">
        <w:rPr>
          <w:rFonts w:ascii="Arial" w:hAnsi="Arial" w:cs="Arial"/>
        </w:rPr>
        <w:t xml:space="preserve">held </w:t>
      </w:r>
      <w:r w:rsidR="00CB4A4E">
        <w:rPr>
          <w:rFonts w:ascii="Arial" w:hAnsi="Arial" w:cs="Arial"/>
        </w:rPr>
        <w:t>for healthy adults</w:t>
      </w:r>
      <w:r w:rsidR="00167575">
        <w:rPr>
          <w:rFonts w:ascii="Arial" w:hAnsi="Arial" w:cs="Arial"/>
        </w:rPr>
        <w:t>, but not for</w:t>
      </w:r>
      <w:r w:rsidR="00477488">
        <w:rPr>
          <w:rFonts w:ascii="Arial" w:hAnsi="Arial" w:cs="Arial"/>
        </w:rPr>
        <w:t xml:space="preserve"> </w:t>
      </w:r>
      <w:r w:rsidR="00167575">
        <w:rPr>
          <w:rFonts w:ascii="Arial" w:hAnsi="Arial" w:cs="Arial"/>
        </w:rPr>
        <w:t xml:space="preserve">the </w:t>
      </w:r>
      <w:r w:rsidR="00477488">
        <w:rPr>
          <w:rFonts w:ascii="Arial" w:hAnsi="Arial" w:cs="Arial"/>
        </w:rPr>
        <w:t xml:space="preserve">PTSS </w:t>
      </w:r>
      <w:r w:rsidR="00167575">
        <w:rPr>
          <w:rFonts w:ascii="Arial" w:hAnsi="Arial" w:cs="Arial"/>
        </w:rPr>
        <w:t xml:space="preserve">group. </w:t>
      </w:r>
      <w:r w:rsidR="00FE116C">
        <w:rPr>
          <w:rFonts w:ascii="Arial" w:hAnsi="Arial" w:cs="Arial"/>
        </w:rPr>
        <w:t xml:space="preserve">In these participants, fear memories were biased towards </w:t>
      </w:r>
      <w:r w:rsidR="00477488">
        <w:rPr>
          <w:rFonts w:ascii="Arial" w:hAnsi="Arial" w:cs="Arial"/>
        </w:rPr>
        <w:t>the posterior hippocampus (</w:t>
      </w:r>
      <w:r>
        <w:rPr>
          <w:rFonts w:ascii="Arial" w:hAnsi="Arial" w:cs="Arial"/>
        </w:rPr>
        <w:t xml:space="preserve">ROI diff. = </w:t>
      </w:r>
      <w:r w:rsidR="00477488">
        <w:rPr>
          <w:rFonts w:ascii="Arial" w:hAnsi="Arial" w:cs="Arial"/>
        </w:rPr>
        <w:t>0.034, [0.004, 0.063], P</w:t>
      </w:r>
      <w:r w:rsidR="00477488">
        <w:rPr>
          <w:rFonts w:ascii="Arial" w:hAnsi="Arial" w:cs="Arial"/>
          <w:vertAlign w:val="subscript"/>
        </w:rPr>
        <w:t xml:space="preserve">FDR </w:t>
      </w:r>
      <w:r w:rsidR="00477488">
        <w:rPr>
          <w:rFonts w:ascii="Arial" w:hAnsi="Arial" w:cs="Arial"/>
        </w:rPr>
        <w:t>= 0.038)</w:t>
      </w:r>
      <w:r w:rsidR="00FE116C">
        <w:rPr>
          <w:rFonts w:ascii="Arial" w:hAnsi="Arial" w:cs="Arial"/>
        </w:rPr>
        <w:t>, but there was no preference along the long-axis for safety memories</w:t>
      </w:r>
      <w:r w:rsidR="00477488">
        <w:rPr>
          <w:rFonts w:ascii="Arial" w:hAnsi="Arial" w:cs="Arial"/>
        </w:rPr>
        <w:t xml:space="preserve"> (</w:t>
      </w:r>
      <w:r>
        <w:rPr>
          <w:rFonts w:ascii="Arial" w:hAnsi="Arial" w:cs="Arial"/>
        </w:rPr>
        <w:t xml:space="preserve">ROI diff = </w:t>
      </w:r>
      <w:r w:rsidR="006270AB">
        <w:rPr>
          <w:rFonts w:ascii="Arial" w:hAnsi="Arial" w:cs="Arial"/>
        </w:rPr>
        <w:t>-</w:t>
      </w:r>
      <w:r w:rsidR="00477488">
        <w:rPr>
          <w:rFonts w:ascii="Arial" w:hAnsi="Arial" w:cs="Arial"/>
        </w:rPr>
        <w:t>0.004, [-0.034, 0.026], P</w:t>
      </w:r>
      <w:r w:rsidR="00477488">
        <w:rPr>
          <w:rFonts w:ascii="Arial" w:hAnsi="Arial" w:cs="Arial"/>
          <w:vertAlign w:val="subscript"/>
        </w:rPr>
        <w:t xml:space="preserve">FDR </w:t>
      </w:r>
      <w:r w:rsidR="00477488">
        <w:rPr>
          <w:rFonts w:ascii="Arial" w:hAnsi="Arial" w:cs="Arial"/>
        </w:rPr>
        <w:t>= 0.80).</w:t>
      </w:r>
      <w:r w:rsidR="008B5358">
        <w:rPr>
          <w:rFonts w:ascii="Arial" w:hAnsi="Arial" w:cs="Arial"/>
        </w:rPr>
        <w:t xml:space="preserve"> The lack of extinction reinstatement in the anterior hippocampus further supports the idea </w:t>
      </w:r>
      <w:r w:rsidR="008B5358">
        <w:rPr>
          <w:rFonts w:ascii="Arial" w:hAnsi="Arial" w:cs="Arial"/>
        </w:rPr>
        <w:lastRenderedPageBreak/>
        <w:t>that the neural organization of safety memories is dysregulated in PTSS as compared to healthy adults.</w:t>
      </w:r>
    </w:p>
    <w:p w14:paraId="251D8959" w14:textId="24AD0584" w:rsidR="00D87568" w:rsidRDefault="009D5EDD" w:rsidP="009D5EDD">
      <w:pPr>
        <w:spacing w:line="480" w:lineRule="auto"/>
        <w:jc w:val="center"/>
        <w:rPr>
          <w:rFonts w:ascii="Arial" w:hAnsi="Arial" w:cs="Arial"/>
        </w:rPr>
      </w:pPr>
      <w:commentRangeStart w:id="4"/>
      <w:commentRangeStart w:id="5"/>
      <w:r>
        <w:rPr>
          <w:rFonts w:ascii="Arial" w:hAnsi="Arial" w:cs="Arial"/>
          <w:noProof/>
        </w:rPr>
        <w:drawing>
          <wp:inline distT="0" distB="0" distL="0" distR="0" wp14:anchorId="23857F0E" wp14:editId="5367FE9F">
            <wp:extent cx="3166872" cy="5398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6872" cy="5398008"/>
                    </a:xfrm>
                    <a:prstGeom prst="rect">
                      <a:avLst/>
                    </a:prstGeom>
                  </pic:spPr>
                </pic:pic>
              </a:graphicData>
            </a:graphic>
          </wp:inline>
        </w:drawing>
      </w:r>
      <w:commentRangeEnd w:id="4"/>
      <w:r w:rsidR="00236961">
        <w:rPr>
          <w:rStyle w:val="CommentReference"/>
        </w:rPr>
        <w:commentReference w:id="4"/>
      </w:r>
      <w:commentRangeEnd w:id="5"/>
      <w:r w:rsidR="009613AC">
        <w:rPr>
          <w:rStyle w:val="CommentReference"/>
        </w:rPr>
        <w:commentReference w:id="5"/>
      </w:r>
    </w:p>
    <w:p w14:paraId="1CB94C6E" w14:textId="22BB93B7" w:rsidR="009D5EDD" w:rsidRDefault="009D5EDD" w:rsidP="00FA4DD6">
      <w:pPr>
        <w:spacing w:line="240" w:lineRule="auto"/>
        <w:jc w:val="both"/>
        <w:rPr>
          <w:rFonts w:ascii="Arial" w:hAnsi="Arial" w:cs="Arial"/>
        </w:rPr>
      </w:pPr>
      <w:r w:rsidRPr="00911884">
        <w:rPr>
          <w:rFonts w:ascii="Arial" w:hAnsi="Arial" w:cs="Arial"/>
          <w:b/>
        </w:rPr>
        <w:t xml:space="preserve">Figure </w:t>
      </w:r>
      <w:r>
        <w:rPr>
          <w:rFonts w:ascii="Arial" w:hAnsi="Arial" w:cs="Arial"/>
          <w:b/>
        </w:rPr>
        <w:t>3</w:t>
      </w:r>
      <w:r w:rsidRPr="00911884">
        <w:rPr>
          <w:rFonts w:ascii="Arial" w:hAnsi="Arial" w:cs="Arial"/>
          <w:b/>
        </w:rPr>
        <w:t>.</w:t>
      </w:r>
      <w:r>
        <w:rPr>
          <w:rFonts w:ascii="Arial" w:hAnsi="Arial" w:cs="Arial"/>
          <w:b/>
        </w:rPr>
        <w:t xml:space="preserve"> Differential </w:t>
      </w:r>
      <w:r w:rsidR="002F4AD1">
        <w:rPr>
          <w:rFonts w:ascii="Arial" w:hAnsi="Arial" w:cs="Arial"/>
          <w:b/>
        </w:rPr>
        <w:t>reinstatement of</w:t>
      </w:r>
      <w:r>
        <w:rPr>
          <w:rFonts w:ascii="Arial" w:hAnsi="Arial" w:cs="Arial"/>
          <w:b/>
        </w:rPr>
        <w:t xml:space="preserve"> emotional </w:t>
      </w:r>
      <w:r w:rsidR="002F4AD1">
        <w:rPr>
          <w:rFonts w:ascii="Arial" w:hAnsi="Arial" w:cs="Arial"/>
          <w:b/>
        </w:rPr>
        <w:t xml:space="preserve">memories </w:t>
      </w:r>
      <w:r>
        <w:rPr>
          <w:rFonts w:ascii="Arial" w:hAnsi="Arial" w:cs="Arial"/>
          <w:b/>
        </w:rPr>
        <w:t xml:space="preserve">along the long axis of the hippocampus. </w:t>
      </w:r>
      <w:r w:rsidR="000E79AA">
        <w:rPr>
          <w:rFonts w:ascii="Arial" w:hAnsi="Arial" w:cs="Arial"/>
          <w:bCs/>
        </w:rPr>
        <w:t>Reinstatement</w:t>
      </w:r>
      <w:r>
        <w:rPr>
          <w:rFonts w:ascii="Arial" w:hAnsi="Arial" w:cs="Arial"/>
          <w:bCs/>
        </w:rPr>
        <w:t xml:space="preserve"> was averaged across CS+/- in each </w:t>
      </w:r>
      <w:r w:rsidR="002C1F66">
        <w:rPr>
          <w:rFonts w:ascii="Arial" w:hAnsi="Arial" w:cs="Arial"/>
          <w:bCs/>
        </w:rPr>
        <w:t xml:space="preserve">long-axis </w:t>
      </w:r>
      <w:r>
        <w:rPr>
          <w:rFonts w:ascii="Arial" w:hAnsi="Arial" w:cs="Arial"/>
          <w:bCs/>
        </w:rPr>
        <w:t>subfield of the hippocampus.</w:t>
      </w:r>
      <w:r w:rsidRPr="007F16E8">
        <w:rPr>
          <w:rFonts w:ascii="Arial" w:hAnsi="Arial" w:cs="Arial"/>
          <w:bCs/>
          <w:i/>
          <w:iCs/>
        </w:rPr>
        <w:t xml:space="preserve"> </w:t>
      </w:r>
      <w:r>
        <w:rPr>
          <w:rFonts w:ascii="Arial" w:hAnsi="Arial" w:cs="Arial"/>
          <w:bCs/>
        </w:rPr>
        <w:t xml:space="preserve">Error bars correspond to the 95% confidence interval of the </w:t>
      </w:r>
      <w:r w:rsidR="003D24A5">
        <w:rPr>
          <w:rFonts w:ascii="Arial" w:hAnsi="Arial" w:cs="Arial"/>
          <w:bCs/>
        </w:rPr>
        <w:t>marginal means</w:t>
      </w:r>
      <w:r>
        <w:rPr>
          <w:rFonts w:ascii="Arial" w:hAnsi="Arial" w:cs="Arial"/>
          <w:bCs/>
        </w:rPr>
        <w:t xml:space="preserve">. </w:t>
      </w:r>
      <w:r w:rsidR="005A7B1C">
        <w:rPr>
          <w:rFonts w:ascii="Arial" w:hAnsi="Arial" w:cs="Arial"/>
          <w:bCs/>
        </w:rPr>
        <w:t xml:space="preserve">Significant </w:t>
      </w:r>
      <w:r w:rsidR="000E79AA">
        <w:rPr>
          <w:rFonts w:ascii="Arial" w:hAnsi="Arial" w:cs="Arial"/>
          <w:bCs/>
        </w:rPr>
        <w:t>phase specific</w:t>
      </w:r>
      <w:r w:rsidR="005A7B1C">
        <w:rPr>
          <w:rFonts w:ascii="Arial" w:hAnsi="Arial" w:cs="Arial"/>
          <w:bCs/>
        </w:rPr>
        <w:t xml:space="preserve"> ERS was observed in the posterior and anterior subfields, but not the body of the hippocampus</w:t>
      </w:r>
      <w:r w:rsidR="00B51E3D">
        <w:rPr>
          <w:rFonts w:ascii="Arial" w:hAnsi="Arial" w:cs="Arial"/>
          <w:bCs/>
        </w:rPr>
        <w:t xml:space="preserve"> (data not shown)</w:t>
      </w:r>
      <w:r w:rsidR="005A7B1C">
        <w:rPr>
          <w:rFonts w:ascii="Arial" w:hAnsi="Arial" w:cs="Arial"/>
          <w:bCs/>
        </w:rPr>
        <w:t xml:space="preserve">. </w:t>
      </w:r>
      <w:r>
        <w:rPr>
          <w:rFonts w:ascii="Arial" w:hAnsi="Arial" w:cs="Arial"/>
          <w:bCs/>
        </w:rPr>
        <w:t xml:space="preserve">***P &lt; 0.001, *P &lt; 0.05 FDR corrected. </w:t>
      </w:r>
      <w:r w:rsidRPr="007F16E8">
        <w:rPr>
          <w:rFonts w:ascii="Arial" w:hAnsi="Arial" w:cs="Arial"/>
          <w:bCs/>
          <w:i/>
          <w:iCs/>
        </w:rPr>
        <w:t>Top.</w:t>
      </w:r>
      <w:r>
        <w:rPr>
          <w:rFonts w:ascii="Arial" w:hAnsi="Arial" w:cs="Arial"/>
          <w:bCs/>
        </w:rPr>
        <w:t xml:space="preserve"> Healthy adults exhibited a double dissociation of</w:t>
      </w:r>
      <w:r w:rsidR="005A7B1C">
        <w:rPr>
          <w:rFonts w:ascii="Arial" w:hAnsi="Arial" w:cs="Arial"/>
          <w:bCs/>
        </w:rPr>
        <w:t xml:space="preserve"> reinstatement in the hippocampus</w:t>
      </w:r>
      <w:r>
        <w:rPr>
          <w:rFonts w:ascii="Arial" w:hAnsi="Arial" w:cs="Arial"/>
          <w:bCs/>
        </w:rPr>
        <w:t>, such that reinstatement for items encoded during conditioning was higher in the</w:t>
      </w:r>
      <w:r w:rsidR="005A7B1C">
        <w:rPr>
          <w:rFonts w:ascii="Arial" w:hAnsi="Arial" w:cs="Arial"/>
          <w:bCs/>
        </w:rPr>
        <w:t xml:space="preserve"> posterior</w:t>
      </w:r>
      <w:r w:rsidR="002C1F66">
        <w:rPr>
          <w:rFonts w:ascii="Arial" w:hAnsi="Arial" w:cs="Arial"/>
          <w:bCs/>
        </w:rPr>
        <w:t xml:space="preserve"> subfield</w:t>
      </w:r>
      <w:r>
        <w:rPr>
          <w:rFonts w:ascii="Arial" w:hAnsi="Arial" w:cs="Arial"/>
          <w:bCs/>
        </w:rPr>
        <w:t>, and extinction reinstatement was higher in the</w:t>
      </w:r>
      <w:r w:rsidR="005A7B1C">
        <w:rPr>
          <w:rFonts w:ascii="Arial" w:hAnsi="Arial" w:cs="Arial"/>
          <w:bCs/>
        </w:rPr>
        <w:t xml:space="preserve"> anterior</w:t>
      </w:r>
      <w:r w:rsidR="002C1F66">
        <w:rPr>
          <w:rFonts w:ascii="Arial" w:hAnsi="Arial" w:cs="Arial"/>
          <w:bCs/>
        </w:rPr>
        <w:t xml:space="preserve"> subfield</w:t>
      </w:r>
      <w:r>
        <w:rPr>
          <w:rFonts w:ascii="Arial" w:hAnsi="Arial" w:cs="Arial"/>
          <w:bCs/>
        </w:rPr>
        <w:t xml:space="preserve">. </w:t>
      </w:r>
      <w:r>
        <w:rPr>
          <w:rFonts w:ascii="Arial" w:hAnsi="Arial" w:cs="Arial"/>
          <w:bCs/>
          <w:i/>
          <w:iCs/>
        </w:rPr>
        <w:t>Bottom</w:t>
      </w:r>
      <w:r>
        <w:rPr>
          <w:rFonts w:ascii="Arial" w:hAnsi="Arial" w:cs="Arial"/>
          <w:bCs/>
        </w:rPr>
        <w:t xml:space="preserve">. In </w:t>
      </w:r>
      <w:r w:rsidR="002C1F66">
        <w:rPr>
          <w:rFonts w:ascii="Arial" w:hAnsi="Arial" w:cs="Arial"/>
          <w:bCs/>
        </w:rPr>
        <w:t xml:space="preserve">adults with </w:t>
      </w:r>
      <w:r>
        <w:rPr>
          <w:rFonts w:ascii="Arial" w:hAnsi="Arial" w:cs="Arial"/>
          <w:bCs/>
        </w:rPr>
        <w:t xml:space="preserve">PTSS, the </w:t>
      </w:r>
      <w:r w:rsidR="005A7B1C">
        <w:rPr>
          <w:rFonts w:ascii="Arial" w:hAnsi="Arial" w:cs="Arial"/>
          <w:bCs/>
        </w:rPr>
        <w:t>posterior subfield exhibited more reinstatement of conditioning items than the anterior</w:t>
      </w:r>
      <w:r w:rsidR="005A780A">
        <w:rPr>
          <w:rFonts w:ascii="Arial" w:hAnsi="Arial" w:cs="Arial"/>
          <w:bCs/>
        </w:rPr>
        <w:t xml:space="preserve"> hippocampus</w:t>
      </w:r>
      <w:r>
        <w:rPr>
          <w:rFonts w:ascii="Arial" w:hAnsi="Arial" w:cs="Arial"/>
          <w:bCs/>
        </w:rPr>
        <w:t>.</w:t>
      </w:r>
    </w:p>
    <w:p w14:paraId="6886E9C3" w14:textId="18A529FD" w:rsidR="00757642" w:rsidRDefault="00757642" w:rsidP="00F626B6">
      <w:pPr>
        <w:spacing w:line="480" w:lineRule="auto"/>
        <w:ind w:firstLine="720"/>
        <w:jc w:val="both"/>
        <w:rPr>
          <w:rFonts w:ascii="Arial" w:hAnsi="Arial" w:cs="Arial"/>
        </w:rPr>
      </w:pPr>
      <w:r w:rsidRPr="00EA61EB">
        <w:rPr>
          <w:rFonts w:ascii="Arial" w:hAnsi="Arial" w:cs="Arial"/>
          <w:i/>
          <w:iCs/>
        </w:rPr>
        <w:lastRenderedPageBreak/>
        <w:t>Amygdala</w:t>
      </w:r>
      <w:r>
        <w:rPr>
          <w:rFonts w:ascii="Arial" w:hAnsi="Arial" w:cs="Arial"/>
        </w:rPr>
        <w:t>.</w:t>
      </w:r>
      <w:r w:rsidR="00E36295">
        <w:rPr>
          <w:rFonts w:ascii="Arial" w:hAnsi="Arial" w:cs="Arial"/>
        </w:rPr>
        <w:t xml:space="preserve"> </w:t>
      </w:r>
      <w:r>
        <w:rPr>
          <w:rFonts w:ascii="Arial" w:hAnsi="Arial" w:cs="Arial"/>
        </w:rPr>
        <w:t xml:space="preserve"> </w:t>
      </w:r>
      <w:r w:rsidR="00A91B93">
        <w:rPr>
          <w:rFonts w:ascii="Arial" w:hAnsi="Arial" w:cs="Arial"/>
        </w:rPr>
        <w:t xml:space="preserve">We </w:t>
      </w:r>
      <w:r w:rsidR="003F73E9">
        <w:rPr>
          <w:rFonts w:ascii="Arial" w:hAnsi="Arial" w:cs="Arial"/>
        </w:rPr>
        <w:t xml:space="preserve">also </w:t>
      </w:r>
      <w:r w:rsidR="00A91B93">
        <w:rPr>
          <w:rFonts w:ascii="Arial" w:hAnsi="Arial" w:cs="Arial"/>
        </w:rPr>
        <w:t xml:space="preserve">examined whether subfields of the </w:t>
      </w:r>
      <w:r w:rsidR="00E01FA0">
        <w:rPr>
          <w:rFonts w:ascii="Arial" w:hAnsi="Arial" w:cs="Arial"/>
        </w:rPr>
        <w:t xml:space="preserve">amygdala </w:t>
      </w:r>
      <w:r w:rsidR="00A91B93">
        <w:rPr>
          <w:rFonts w:ascii="Arial" w:hAnsi="Arial" w:cs="Arial"/>
        </w:rPr>
        <w:t>exhibited selective reinstatement</w:t>
      </w:r>
      <w:r w:rsidR="009D7E72">
        <w:rPr>
          <w:rFonts w:ascii="Arial" w:hAnsi="Arial" w:cs="Arial"/>
        </w:rPr>
        <w:t xml:space="preserve"> of CS+ items</w:t>
      </w:r>
      <w:r w:rsidR="00E01FA0">
        <w:rPr>
          <w:rFonts w:ascii="Arial" w:hAnsi="Arial" w:cs="Arial"/>
        </w:rPr>
        <w:t xml:space="preserve">, </w:t>
      </w:r>
      <w:r w:rsidR="003F73E9">
        <w:rPr>
          <w:rFonts w:ascii="Arial" w:hAnsi="Arial" w:cs="Arial"/>
        </w:rPr>
        <w:t xml:space="preserve">however none was </w:t>
      </w:r>
      <w:r w:rsidR="00A91B93">
        <w:rPr>
          <w:rFonts w:ascii="Arial" w:hAnsi="Arial" w:cs="Arial"/>
        </w:rPr>
        <w:t xml:space="preserve">observed for any encoding context in any subfield, in either </w:t>
      </w:r>
      <w:r w:rsidR="009D7E72">
        <w:rPr>
          <w:rFonts w:ascii="Arial" w:hAnsi="Arial" w:cs="Arial"/>
        </w:rPr>
        <w:t xml:space="preserve">healthy adults or those with PTSS </w:t>
      </w:r>
      <w:r w:rsidR="00A91B93">
        <w:rPr>
          <w:rFonts w:ascii="Arial" w:hAnsi="Arial" w:cs="Arial"/>
        </w:rPr>
        <w:t>(all P</w:t>
      </w:r>
      <w:r w:rsidR="00A91B93">
        <w:rPr>
          <w:rFonts w:ascii="Arial" w:hAnsi="Arial" w:cs="Arial"/>
          <w:vertAlign w:val="subscript"/>
        </w:rPr>
        <w:t>FDR</w:t>
      </w:r>
      <w:r w:rsidR="00A91B93">
        <w:rPr>
          <w:rFonts w:ascii="Arial" w:hAnsi="Arial" w:cs="Arial"/>
        </w:rPr>
        <w:t xml:space="preserve"> &gt; 0.</w:t>
      </w:r>
      <w:r w:rsidR="003F73E9">
        <w:rPr>
          <w:rFonts w:ascii="Arial" w:hAnsi="Arial" w:cs="Arial"/>
        </w:rPr>
        <w:t>64</w:t>
      </w:r>
      <w:r w:rsidR="00A91B93">
        <w:rPr>
          <w:rFonts w:ascii="Arial" w:hAnsi="Arial" w:cs="Arial"/>
        </w:rPr>
        <w:t>).</w:t>
      </w:r>
      <w:r w:rsidR="003F73E9">
        <w:rPr>
          <w:rFonts w:ascii="Arial" w:hAnsi="Arial" w:cs="Arial"/>
        </w:rPr>
        <w:t xml:space="preserve"> In addition, we did not observe any significant main effects or interactions in a linear mixed-effects model, and thus did not </w:t>
      </w:r>
      <w:r w:rsidR="00E437B6">
        <w:rPr>
          <w:rFonts w:ascii="Arial" w:hAnsi="Arial" w:cs="Arial"/>
        </w:rPr>
        <w:t>perform</w:t>
      </w:r>
      <w:r w:rsidR="003F73E9">
        <w:rPr>
          <w:rFonts w:ascii="Arial" w:hAnsi="Arial" w:cs="Arial"/>
        </w:rPr>
        <w:t xml:space="preserve"> any other follow-up tests. </w:t>
      </w:r>
    </w:p>
    <w:p w14:paraId="6A5BAF03" w14:textId="77777777" w:rsidR="005D072D" w:rsidRDefault="008854A8" w:rsidP="001E0BA6">
      <w:pPr>
        <w:spacing w:line="480" w:lineRule="auto"/>
        <w:ind w:firstLine="720"/>
        <w:jc w:val="both"/>
        <w:rPr>
          <w:rFonts w:ascii="Arial" w:hAnsi="Arial" w:cs="Arial"/>
        </w:rPr>
      </w:pPr>
      <w:r w:rsidRPr="00E14D56">
        <w:rPr>
          <w:rFonts w:ascii="Arial" w:hAnsi="Arial" w:cs="Arial"/>
          <w:b/>
          <w:bCs/>
          <w:i/>
          <w:iCs/>
        </w:rPr>
        <w:t xml:space="preserve">Recognition memory does not influence reinstatement in the </w:t>
      </w:r>
      <w:proofErr w:type="spellStart"/>
      <w:r w:rsidRPr="00E14D56">
        <w:rPr>
          <w:rFonts w:ascii="Arial" w:hAnsi="Arial" w:cs="Arial"/>
          <w:b/>
          <w:bCs/>
          <w:i/>
          <w:iCs/>
        </w:rPr>
        <w:t>mPFC</w:t>
      </w:r>
      <w:proofErr w:type="spellEnd"/>
      <w:r w:rsidRPr="00E14D56">
        <w:rPr>
          <w:rFonts w:ascii="Arial" w:hAnsi="Arial" w:cs="Arial"/>
          <w:b/>
          <w:bCs/>
          <w:i/>
          <w:iCs/>
        </w:rPr>
        <w:t>.</w:t>
      </w:r>
      <w:r w:rsidR="00E470C0">
        <w:rPr>
          <w:rFonts w:ascii="Arial" w:hAnsi="Arial" w:cs="Arial"/>
        </w:rPr>
        <w:t xml:space="preserve"> </w:t>
      </w:r>
    </w:p>
    <w:p w14:paraId="134892CC" w14:textId="5E43CEA6" w:rsidR="008854A8" w:rsidRPr="008854A8" w:rsidRDefault="00E470C0" w:rsidP="001E0BA6">
      <w:pPr>
        <w:spacing w:line="480" w:lineRule="auto"/>
        <w:ind w:firstLine="720"/>
        <w:jc w:val="both"/>
        <w:rPr>
          <w:rFonts w:ascii="Arial" w:hAnsi="Arial" w:cs="Arial"/>
        </w:rPr>
      </w:pPr>
      <w:r>
        <w:rPr>
          <w:rFonts w:ascii="Arial" w:hAnsi="Arial" w:cs="Arial"/>
        </w:rPr>
        <w:t xml:space="preserve">We additionally tested if reinstatement in our </w:t>
      </w:r>
      <w:r w:rsidR="001D2E42" w:rsidRPr="001D2E42">
        <w:rPr>
          <w:rFonts w:ascii="Arial" w:hAnsi="Arial" w:cs="Arial"/>
          <w:i/>
          <w:iCs/>
        </w:rPr>
        <w:t>a</w:t>
      </w:r>
      <w:r w:rsidR="001D2E42">
        <w:rPr>
          <w:rFonts w:ascii="Arial" w:hAnsi="Arial" w:cs="Arial"/>
          <w:i/>
          <w:iCs/>
        </w:rPr>
        <w:t xml:space="preserve"> </w:t>
      </w:r>
      <w:r w:rsidRPr="000E79AA">
        <w:rPr>
          <w:rFonts w:ascii="Arial" w:hAnsi="Arial" w:cs="Arial"/>
          <w:i/>
          <w:iCs/>
        </w:rPr>
        <w:t>priori</w:t>
      </w:r>
      <w:r>
        <w:rPr>
          <w:rFonts w:ascii="Arial" w:hAnsi="Arial" w:cs="Arial"/>
        </w:rPr>
        <w:t xml:space="preserve"> ROIs differed as a function of memory strength</w:t>
      </w:r>
      <w:r w:rsidR="00BE1FBB">
        <w:rPr>
          <w:rFonts w:ascii="Arial" w:hAnsi="Arial" w:cs="Arial"/>
        </w:rPr>
        <w:t>. R</w:t>
      </w:r>
      <w:r>
        <w:rPr>
          <w:rFonts w:ascii="Arial" w:hAnsi="Arial" w:cs="Arial"/>
        </w:rPr>
        <w:t>ecognition memory was included as a categorical predictor (</w:t>
      </w:r>
      <w:proofErr w:type="gramStart"/>
      <w:r>
        <w:rPr>
          <w:rFonts w:ascii="Arial" w:hAnsi="Arial" w:cs="Arial"/>
        </w:rPr>
        <w:t>e.g.</w:t>
      </w:r>
      <w:proofErr w:type="gramEnd"/>
      <w:r>
        <w:rPr>
          <w:rFonts w:ascii="Arial" w:hAnsi="Arial" w:cs="Arial"/>
        </w:rPr>
        <w:t xml:space="preserve"> “high-confidence hit” or “miss”)</w:t>
      </w:r>
      <w:r>
        <w:rPr>
          <w:rFonts w:ascii="Arial" w:hAnsi="Arial" w:cs="Arial"/>
          <w:i/>
          <w:iCs/>
        </w:rPr>
        <w:t>.</w:t>
      </w:r>
      <w:r>
        <w:rPr>
          <w:rFonts w:ascii="Arial" w:hAnsi="Arial" w:cs="Arial"/>
        </w:rPr>
        <w:t xml:space="preserve"> In the </w:t>
      </w:r>
      <w:proofErr w:type="spellStart"/>
      <w:r>
        <w:rPr>
          <w:rFonts w:ascii="Arial" w:hAnsi="Arial" w:cs="Arial"/>
        </w:rPr>
        <w:t>mPFC</w:t>
      </w:r>
      <w:proofErr w:type="spellEnd"/>
      <w:r>
        <w:rPr>
          <w:rFonts w:ascii="Arial" w:hAnsi="Arial" w:cs="Arial"/>
        </w:rPr>
        <w:t xml:space="preserve">, the </w:t>
      </w:r>
      <w:r w:rsidR="006C4C10">
        <w:rPr>
          <w:rFonts w:ascii="Arial" w:hAnsi="Arial" w:cs="Arial"/>
        </w:rPr>
        <w:t xml:space="preserve">was no main effect of </w:t>
      </w:r>
      <w:r w:rsidR="006C4C10">
        <w:rPr>
          <w:rFonts w:ascii="Arial" w:hAnsi="Arial" w:cs="Arial"/>
          <w:i/>
          <w:iCs/>
        </w:rPr>
        <w:t xml:space="preserve">memory accuracy </w:t>
      </w:r>
      <w:r>
        <w:rPr>
          <w:rFonts w:ascii="Arial" w:hAnsi="Arial" w:cs="Arial"/>
        </w:rPr>
        <w:t>(X</w:t>
      </w:r>
      <w:r>
        <w:rPr>
          <w:rFonts w:ascii="Arial" w:hAnsi="Arial" w:cs="Arial"/>
          <w:vertAlign w:val="superscript"/>
        </w:rPr>
        <w:t>2</w:t>
      </w:r>
      <w:r>
        <w:rPr>
          <w:rFonts w:ascii="Arial" w:hAnsi="Arial" w:cs="Arial"/>
          <w:vertAlign w:val="subscript"/>
        </w:rPr>
        <w:t>(1)</w:t>
      </w:r>
      <w:r>
        <w:rPr>
          <w:rFonts w:ascii="Arial" w:hAnsi="Arial" w:cs="Arial"/>
          <w:vertAlign w:val="subscript"/>
        </w:rPr>
        <w:softHyphen/>
      </w:r>
      <w:r>
        <w:rPr>
          <w:rFonts w:ascii="Arial" w:hAnsi="Arial" w:cs="Arial"/>
        </w:rPr>
        <w:t xml:space="preserve"> = 0.024, P = 0.89), and all interactions</w:t>
      </w:r>
      <w:r w:rsidR="006C4C10">
        <w:rPr>
          <w:rFonts w:ascii="Arial" w:hAnsi="Arial" w:cs="Arial"/>
        </w:rPr>
        <w:t xml:space="preserve"> with this term were </w:t>
      </w:r>
      <w:r>
        <w:rPr>
          <w:rFonts w:ascii="Arial" w:hAnsi="Arial" w:cs="Arial"/>
        </w:rPr>
        <w:t xml:space="preserve">not significant (all Ps &gt; 0.14). </w:t>
      </w:r>
      <w:r w:rsidR="006C4C10">
        <w:rPr>
          <w:rFonts w:ascii="Arial" w:hAnsi="Arial" w:cs="Arial"/>
        </w:rPr>
        <w:t xml:space="preserve">A similar pattern emerged in the amygdala, with only a trending main effect of </w:t>
      </w:r>
      <w:r w:rsidR="006C4C10">
        <w:rPr>
          <w:rFonts w:ascii="Arial" w:hAnsi="Arial" w:cs="Arial"/>
          <w:i/>
          <w:iCs/>
        </w:rPr>
        <w:t xml:space="preserve">memory accuracy </w:t>
      </w:r>
      <w:r w:rsidR="006C4C10">
        <w:rPr>
          <w:rFonts w:ascii="Arial" w:hAnsi="Arial" w:cs="Arial"/>
        </w:rPr>
        <w:t>(X</w:t>
      </w:r>
      <w:r w:rsidR="006C4C10">
        <w:rPr>
          <w:rFonts w:ascii="Arial" w:hAnsi="Arial" w:cs="Arial"/>
          <w:vertAlign w:val="superscript"/>
        </w:rPr>
        <w:t>2</w:t>
      </w:r>
      <w:r w:rsidR="006C4C10">
        <w:rPr>
          <w:rFonts w:ascii="Arial" w:hAnsi="Arial" w:cs="Arial"/>
          <w:vertAlign w:val="subscript"/>
        </w:rPr>
        <w:t xml:space="preserve">(1) </w:t>
      </w:r>
      <w:r w:rsidR="006C4C10">
        <w:rPr>
          <w:rFonts w:ascii="Arial" w:hAnsi="Arial" w:cs="Arial"/>
        </w:rPr>
        <w:t>= 3.08, P = 0.08) and no significant interactions</w:t>
      </w:r>
      <w:r w:rsidR="008537F6">
        <w:rPr>
          <w:rFonts w:ascii="Arial" w:hAnsi="Arial" w:cs="Arial"/>
        </w:rPr>
        <w:t xml:space="preserve"> (all Ps &gt; 0.07</w:t>
      </w:r>
      <w:r>
        <w:rPr>
          <w:rFonts w:ascii="Arial" w:hAnsi="Arial" w:cs="Arial"/>
        </w:rPr>
        <w:t xml:space="preserve">In the hippocampus, we </w:t>
      </w:r>
      <w:r w:rsidR="00100B75">
        <w:rPr>
          <w:rFonts w:ascii="Arial" w:hAnsi="Arial" w:cs="Arial"/>
        </w:rPr>
        <w:t xml:space="preserve">again </w:t>
      </w:r>
      <w:r>
        <w:rPr>
          <w:rFonts w:ascii="Arial" w:hAnsi="Arial" w:cs="Arial"/>
        </w:rPr>
        <w:t xml:space="preserve">observed a trending main effect of </w:t>
      </w:r>
      <w:r>
        <w:rPr>
          <w:rFonts w:ascii="Arial" w:hAnsi="Arial" w:cs="Arial"/>
          <w:i/>
          <w:iCs/>
        </w:rPr>
        <w:t xml:space="preserve">memory accuracy </w:t>
      </w:r>
      <w:r>
        <w:rPr>
          <w:rFonts w:ascii="Arial" w:hAnsi="Arial" w:cs="Arial"/>
        </w:rPr>
        <w:t>(X</w:t>
      </w:r>
      <w:r>
        <w:rPr>
          <w:rFonts w:ascii="Arial" w:hAnsi="Arial" w:cs="Arial"/>
          <w:vertAlign w:val="superscript"/>
        </w:rPr>
        <w:t>2</w:t>
      </w:r>
      <w:r>
        <w:rPr>
          <w:rFonts w:ascii="Arial" w:hAnsi="Arial" w:cs="Arial"/>
          <w:vertAlign w:val="subscript"/>
        </w:rPr>
        <w:t xml:space="preserve">(1) </w:t>
      </w:r>
      <w:r>
        <w:rPr>
          <w:rFonts w:ascii="Arial" w:hAnsi="Arial" w:cs="Arial"/>
        </w:rPr>
        <w:t>= 3.47, P = 0.06), as well as several significant higher order interactions</w:t>
      </w:r>
      <w:r w:rsidR="00100B75">
        <w:rPr>
          <w:rFonts w:ascii="Arial" w:hAnsi="Arial" w:cs="Arial"/>
        </w:rPr>
        <w:t xml:space="preserve"> </w:t>
      </w:r>
      <w:commentRangeStart w:id="6"/>
      <w:r>
        <w:rPr>
          <w:rFonts w:ascii="Arial" w:hAnsi="Arial" w:cs="Arial"/>
        </w:rPr>
        <w:t>(</w:t>
      </w:r>
      <w:r>
        <w:rPr>
          <w:rFonts w:ascii="Arial" w:hAnsi="Arial" w:cs="Arial"/>
          <w:i/>
          <w:iCs/>
        </w:rPr>
        <w:t>memory accuracy * CS type * encoding context</w:t>
      </w:r>
      <w:r>
        <w:rPr>
          <w:rFonts w:ascii="Arial" w:hAnsi="Arial" w:cs="Arial"/>
        </w:rPr>
        <w:t>:</w:t>
      </w:r>
      <w:r>
        <w:rPr>
          <w:rFonts w:ascii="Arial" w:hAnsi="Arial" w:cs="Arial"/>
          <w:i/>
          <w:iCs/>
        </w:rPr>
        <w:t xml:space="preserve"> </w:t>
      </w:r>
      <w:r>
        <w:rPr>
          <w:rFonts w:ascii="Arial" w:hAnsi="Arial" w:cs="Arial"/>
        </w:rPr>
        <w:t>X</w:t>
      </w:r>
      <w:r>
        <w:rPr>
          <w:rFonts w:ascii="Arial" w:hAnsi="Arial" w:cs="Arial"/>
          <w:vertAlign w:val="superscript"/>
        </w:rPr>
        <w:t>2</w:t>
      </w:r>
      <w:r>
        <w:rPr>
          <w:rFonts w:ascii="Arial" w:hAnsi="Arial" w:cs="Arial"/>
          <w:vertAlign w:val="subscript"/>
        </w:rPr>
        <w:t xml:space="preserve">(2) </w:t>
      </w:r>
      <w:r>
        <w:rPr>
          <w:rFonts w:ascii="Arial" w:hAnsi="Arial" w:cs="Arial"/>
        </w:rPr>
        <w:t>= 6.26, P = 0.04</w:t>
      </w:r>
      <w:r w:rsidR="003A11A4">
        <w:rPr>
          <w:rFonts w:ascii="Arial" w:hAnsi="Arial" w:cs="Arial"/>
        </w:rPr>
        <w:t>4</w:t>
      </w:r>
      <w:r>
        <w:rPr>
          <w:rFonts w:ascii="Arial" w:hAnsi="Arial" w:cs="Arial"/>
        </w:rPr>
        <w:t xml:space="preserve">; </w:t>
      </w:r>
      <w:r w:rsidRPr="00911AA9">
        <w:rPr>
          <w:rFonts w:ascii="Arial" w:hAnsi="Arial" w:cs="Arial"/>
          <w:i/>
          <w:iCs/>
        </w:rPr>
        <w:t>memory accuracy * CS type * subfield</w:t>
      </w:r>
      <w:r w:rsidR="00910327">
        <w:rPr>
          <w:rFonts w:ascii="Arial" w:hAnsi="Arial" w:cs="Arial"/>
        </w:rPr>
        <w:t>:</w:t>
      </w:r>
      <w:r w:rsidR="00100B75" w:rsidRPr="00100B75">
        <w:rPr>
          <w:rFonts w:ascii="Arial" w:hAnsi="Arial" w:cs="Arial"/>
        </w:rPr>
        <w:t xml:space="preserve"> </w:t>
      </w:r>
      <w:r w:rsidR="00100B75">
        <w:rPr>
          <w:rFonts w:ascii="Arial" w:hAnsi="Arial" w:cs="Arial"/>
        </w:rPr>
        <w:t>X</w:t>
      </w:r>
      <w:r w:rsidR="00100B75">
        <w:rPr>
          <w:rFonts w:ascii="Arial" w:hAnsi="Arial" w:cs="Arial"/>
          <w:vertAlign w:val="superscript"/>
        </w:rPr>
        <w:t>2</w:t>
      </w:r>
      <w:r w:rsidR="00100B75">
        <w:rPr>
          <w:rFonts w:ascii="Arial" w:hAnsi="Arial" w:cs="Arial"/>
          <w:vertAlign w:val="subscript"/>
        </w:rPr>
        <w:t xml:space="preserve">(2) </w:t>
      </w:r>
      <w:r w:rsidR="00100B75">
        <w:rPr>
          <w:rFonts w:ascii="Arial" w:hAnsi="Arial" w:cs="Arial"/>
        </w:rPr>
        <w:t>= 6.69, P = 0.035</w:t>
      </w:r>
      <w:r w:rsidRPr="00911AA9">
        <w:rPr>
          <w:rFonts w:ascii="Arial" w:hAnsi="Arial" w:cs="Arial"/>
        </w:rPr>
        <w:t>;</w:t>
      </w:r>
      <w:r w:rsidRPr="00911AA9">
        <w:rPr>
          <w:rFonts w:ascii="Arial" w:hAnsi="Arial" w:cs="Arial"/>
          <w:i/>
          <w:iCs/>
        </w:rPr>
        <w:t xml:space="preserve"> memory accuracy *encoding context * group</w:t>
      </w:r>
      <w:r w:rsidR="00F25F33">
        <w:rPr>
          <w:rFonts w:ascii="Arial" w:hAnsi="Arial" w:cs="Arial"/>
        </w:rPr>
        <w:t>: X</w:t>
      </w:r>
      <w:r w:rsidR="00F25F33">
        <w:rPr>
          <w:rFonts w:ascii="Arial" w:hAnsi="Arial" w:cs="Arial"/>
          <w:vertAlign w:val="superscript"/>
        </w:rPr>
        <w:t>2</w:t>
      </w:r>
      <w:r w:rsidR="00F25F33">
        <w:rPr>
          <w:rFonts w:ascii="Arial" w:hAnsi="Arial" w:cs="Arial"/>
          <w:vertAlign w:val="subscript"/>
        </w:rPr>
        <w:t xml:space="preserve">(2) </w:t>
      </w:r>
      <w:r w:rsidR="00F25F33">
        <w:rPr>
          <w:rFonts w:ascii="Arial" w:hAnsi="Arial" w:cs="Arial"/>
        </w:rPr>
        <w:t>= 11.8, P = 0.003</w:t>
      </w:r>
      <w:r>
        <w:rPr>
          <w:rFonts w:ascii="Arial" w:hAnsi="Arial" w:cs="Arial"/>
        </w:rPr>
        <w:t>)</w:t>
      </w:r>
      <w:commentRangeEnd w:id="6"/>
      <w:r w:rsidR="00623F24">
        <w:rPr>
          <w:rStyle w:val="CommentReference"/>
        </w:rPr>
        <w:commentReference w:id="6"/>
      </w:r>
      <w:r w:rsidR="00C416AD">
        <w:rPr>
          <w:rFonts w:ascii="Arial" w:hAnsi="Arial" w:cs="Arial"/>
        </w:rPr>
        <w:t>.</w:t>
      </w:r>
      <w:r w:rsidR="00435537">
        <w:rPr>
          <w:rFonts w:ascii="Arial" w:hAnsi="Arial" w:cs="Arial"/>
          <w:i/>
          <w:iCs/>
        </w:rPr>
        <w:t xml:space="preserve"> </w:t>
      </w:r>
      <w:r w:rsidR="00435537">
        <w:rPr>
          <w:rFonts w:ascii="Arial" w:hAnsi="Arial" w:cs="Arial"/>
        </w:rPr>
        <w:t xml:space="preserve">Thus, recognition memory did not influence reinstatement in the </w:t>
      </w:r>
      <w:proofErr w:type="spellStart"/>
      <w:r w:rsidR="00435537">
        <w:rPr>
          <w:rFonts w:ascii="Arial" w:hAnsi="Arial" w:cs="Arial"/>
        </w:rPr>
        <w:t>mPFC</w:t>
      </w:r>
      <w:proofErr w:type="spellEnd"/>
      <w:r w:rsidR="00435537">
        <w:rPr>
          <w:rFonts w:ascii="Arial" w:hAnsi="Arial" w:cs="Arial"/>
        </w:rPr>
        <w:t xml:space="preserve"> and amygdala. </w:t>
      </w:r>
      <w:r w:rsidR="00623F24">
        <w:rPr>
          <w:rFonts w:ascii="Arial" w:hAnsi="Arial" w:cs="Arial"/>
        </w:rPr>
        <w:t>That recognition memory influences reinstatement in the hippocampus is not surprising given its role in episodic retrieval.</w:t>
      </w:r>
    </w:p>
    <w:p w14:paraId="1AC2D880" w14:textId="77777777" w:rsidR="00757642" w:rsidRDefault="001D6DC8" w:rsidP="00757642">
      <w:pPr>
        <w:spacing w:line="480" w:lineRule="auto"/>
        <w:jc w:val="both"/>
        <w:rPr>
          <w:rFonts w:ascii="Arial" w:hAnsi="Arial" w:cs="Arial"/>
          <w:b/>
          <w:bCs/>
        </w:rPr>
      </w:pPr>
      <w:r>
        <w:rPr>
          <w:rFonts w:ascii="Arial" w:hAnsi="Arial" w:cs="Arial"/>
          <w:b/>
          <w:bCs/>
        </w:rPr>
        <w:t>MTL activity</w:t>
      </w:r>
      <w:r w:rsidR="00757642">
        <w:rPr>
          <w:rFonts w:ascii="Arial" w:hAnsi="Arial" w:cs="Arial"/>
          <w:b/>
          <w:bCs/>
        </w:rPr>
        <w:t xml:space="preserve"> </w:t>
      </w:r>
      <w:r>
        <w:rPr>
          <w:rFonts w:ascii="Arial" w:hAnsi="Arial" w:cs="Arial"/>
          <w:b/>
          <w:bCs/>
        </w:rPr>
        <w:t xml:space="preserve">at retrieval </w:t>
      </w:r>
      <w:r w:rsidR="00757642">
        <w:rPr>
          <w:rFonts w:ascii="Arial" w:hAnsi="Arial" w:cs="Arial"/>
          <w:b/>
          <w:bCs/>
        </w:rPr>
        <w:t>predict</w:t>
      </w:r>
      <w:r>
        <w:rPr>
          <w:rFonts w:ascii="Arial" w:hAnsi="Arial" w:cs="Arial"/>
          <w:b/>
          <w:bCs/>
        </w:rPr>
        <w:t>s</w:t>
      </w:r>
      <w:r w:rsidR="00757642">
        <w:rPr>
          <w:rFonts w:ascii="Arial" w:hAnsi="Arial" w:cs="Arial"/>
          <w:b/>
          <w:bCs/>
        </w:rPr>
        <w:t xml:space="preserve"> </w:t>
      </w:r>
      <w:r w:rsidR="00D72B87">
        <w:rPr>
          <w:rFonts w:ascii="Arial" w:hAnsi="Arial" w:cs="Arial"/>
          <w:b/>
          <w:bCs/>
        </w:rPr>
        <w:t>dissociable reinstatement</w:t>
      </w:r>
      <w:r w:rsidR="00757642">
        <w:rPr>
          <w:rFonts w:ascii="Arial" w:hAnsi="Arial" w:cs="Arial"/>
          <w:b/>
          <w:bCs/>
        </w:rPr>
        <w:t xml:space="preserve"> in the </w:t>
      </w:r>
      <w:proofErr w:type="spellStart"/>
      <w:proofErr w:type="gramStart"/>
      <w:r w:rsidR="00D72B87">
        <w:rPr>
          <w:rFonts w:ascii="Arial" w:hAnsi="Arial" w:cs="Arial"/>
          <w:b/>
          <w:bCs/>
        </w:rPr>
        <w:t>m</w:t>
      </w:r>
      <w:r w:rsidR="00757642">
        <w:rPr>
          <w:rFonts w:ascii="Arial" w:hAnsi="Arial" w:cs="Arial"/>
          <w:b/>
          <w:bCs/>
        </w:rPr>
        <w:t>PFC</w:t>
      </w:r>
      <w:proofErr w:type="spellEnd"/>
      <w:proofErr w:type="gramEnd"/>
    </w:p>
    <w:p w14:paraId="379D669A" w14:textId="3985263C" w:rsidR="00757642" w:rsidRDefault="00D001A0" w:rsidP="00695D95">
      <w:pPr>
        <w:spacing w:line="480" w:lineRule="auto"/>
        <w:ind w:firstLine="720"/>
        <w:jc w:val="both"/>
        <w:rPr>
          <w:rFonts w:ascii="Arial" w:hAnsi="Arial" w:cs="Arial"/>
        </w:rPr>
      </w:pPr>
      <w:r w:rsidRPr="00CE0418">
        <w:rPr>
          <w:rFonts w:ascii="Arial" w:hAnsi="Arial" w:cs="Arial"/>
          <w:i/>
          <w:iCs/>
        </w:rPr>
        <w:t>Univariate activity</w:t>
      </w:r>
      <w:r>
        <w:rPr>
          <w:rFonts w:ascii="Arial" w:hAnsi="Arial" w:cs="Arial"/>
          <w:i/>
          <w:iCs/>
        </w:rPr>
        <w:t>.</w:t>
      </w:r>
      <w:r>
        <w:rPr>
          <w:rFonts w:ascii="Arial" w:hAnsi="Arial" w:cs="Arial"/>
        </w:rPr>
        <w:t xml:space="preserve"> </w:t>
      </w:r>
      <w:r w:rsidR="00217EF8">
        <w:rPr>
          <w:rFonts w:ascii="Arial" w:hAnsi="Arial" w:cs="Arial"/>
        </w:rPr>
        <w:t>Our</w:t>
      </w:r>
      <w:r w:rsidR="006F2454">
        <w:rPr>
          <w:rFonts w:ascii="Arial" w:hAnsi="Arial" w:cs="Arial"/>
        </w:rPr>
        <w:t xml:space="preserve"> </w:t>
      </w:r>
      <w:r w:rsidR="006F2454" w:rsidRPr="006F2454">
        <w:rPr>
          <w:rFonts w:ascii="Arial" w:hAnsi="Arial" w:cs="Arial"/>
          <w:i/>
          <w:iCs/>
        </w:rPr>
        <w:t>a priori</w:t>
      </w:r>
      <w:r w:rsidR="00217EF8">
        <w:rPr>
          <w:rFonts w:ascii="Arial" w:hAnsi="Arial" w:cs="Arial"/>
        </w:rPr>
        <w:t xml:space="preserve"> analysis in the </w:t>
      </w:r>
      <w:proofErr w:type="spellStart"/>
      <w:r w:rsidR="00217EF8">
        <w:rPr>
          <w:rFonts w:ascii="Arial" w:hAnsi="Arial" w:cs="Arial"/>
        </w:rPr>
        <w:t>mPFC</w:t>
      </w:r>
      <w:proofErr w:type="spellEnd"/>
      <w:r w:rsidR="00217EF8">
        <w:rPr>
          <w:rFonts w:ascii="Arial" w:hAnsi="Arial" w:cs="Arial"/>
        </w:rPr>
        <w:t xml:space="preserve"> showed that he</w:t>
      </w:r>
      <w:r w:rsidR="00D72B87">
        <w:rPr>
          <w:rFonts w:ascii="Arial" w:hAnsi="Arial" w:cs="Arial"/>
        </w:rPr>
        <w:t xml:space="preserve">althy adults exhibited a </w:t>
      </w:r>
      <w:r w:rsidR="00757642">
        <w:rPr>
          <w:rFonts w:ascii="Arial" w:hAnsi="Arial" w:cs="Arial"/>
        </w:rPr>
        <w:t>double dissociation of</w:t>
      </w:r>
      <w:r w:rsidR="00217EF8">
        <w:rPr>
          <w:rFonts w:ascii="Arial" w:hAnsi="Arial" w:cs="Arial"/>
        </w:rPr>
        <w:t xml:space="preserve"> emotional </w:t>
      </w:r>
      <w:r w:rsidR="003448B9">
        <w:rPr>
          <w:rFonts w:ascii="Arial" w:hAnsi="Arial" w:cs="Arial"/>
        </w:rPr>
        <w:t xml:space="preserve">memory </w:t>
      </w:r>
      <w:r w:rsidR="00217EF8">
        <w:rPr>
          <w:rFonts w:ascii="Arial" w:hAnsi="Arial" w:cs="Arial"/>
        </w:rPr>
        <w:t xml:space="preserve">reinstatement, </w:t>
      </w:r>
      <w:r w:rsidR="00E16437">
        <w:rPr>
          <w:rFonts w:ascii="Arial" w:hAnsi="Arial" w:cs="Arial"/>
        </w:rPr>
        <w:t xml:space="preserve">with more conditioning-specific </w:t>
      </w:r>
      <w:r w:rsidR="00217EF8">
        <w:rPr>
          <w:rFonts w:ascii="Arial" w:hAnsi="Arial" w:cs="Arial"/>
        </w:rPr>
        <w:t xml:space="preserve">CS+ </w:t>
      </w:r>
      <w:r w:rsidR="00D72B87">
        <w:rPr>
          <w:rFonts w:ascii="Arial" w:hAnsi="Arial" w:cs="Arial"/>
        </w:rPr>
        <w:t>reinstatement</w:t>
      </w:r>
      <w:r w:rsidR="00757642">
        <w:rPr>
          <w:rFonts w:ascii="Arial" w:hAnsi="Arial" w:cs="Arial"/>
        </w:rPr>
        <w:t xml:space="preserve"> in the dACC</w:t>
      </w:r>
      <w:r w:rsidR="00D72B87">
        <w:rPr>
          <w:rFonts w:ascii="Arial" w:hAnsi="Arial" w:cs="Arial"/>
        </w:rPr>
        <w:t xml:space="preserve"> and </w:t>
      </w:r>
      <w:r w:rsidR="00E16437">
        <w:rPr>
          <w:rFonts w:ascii="Arial" w:hAnsi="Arial" w:cs="Arial"/>
        </w:rPr>
        <w:t xml:space="preserve">more </w:t>
      </w:r>
      <w:r w:rsidR="00D72B87">
        <w:rPr>
          <w:rFonts w:ascii="Arial" w:hAnsi="Arial" w:cs="Arial"/>
        </w:rPr>
        <w:t xml:space="preserve">extinction-specific CS+ </w:t>
      </w:r>
      <w:r w:rsidR="00B51E3D">
        <w:rPr>
          <w:rFonts w:ascii="Arial" w:hAnsi="Arial" w:cs="Arial"/>
        </w:rPr>
        <w:t xml:space="preserve">reinstatement </w:t>
      </w:r>
      <w:r w:rsidR="00E16437">
        <w:rPr>
          <w:rFonts w:ascii="Arial" w:hAnsi="Arial" w:cs="Arial"/>
        </w:rPr>
        <w:t xml:space="preserve">in the </w:t>
      </w:r>
      <w:r w:rsidR="00757642">
        <w:rPr>
          <w:rFonts w:ascii="Arial" w:hAnsi="Arial" w:cs="Arial"/>
        </w:rPr>
        <w:t>vmPFC.</w:t>
      </w:r>
      <w:r w:rsidR="00A46E8E">
        <w:rPr>
          <w:rFonts w:ascii="Arial" w:hAnsi="Arial" w:cs="Arial"/>
        </w:rPr>
        <w:t xml:space="preserve"> What determines which area of the </w:t>
      </w:r>
      <w:proofErr w:type="spellStart"/>
      <w:r w:rsidR="00A46E8E">
        <w:rPr>
          <w:rFonts w:ascii="Arial" w:hAnsi="Arial" w:cs="Arial"/>
        </w:rPr>
        <w:t>mPFC</w:t>
      </w:r>
      <w:proofErr w:type="spellEnd"/>
      <w:r w:rsidR="00A46E8E">
        <w:rPr>
          <w:rFonts w:ascii="Arial" w:hAnsi="Arial" w:cs="Arial"/>
        </w:rPr>
        <w:t xml:space="preserve"> a particular item is reinstated in?</w:t>
      </w:r>
      <w:r w:rsidR="00757642">
        <w:rPr>
          <w:rFonts w:ascii="Arial" w:hAnsi="Arial" w:cs="Arial"/>
        </w:rPr>
        <w:t xml:space="preserve"> </w:t>
      </w:r>
      <w:r w:rsidR="00A46E8E">
        <w:rPr>
          <w:rFonts w:ascii="Arial" w:hAnsi="Arial" w:cs="Arial"/>
        </w:rPr>
        <w:t xml:space="preserve">On a trial-by-trial </w:t>
      </w:r>
      <w:r w:rsidR="005F6E90">
        <w:rPr>
          <w:rFonts w:ascii="Arial" w:hAnsi="Arial" w:cs="Arial"/>
        </w:rPr>
        <w:t xml:space="preserve">basis </w:t>
      </w:r>
      <w:r w:rsidR="00695D95">
        <w:rPr>
          <w:rFonts w:ascii="Arial" w:hAnsi="Arial" w:cs="Arial"/>
        </w:rPr>
        <w:t xml:space="preserve">we assessed whether neural activity levels in the same five subfields of the hippocampus and </w:t>
      </w:r>
      <w:r w:rsidR="00695D95">
        <w:rPr>
          <w:rFonts w:ascii="Arial" w:hAnsi="Arial" w:cs="Arial"/>
        </w:rPr>
        <w:lastRenderedPageBreak/>
        <w:t xml:space="preserve">amygdala </w:t>
      </w:r>
      <w:r w:rsidR="00A46E8E">
        <w:rPr>
          <w:rFonts w:ascii="Arial" w:hAnsi="Arial" w:cs="Arial"/>
        </w:rPr>
        <w:t xml:space="preserve">predicted the difference in ERS between our two </w:t>
      </w:r>
      <w:proofErr w:type="spellStart"/>
      <w:r w:rsidR="00A46E8E">
        <w:rPr>
          <w:rFonts w:ascii="Arial" w:hAnsi="Arial" w:cs="Arial"/>
        </w:rPr>
        <w:t>mPFC</w:t>
      </w:r>
      <w:proofErr w:type="spellEnd"/>
      <w:r w:rsidR="00A46E8E">
        <w:rPr>
          <w:rFonts w:ascii="Arial" w:hAnsi="Arial" w:cs="Arial"/>
        </w:rPr>
        <w:t xml:space="preserve"> regions (vmPFC – dACC). </w:t>
      </w:r>
      <w:r w:rsidR="00695D95">
        <w:rPr>
          <w:rFonts w:ascii="Arial" w:hAnsi="Arial" w:cs="Arial"/>
        </w:rPr>
        <w:t>We restricted our analysis to CS+/- items from conditioning and extinction as our time points of interest</w:t>
      </w:r>
      <w:r w:rsidR="005F6E90">
        <w:rPr>
          <w:rFonts w:ascii="Arial" w:hAnsi="Arial" w:cs="Arial"/>
        </w:rPr>
        <w:t>.</w:t>
      </w:r>
    </w:p>
    <w:p w14:paraId="2C75FAD0" w14:textId="687841FF" w:rsidR="001D6DC8" w:rsidRDefault="001D6DC8" w:rsidP="00D001A0">
      <w:pPr>
        <w:spacing w:line="480" w:lineRule="auto"/>
        <w:ind w:firstLine="720"/>
        <w:jc w:val="both"/>
        <w:rPr>
          <w:rFonts w:ascii="Arial" w:hAnsi="Arial" w:cs="Arial"/>
        </w:rPr>
      </w:pPr>
      <w:r>
        <w:rPr>
          <w:rFonts w:ascii="Arial" w:hAnsi="Arial" w:cs="Arial"/>
        </w:rPr>
        <w:t>We found that all subfields were significant predictors</w:t>
      </w:r>
      <w:r w:rsidR="00500DBD">
        <w:rPr>
          <w:rFonts w:ascii="Arial" w:hAnsi="Arial" w:cs="Arial"/>
        </w:rPr>
        <w:t xml:space="preserve"> of reinstatement location</w:t>
      </w:r>
      <w:r w:rsidR="00741F32">
        <w:rPr>
          <w:rFonts w:ascii="Arial" w:hAnsi="Arial" w:cs="Arial"/>
        </w:rPr>
        <w:t xml:space="preserve">, </w:t>
      </w:r>
      <w:r w:rsidR="00500DBD">
        <w:rPr>
          <w:rFonts w:ascii="Arial" w:hAnsi="Arial" w:cs="Arial"/>
        </w:rPr>
        <w:t xml:space="preserve">such </w:t>
      </w:r>
      <w:r>
        <w:rPr>
          <w:rFonts w:ascii="Arial" w:hAnsi="Arial" w:cs="Arial"/>
        </w:rPr>
        <w:t>that</w:t>
      </w:r>
      <w:r w:rsidR="00500DBD">
        <w:rPr>
          <w:rFonts w:ascii="Arial" w:hAnsi="Arial" w:cs="Arial"/>
        </w:rPr>
        <w:t xml:space="preserve"> </w:t>
      </w:r>
      <w:r w:rsidR="00741F32">
        <w:rPr>
          <w:rFonts w:ascii="Arial" w:hAnsi="Arial" w:cs="Arial"/>
        </w:rPr>
        <w:t xml:space="preserve">increases in </w:t>
      </w:r>
      <w:r>
        <w:rPr>
          <w:rFonts w:ascii="Arial" w:hAnsi="Arial" w:cs="Arial"/>
        </w:rPr>
        <w:t xml:space="preserve">subcortical activity </w:t>
      </w:r>
      <w:r w:rsidR="00500DBD">
        <w:rPr>
          <w:rFonts w:ascii="Arial" w:hAnsi="Arial" w:cs="Arial"/>
        </w:rPr>
        <w:t>was associated wit</w:t>
      </w:r>
      <w:r w:rsidR="005F6E90">
        <w:rPr>
          <w:rFonts w:ascii="Arial" w:hAnsi="Arial" w:cs="Arial"/>
        </w:rPr>
        <w:t>h</w:t>
      </w:r>
      <w:r w:rsidR="00500DBD">
        <w:rPr>
          <w:rFonts w:ascii="Arial" w:hAnsi="Arial" w:cs="Arial"/>
        </w:rPr>
        <w:t xml:space="preserve"> </w:t>
      </w:r>
      <w:r w:rsidR="00741F32">
        <w:rPr>
          <w:rFonts w:ascii="Arial" w:hAnsi="Arial" w:cs="Arial"/>
        </w:rPr>
        <w:t xml:space="preserve">reinstatement </w:t>
      </w:r>
      <w:r w:rsidR="00500DBD">
        <w:rPr>
          <w:rFonts w:ascii="Arial" w:hAnsi="Arial" w:cs="Arial"/>
        </w:rPr>
        <w:t xml:space="preserve">in </w:t>
      </w:r>
      <w:r w:rsidR="00741F32">
        <w:rPr>
          <w:rFonts w:ascii="Arial" w:hAnsi="Arial" w:cs="Arial"/>
        </w:rPr>
        <w:t xml:space="preserve">the </w:t>
      </w:r>
      <w:r>
        <w:rPr>
          <w:rFonts w:ascii="Arial" w:hAnsi="Arial" w:cs="Arial"/>
        </w:rPr>
        <w:t>dACC (</w:t>
      </w:r>
      <w:proofErr w:type="spellStart"/>
      <w:r>
        <w:rPr>
          <w:rFonts w:ascii="Arial" w:hAnsi="Arial" w:cs="Arial"/>
        </w:rPr>
        <w:t>p</w:t>
      </w:r>
      <w:r w:rsidR="009A7B8A">
        <w:rPr>
          <w:rFonts w:ascii="Arial" w:hAnsi="Arial" w:cs="Arial"/>
        </w:rPr>
        <w:t>HC</w:t>
      </w:r>
      <w:proofErr w:type="spellEnd"/>
      <w:r>
        <w:rPr>
          <w:rFonts w:ascii="Arial" w:hAnsi="Arial" w:cs="Arial"/>
        </w:rPr>
        <w:t xml:space="preserve">: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 xml:space="preserve">(1) </w:t>
      </w:r>
      <w:r>
        <w:rPr>
          <w:rFonts w:ascii="Arial" w:hAnsi="Arial" w:cs="Arial"/>
        </w:rPr>
        <w:t xml:space="preserve">= 54.7, P = 1.38e-13, slope = -1.8e-3; </w:t>
      </w:r>
      <w:r w:rsidR="009A7B8A">
        <w:rPr>
          <w:rFonts w:ascii="Arial" w:hAnsi="Arial" w:cs="Arial"/>
        </w:rPr>
        <w:t xml:space="preserve">HC </w:t>
      </w:r>
      <w:r>
        <w:rPr>
          <w:rFonts w:ascii="Arial" w:hAnsi="Arial" w:cs="Arial"/>
        </w:rPr>
        <w:t xml:space="preserve">body: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68.2, P = 1.48e-16, slope = -2.49e-3; </w:t>
      </w:r>
      <w:proofErr w:type="spellStart"/>
      <w:r>
        <w:rPr>
          <w:rFonts w:ascii="Arial" w:hAnsi="Arial" w:cs="Arial"/>
        </w:rPr>
        <w:t>a</w:t>
      </w:r>
      <w:r w:rsidR="009A7B8A">
        <w:rPr>
          <w:rFonts w:ascii="Arial" w:hAnsi="Arial" w:cs="Arial"/>
        </w:rPr>
        <w:t>HC</w:t>
      </w:r>
      <w:proofErr w:type="spellEnd"/>
      <w:r>
        <w:rPr>
          <w:rFonts w:ascii="Arial" w:hAnsi="Arial" w:cs="Arial"/>
        </w:rPr>
        <w:t xml:space="preserve">: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46.8, P = 8.00e-12, slope = -1.7e-3; BLA: </w:t>
      </w:r>
      <w:bookmarkStart w:id="7" w:name="_Hlk69714224"/>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bookmarkEnd w:id="7"/>
      <w:r>
        <w:rPr>
          <w:rFonts w:ascii="Arial" w:hAnsi="Arial" w:cs="Arial"/>
        </w:rPr>
        <w:t xml:space="preserve"> = 26.7, P = 2.39e-7, slope = -1.45e-3; </w:t>
      </w:r>
      <w:proofErr w:type="spellStart"/>
      <w:r>
        <w:rPr>
          <w:rFonts w:ascii="Arial" w:hAnsi="Arial" w:cs="Arial"/>
        </w:rPr>
        <w:t>CeM</w:t>
      </w:r>
      <w:proofErr w:type="spellEnd"/>
      <w:r>
        <w:rPr>
          <w:rFonts w:ascii="Arial" w:hAnsi="Arial" w:cs="Arial"/>
        </w:rPr>
        <w:t xml:space="preserve">: </w:t>
      </w:r>
      <w:r w:rsidR="00C8511C">
        <w:rPr>
          <w:rFonts w:ascii="Arial" w:hAnsi="Arial" w:cs="Arial"/>
        </w:rPr>
        <w:t>X</w:t>
      </w:r>
      <w:r w:rsidR="00C8511C">
        <w:rPr>
          <w:rFonts w:ascii="Arial" w:hAnsi="Arial" w:cs="Arial"/>
          <w:vertAlign w:val="superscript"/>
        </w:rPr>
        <w:t>2</w:t>
      </w:r>
      <w:r w:rsidR="00C8511C">
        <w:rPr>
          <w:rFonts w:ascii="Arial" w:hAnsi="Arial" w:cs="Arial"/>
          <w:vertAlign w:val="subscript"/>
        </w:rPr>
        <w:t>(1)</w:t>
      </w:r>
      <w:r>
        <w:rPr>
          <w:rFonts w:ascii="Arial" w:hAnsi="Arial" w:cs="Arial"/>
        </w:rPr>
        <w:t xml:space="preserve"> = 19.5, P = 1.01e-5, slope = -6.90e-4). Additionally, we observed several interactions with hippocampal subfields. </w:t>
      </w:r>
      <w:r w:rsidR="006406DF">
        <w:rPr>
          <w:rFonts w:ascii="Arial" w:hAnsi="Arial" w:cs="Arial"/>
        </w:rPr>
        <w:t xml:space="preserve">For the </w:t>
      </w:r>
      <w:r>
        <w:rPr>
          <w:rFonts w:ascii="Arial" w:hAnsi="Arial" w:cs="Arial"/>
        </w:rPr>
        <w:t xml:space="preserve">posterior hippocampus, there was a significant </w:t>
      </w:r>
      <w:proofErr w:type="spellStart"/>
      <w:r>
        <w:rPr>
          <w:rFonts w:ascii="Arial" w:hAnsi="Arial" w:cs="Arial"/>
          <w:i/>
          <w:iCs/>
        </w:rPr>
        <w:t>pHC</w:t>
      </w:r>
      <w:proofErr w:type="spellEnd"/>
      <w:r w:rsidR="00E964E7">
        <w:rPr>
          <w:rFonts w:ascii="Arial" w:hAnsi="Arial" w:cs="Arial"/>
          <w:i/>
          <w:iCs/>
        </w:rPr>
        <w:t xml:space="preserve"> </w:t>
      </w:r>
      <w:r>
        <w:rPr>
          <w:rFonts w:ascii="Arial" w:hAnsi="Arial" w:cs="Arial"/>
        </w:rPr>
        <w:t>*</w:t>
      </w:r>
      <w:r w:rsidR="00E964E7">
        <w:rPr>
          <w:rFonts w:ascii="Arial" w:hAnsi="Arial" w:cs="Arial"/>
        </w:rPr>
        <w:t xml:space="preserve"> </w:t>
      </w:r>
      <w:r w:rsidRPr="0047299D">
        <w:rPr>
          <w:rFonts w:ascii="Arial" w:hAnsi="Arial" w:cs="Arial"/>
          <w:i/>
          <w:iCs/>
        </w:rPr>
        <w:t>CS</w:t>
      </w:r>
      <w:r>
        <w:rPr>
          <w:rFonts w:ascii="Arial" w:hAnsi="Arial" w:cs="Arial"/>
        </w:rPr>
        <w:t xml:space="preserve"> </w:t>
      </w:r>
      <w:r w:rsidR="00E964E7">
        <w:rPr>
          <w:rFonts w:ascii="Arial" w:hAnsi="Arial" w:cs="Arial"/>
          <w:i/>
          <w:iCs/>
        </w:rPr>
        <w:t xml:space="preserve">type </w:t>
      </w:r>
      <w:r>
        <w:rPr>
          <w:rFonts w:ascii="Arial" w:hAnsi="Arial" w:cs="Arial"/>
        </w:rPr>
        <w:t>(</w:t>
      </w:r>
      <w:r w:rsidR="00DB1DBA">
        <w:rPr>
          <w:rFonts w:ascii="Arial" w:hAnsi="Arial" w:cs="Arial"/>
        </w:rPr>
        <w:t>X</w:t>
      </w:r>
      <w:r w:rsidR="00DB1DBA">
        <w:rPr>
          <w:rFonts w:ascii="Arial" w:hAnsi="Arial" w:cs="Arial"/>
          <w:vertAlign w:val="superscript"/>
        </w:rPr>
        <w:t>2</w:t>
      </w:r>
      <w:r w:rsidR="00DB1DBA">
        <w:rPr>
          <w:rFonts w:ascii="Arial" w:hAnsi="Arial" w:cs="Arial"/>
          <w:vertAlign w:val="subscript"/>
        </w:rPr>
        <w:t>(1)</w:t>
      </w:r>
      <w:r>
        <w:rPr>
          <w:rFonts w:ascii="Arial" w:hAnsi="Arial" w:cs="Arial"/>
        </w:rPr>
        <w:t xml:space="preserve"> = 11.2, P = 8.3e-4), such that the slope of posterior hippocampal activity was significantly more negative for CS+ compared to CS- (CS slope diff. = -1.53e-3, [-2.43e-3, -6.34e-4], P = 8.24e-4). In the</w:t>
      </w:r>
      <w:r w:rsidR="00D22D90">
        <w:rPr>
          <w:rFonts w:ascii="Arial" w:hAnsi="Arial" w:cs="Arial"/>
        </w:rPr>
        <w:t xml:space="preserve"> body of the hippocampus</w:t>
      </w:r>
      <w:r>
        <w:rPr>
          <w:rFonts w:ascii="Arial" w:hAnsi="Arial" w:cs="Arial"/>
        </w:rPr>
        <w:t>, there was a significant</w:t>
      </w:r>
      <w:r w:rsidR="00570B52">
        <w:rPr>
          <w:rFonts w:ascii="Arial" w:hAnsi="Arial" w:cs="Arial"/>
        </w:rPr>
        <w:t xml:space="preserve"> </w:t>
      </w:r>
      <w:r w:rsidRPr="00EC3B72">
        <w:rPr>
          <w:rFonts w:ascii="Arial" w:hAnsi="Arial" w:cs="Arial"/>
          <w:i/>
          <w:iCs/>
        </w:rPr>
        <w:t>HC body</w:t>
      </w:r>
      <w:r w:rsidR="00E964E7">
        <w:rPr>
          <w:rFonts w:ascii="Arial" w:hAnsi="Arial" w:cs="Arial"/>
          <w:i/>
          <w:iCs/>
        </w:rPr>
        <w:t xml:space="preserve"> </w:t>
      </w:r>
      <w:r>
        <w:rPr>
          <w:rFonts w:ascii="Arial" w:hAnsi="Arial" w:cs="Arial"/>
        </w:rPr>
        <w:t>*</w:t>
      </w:r>
      <w:r w:rsidR="00E964E7">
        <w:rPr>
          <w:rFonts w:ascii="Arial" w:hAnsi="Arial" w:cs="Arial"/>
        </w:rPr>
        <w:t xml:space="preserve"> </w:t>
      </w:r>
      <w:r w:rsidRPr="00EC3B72">
        <w:rPr>
          <w:rFonts w:ascii="Arial" w:hAnsi="Arial" w:cs="Arial"/>
          <w:i/>
          <w:iCs/>
        </w:rPr>
        <w:t xml:space="preserve">CS </w:t>
      </w:r>
      <w:r w:rsidR="00E964E7">
        <w:rPr>
          <w:rFonts w:ascii="Arial" w:hAnsi="Arial" w:cs="Arial"/>
          <w:i/>
          <w:iCs/>
        </w:rPr>
        <w:t xml:space="preserve">type </w:t>
      </w:r>
      <w:r>
        <w:rPr>
          <w:rFonts w:ascii="Arial" w:hAnsi="Arial" w:cs="Arial"/>
        </w:rPr>
        <w:t>*</w:t>
      </w:r>
      <w:r w:rsidR="00E964E7">
        <w:rPr>
          <w:rFonts w:ascii="Arial" w:hAnsi="Arial" w:cs="Arial"/>
        </w:rPr>
        <w:t xml:space="preserve"> </w:t>
      </w:r>
      <w:r w:rsidR="00E964E7" w:rsidRPr="00E964E7">
        <w:rPr>
          <w:rFonts w:ascii="Arial" w:hAnsi="Arial" w:cs="Arial"/>
          <w:i/>
          <w:iCs/>
        </w:rPr>
        <w:t>encoding context</w:t>
      </w:r>
      <w:r w:rsidRPr="00EC3B72">
        <w:rPr>
          <w:rFonts w:ascii="Arial" w:hAnsi="Arial" w:cs="Arial"/>
          <w:i/>
          <w:iCs/>
        </w:rPr>
        <w:t xml:space="preserve"> </w:t>
      </w:r>
      <w:r>
        <w:rPr>
          <w:rFonts w:ascii="Arial" w:hAnsi="Arial" w:cs="Arial"/>
        </w:rPr>
        <w:t>interaction (</w:t>
      </w:r>
      <w:r w:rsidR="00DB1DBA">
        <w:rPr>
          <w:rFonts w:ascii="Arial" w:hAnsi="Arial" w:cs="Arial"/>
        </w:rPr>
        <w:t>X</w:t>
      </w:r>
      <w:r w:rsidR="00DB1DBA">
        <w:rPr>
          <w:rFonts w:ascii="Arial" w:hAnsi="Arial" w:cs="Arial"/>
          <w:vertAlign w:val="superscript"/>
        </w:rPr>
        <w:t>2</w:t>
      </w:r>
      <w:r w:rsidR="00DB1DBA">
        <w:rPr>
          <w:rFonts w:ascii="Arial" w:hAnsi="Arial" w:cs="Arial"/>
          <w:vertAlign w:val="subscript"/>
        </w:rPr>
        <w:t>(1)</w:t>
      </w:r>
      <w:r>
        <w:rPr>
          <w:rFonts w:ascii="Arial" w:hAnsi="Arial" w:cs="Arial"/>
        </w:rPr>
        <w:t xml:space="preserve"> = 5.46, P = 0.019). </w:t>
      </w:r>
      <w:r w:rsidR="00301974">
        <w:rPr>
          <w:rFonts w:ascii="Arial" w:hAnsi="Arial" w:cs="Arial"/>
        </w:rPr>
        <w:t xml:space="preserve">Post-hoc contrasts revealed </w:t>
      </w:r>
      <w:r>
        <w:rPr>
          <w:rFonts w:ascii="Arial" w:hAnsi="Arial" w:cs="Arial"/>
        </w:rPr>
        <w:t>that for items encoded during conditioning, the slope for the CS+ was significantly more negative than the CS- (CS slope diff. = -2.68e-3, [-4.21e-3, -1.15e-3], P</w:t>
      </w:r>
      <w:r>
        <w:rPr>
          <w:rFonts w:ascii="Arial" w:hAnsi="Arial" w:cs="Arial"/>
          <w:vertAlign w:val="subscript"/>
        </w:rPr>
        <w:t>FDR</w:t>
      </w:r>
      <w:r>
        <w:rPr>
          <w:rFonts w:ascii="Arial" w:hAnsi="Arial" w:cs="Arial"/>
        </w:rPr>
        <w:t xml:space="preserve"> = 1.17e-3), while there was no difference in the slopes for extinction (CS slope diff. = -8.68e-5, [-1.63e-3, 1.46e-3], P</w:t>
      </w:r>
      <w:r>
        <w:rPr>
          <w:rFonts w:ascii="Arial" w:hAnsi="Arial" w:cs="Arial"/>
          <w:vertAlign w:val="subscript"/>
        </w:rPr>
        <w:t>FDR</w:t>
      </w:r>
      <w:r>
        <w:rPr>
          <w:rFonts w:ascii="Arial" w:hAnsi="Arial" w:cs="Arial"/>
        </w:rPr>
        <w:t xml:space="preserve"> = 0.91). There were no significant interaction</w:t>
      </w:r>
      <w:r w:rsidR="00067AEF">
        <w:rPr>
          <w:rFonts w:ascii="Arial" w:hAnsi="Arial" w:cs="Arial"/>
        </w:rPr>
        <w:t>s</w:t>
      </w:r>
      <w:r>
        <w:rPr>
          <w:rFonts w:ascii="Arial" w:hAnsi="Arial" w:cs="Arial"/>
        </w:rPr>
        <w:t xml:space="preserve"> in the anterior hippocampus, BLA, or </w:t>
      </w:r>
      <w:proofErr w:type="spellStart"/>
      <w:r>
        <w:rPr>
          <w:rFonts w:ascii="Arial" w:hAnsi="Arial" w:cs="Arial"/>
        </w:rPr>
        <w:t>CeM</w:t>
      </w:r>
      <w:proofErr w:type="spellEnd"/>
      <w:r>
        <w:rPr>
          <w:rFonts w:ascii="Arial" w:hAnsi="Arial" w:cs="Arial"/>
        </w:rPr>
        <w:t>. In sum, subcortical univariate activity predicated more reinstatement in the dACC. This prediction was stronger for all CS+ in the posterior hippocampus</w:t>
      </w:r>
      <w:r w:rsidR="00333128">
        <w:rPr>
          <w:rFonts w:ascii="Arial" w:hAnsi="Arial" w:cs="Arial"/>
        </w:rPr>
        <w:t xml:space="preserve"> compared to CS</w:t>
      </w:r>
      <w:proofErr w:type="gramStart"/>
      <w:r w:rsidR="00333128">
        <w:rPr>
          <w:rFonts w:ascii="Arial" w:hAnsi="Arial" w:cs="Arial"/>
        </w:rPr>
        <w:t>-</w:t>
      </w:r>
      <w:r w:rsidR="00684728">
        <w:rPr>
          <w:rFonts w:ascii="Arial" w:hAnsi="Arial" w:cs="Arial"/>
        </w:rPr>
        <w:t>,</w:t>
      </w:r>
      <w:r>
        <w:rPr>
          <w:rFonts w:ascii="Arial" w:hAnsi="Arial" w:cs="Arial"/>
        </w:rPr>
        <w:t xml:space="preserve"> and</w:t>
      </w:r>
      <w:proofErr w:type="gramEnd"/>
      <w:r>
        <w:rPr>
          <w:rFonts w:ascii="Arial" w:hAnsi="Arial" w:cs="Arial"/>
        </w:rPr>
        <w:t xml:space="preserve"> </w:t>
      </w:r>
      <w:r w:rsidR="00333128">
        <w:rPr>
          <w:rFonts w:ascii="Arial" w:hAnsi="Arial" w:cs="Arial"/>
        </w:rPr>
        <w:t xml:space="preserve">was </w:t>
      </w:r>
      <w:r>
        <w:rPr>
          <w:rFonts w:ascii="Arial" w:hAnsi="Arial" w:cs="Arial"/>
        </w:rPr>
        <w:t>selective</w:t>
      </w:r>
      <w:r w:rsidR="00333128">
        <w:rPr>
          <w:rFonts w:ascii="Arial" w:hAnsi="Arial" w:cs="Arial"/>
        </w:rPr>
        <w:t xml:space="preserve"> for conditioning </w:t>
      </w:r>
      <w:r>
        <w:rPr>
          <w:rFonts w:ascii="Arial" w:hAnsi="Arial" w:cs="Arial"/>
        </w:rPr>
        <w:t xml:space="preserve">CS+ </w:t>
      </w:r>
      <w:r w:rsidR="00333128">
        <w:rPr>
          <w:rFonts w:ascii="Arial" w:hAnsi="Arial" w:cs="Arial"/>
        </w:rPr>
        <w:t xml:space="preserve">items </w:t>
      </w:r>
      <w:r>
        <w:rPr>
          <w:rFonts w:ascii="Arial" w:hAnsi="Arial" w:cs="Arial"/>
        </w:rPr>
        <w:t>in the body of the hippocampus.</w:t>
      </w:r>
    </w:p>
    <w:p w14:paraId="0573C9D7" w14:textId="5F7E26C6" w:rsidR="00FB4089" w:rsidRPr="00D001A0" w:rsidRDefault="00DD2ED6" w:rsidP="008E067E">
      <w:pPr>
        <w:spacing w:line="480" w:lineRule="auto"/>
        <w:ind w:firstLine="720"/>
        <w:jc w:val="both"/>
        <w:rPr>
          <w:rFonts w:ascii="Arial" w:hAnsi="Arial" w:cs="Arial"/>
        </w:rPr>
      </w:pPr>
      <w:r>
        <w:rPr>
          <w:rFonts w:ascii="Arial" w:hAnsi="Arial" w:cs="Arial"/>
          <w:i/>
          <w:iCs/>
        </w:rPr>
        <w:t>Subcortical r</w:t>
      </w:r>
      <w:r w:rsidR="00D001A0" w:rsidRPr="00D001A0">
        <w:rPr>
          <w:rFonts w:ascii="Arial" w:hAnsi="Arial" w:cs="Arial"/>
          <w:i/>
          <w:iCs/>
        </w:rPr>
        <w:t xml:space="preserve">einstatement. </w:t>
      </w:r>
      <w:r w:rsidR="001D6DC8" w:rsidRPr="00D001A0">
        <w:rPr>
          <w:rFonts w:ascii="Arial" w:hAnsi="Arial" w:cs="Arial"/>
        </w:rPr>
        <w:t xml:space="preserve">Next, we </w:t>
      </w:r>
      <w:r w:rsidR="00D378D7" w:rsidRPr="00D001A0">
        <w:rPr>
          <w:rFonts w:ascii="Arial" w:hAnsi="Arial" w:cs="Arial"/>
        </w:rPr>
        <w:t xml:space="preserve">conducted a similar set of analyses, in which trial-by-trial </w:t>
      </w:r>
      <w:r w:rsidR="008E067E">
        <w:rPr>
          <w:rFonts w:ascii="Arial" w:hAnsi="Arial" w:cs="Arial"/>
        </w:rPr>
        <w:t>reinstatement</w:t>
      </w:r>
      <w:r w:rsidR="00D378D7" w:rsidRPr="00D001A0">
        <w:rPr>
          <w:rFonts w:ascii="Arial" w:hAnsi="Arial" w:cs="Arial"/>
        </w:rPr>
        <w:t xml:space="preserve"> was used to predict </w:t>
      </w:r>
      <w:r w:rsidR="00DD7271" w:rsidRPr="00D001A0">
        <w:rPr>
          <w:rFonts w:ascii="Arial" w:hAnsi="Arial" w:cs="Arial"/>
        </w:rPr>
        <w:t xml:space="preserve">the </w:t>
      </w:r>
      <w:proofErr w:type="spellStart"/>
      <w:r w:rsidR="008E067E">
        <w:rPr>
          <w:rFonts w:ascii="Arial" w:hAnsi="Arial" w:cs="Arial"/>
        </w:rPr>
        <w:t>mPFC</w:t>
      </w:r>
      <w:proofErr w:type="spellEnd"/>
      <w:r w:rsidR="00DD7271" w:rsidRPr="00D001A0">
        <w:rPr>
          <w:rFonts w:ascii="Arial" w:hAnsi="Arial" w:cs="Arial"/>
        </w:rPr>
        <w:t xml:space="preserve"> difference in reinstatement. </w:t>
      </w:r>
      <w:commentRangeStart w:id="8"/>
      <w:r w:rsidR="00414547" w:rsidRPr="00D001A0">
        <w:rPr>
          <w:rFonts w:ascii="Arial" w:hAnsi="Arial" w:cs="Arial"/>
        </w:rPr>
        <w:t>E</w:t>
      </w:r>
      <w:r w:rsidR="001D6DC8" w:rsidRPr="00D001A0">
        <w:rPr>
          <w:rFonts w:ascii="Arial" w:hAnsi="Arial" w:cs="Arial"/>
        </w:rPr>
        <w:t xml:space="preserve">ven though univariate activity </w:t>
      </w:r>
      <w:r w:rsidR="00414547" w:rsidRPr="00D001A0">
        <w:rPr>
          <w:rFonts w:ascii="Arial" w:hAnsi="Arial" w:cs="Arial"/>
        </w:rPr>
        <w:t xml:space="preserve">across the hippocampus and amygdala </w:t>
      </w:r>
      <w:r w:rsidR="001D6DC8" w:rsidRPr="00D001A0">
        <w:rPr>
          <w:rFonts w:ascii="Arial" w:hAnsi="Arial" w:cs="Arial"/>
        </w:rPr>
        <w:t xml:space="preserve">all predicted </w:t>
      </w:r>
      <w:r w:rsidR="00414547" w:rsidRPr="00D001A0">
        <w:rPr>
          <w:rFonts w:ascii="Arial" w:hAnsi="Arial" w:cs="Arial"/>
        </w:rPr>
        <w:t xml:space="preserve">a bias in </w:t>
      </w:r>
      <w:r w:rsidR="001D6DC8" w:rsidRPr="00D001A0">
        <w:rPr>
          <w:rFonts w:ascii="Arial" w:hAnsi="Arial" w:cs="Arial"/>
        </w:rPr>
        <w:t xml:space="preserve">reinstatement </w:t>
      </w:r>
      <w:r w:rsidR="00414547" w:rsidRPr="00D001A0">
        <w:rPr>
          <w:rFonts w:ascii="Arial" w:hAnsi="Arial" w:cs="Arial"/>
        </w:rPr>
        <w:t xml:space="preserve">towards the </w:t>
      </w:r>
      <w:r w:rsidR="001D6DC8" w:rsidRPr="00D001A0">
        <w:rPr>
          <w:rFonts w:ascii="Arial" w:hAnsi="Arial" w:cs="Arial"/>
        </w:rPr>
        <w:t>dACC, this is not automatically the hypothesis for what ERS will predict</w:t>
      </w:r>
      <w:commentRangeEnd w:id="8"/>
      <w:r w:rsidR="008E067E">
        <w:rPr>
          <w:rStyle w:val="CommentReference"/>
        </w:rPr>
        <w:commentReference w:id="8"/>
      </w:r>
      <w:r w:rsidR="001D6DC8" w:rsidRPr="00D001A0">
        <w:rPr>
          <w:rFonts w:ascii="Arial" w:hAnsi="Arial" w:cs="Arial"/>
        </w:rPr>
        <w:t xml:space="preserve">. </w:t>
      </w:r>
      <w:r w:rsidR="008E067E">
        <w:rPr>
          <w:rFonts w:ascii="Arial" w:hAnsi="Arial" w:cs="Arial"/>
        </w:rPr>
        <w:t>I</w:t>
      </w:r>
      <w:r w:rsidR="0043598A" w:rsidRPr="00D001A0">
        <w:rPr>
          <w:rFonts w:ascii="Arial" w:hAnsi="Arial" w:cs="Arial"/>
        </w:rPr>
        <w:t xml:space="preserve">tem-specific memory reinstatement in </w:t>
      </w:r>
      <w:r w:rsidR="006F33CC" w:rsidRPr="00D001A0">
        <w:rPr>
          <w:rFonts w:ascii="Arial" w:hAnsi="Arial" w:cs="Arial"/>
        </w:rPr>
        <w:t xml:space="preserve">three of </w:t>
      </w:r>
      <w:r w:rsidR="0043598A" w:rsidRPr="00D001A0">
        <w:rPr>
          <w:rFonts w:ascii="Arial" w:hAnsi="Arial" w:cs="Arial"/>
        </w:rPr>
        <w:t xml:space="preserve">these subfields </w:t>
      </w:r>
      <w:r w:rsidR="006F33CC" w:rsidRPr="00D001A0">
        <w:rPr>
          <w:rFonts w:ascii="Arial" w:hAnsi="Arial" w:cs="Arial"/>
        </w:rPr>
        <w:t>was</w:t>
      </w:r>
      <w:r w:rsidR="0043598A" w:rsidRPr="00D001A0">
        <w:rPr>
          <w:rFonts w:ascii="Arial" w:hAnsi="Arial" w:cs="Arial"/>
        </w:rPr>
        <w:t xml:space="preserve"> also predictive of reinstatement in different </w:t>
      </w:r>
      <w:r w:rsidR="0043598A" w:rsidRPr="00D001A0">
        <w:rPr>
          <w:rFonts w:ascii="Arial" w:hAnsi="Arial" w:cs="Arial"/>
        </w:rPr>
        <w:lastRenderedPageBreak/>
        <w:t xml:space="preserve">regions of the </w:t>
      </w:r>
      <w:proofErr w:type="spellStart"/>
      <w:r w:rsidR="0043598A" w:rsidRPr="00D001A0">
        <w:rPr>
          <w:rFonts w:ascii="Arial" w:hAnsi="Arial" w:cs="Arial"/>
        </w:rPr>
        <w:t>mPFC</w:t>
      </w:r>
      <w:proofErr w:type="spellEnd"/>
      <w:r w:rsidR="00330579" w:rsidRPr="00D001A0">
        <w:rPr>
          <w:rFonts w:ascii="Arial" w:hAnsi="Arial" w:cs="Arial"/>
        </w:rPr>
        <w:t xml:space="preserve"> (</w:t>
      </w:r>
      <w:r w:rsidR="00330579" w:rsidRPr="00DD2ED6">
        <w:rPr>
          <w:rFonts w:ascii="Arial" w:hAnsi="Arial" w:cs="Arial"/>
          <w:b/>
          <w:bCs/>
        </w:rPr>
        <w:t>Fig. 4</w:t>
      </w:r>
      <w:r w:rsidR="00330579" w:rsidRPr="00D001A0">
        <w:rPr>
          <w:rFonts w:ascii="Arial" w:hAnsi="Arial" w:cs="Arial"/>
        </w:rPr>
        <w:t>)</w:t>
      </w:r>
      <w:r w:rsidR="0043598A" w:rsidRPr="00D001A0">
        <w:rPr>
          <w:rFonts w:ascii="Arial" w:hAnsi="Arial" w:cs="Arial"/>
        </w:rPr>
        <w:t xml:space="preserve">. Greater reinstatement in </w:t>
      </w:r>
      <w:r w:rsidR="009A7B8A" w:rsidRPr="00D001A0">
        <w:rPr>
          <w:rFonts w:ascii="Arial" w:hAnsi="Arial" w:cs="Arial"/>
        </w:rPr>
        <w:t xml:space="preserve">the </w:t>
      </w:r>
      <w:proofErr w:type="spellStart"/>
      <w:r w:rsidR="009A7B8A" w:rsidRPr="00D001A0">
        <w:rPr>
          <w:rFonts w:ascii="Arial" w:hAnsi="Arial" w:cs="Arial"/>
        </w:rPr>
        <w:t>p</w:t>
      </w:r>
      <w:r>
        <w:rPr>
          <w:rFonts w:ascii="Arial" w:hAnsi="Arial" w:cs="Arial"/>
        </w:rPr>
        <w:t>HC</w:t>
      </w:r>
      <w:proofErr w:type="spellEnd"/>
      <w:r>
        <w:rPr>
          <w:rFonts w:ascii="Arial" w:hAnsi="Arial" w:cs="Arial"/>
        </w:rPr>
        <w:t xml:space="preserve"> </w:t>
      </w:r>
      <w:r w:rsidR="0043598A" w:rsidRPr="00D001A0">
        <w:rPr>
          <w:rFonts w:ascii="Arial" w:hAnsi="Arial" w:cs="Arial"/>
        </w:rPr>
        <w:t>(X</w:t>
      </w:r>
      <w:r w:rsidR="0043598A" w:rsidRPr="00D001A0">
        <w:rPr>
          <w:rFonts w:ascii="Arial" w:hAnsi="Arial" w:cs="Arial"/>
          <w:vertAlign w:val="superscript"/>
        </w:rPr>
        <w:t>2</w:t>
      </w:r>
      <w:r w:rsidR="0043598A" w:rsidRPr="00D001A0">
        <w:rPr>
          <w:rFonts w:ascii="Arial" w:hAnsi="Arial" w:cs="Arial"/>
          <w:vertAlign w:val="subscript"/>
        </w:rPr>
        <w:t>(1)</w:t>
      </w:r>
      <w:r w:rsidR="0043598A" w:rsidRPr="00D001A0">
        <w:rPr>
          <w:rFonts w:ascii="Arial" w:hAnsi="Arial" w:cs="Arial"/>
        </w:rPr>
        <w:t xml:space="preserve"> = 4.64, P = 0.031</w:t>
      </w:r>
      <w:r>
        <w:rPr>
          <w:rFonts w:ascii="Arial" w:hAnsi="Arial" w:cs="Arial"/>
        </w:rPr>
        <w:t>, slope = -0.060</w:t>
      </w:r>
      <w:r w:rsidR="0043598A" w:rsidRPr="00D001A0">
        <w:rPr>
          <w:rFonts w:ascii="Arial" w:hAnsi="Arial" w:cs="Arial"/>
        </w:rPr>
        <w:t xml:space="preserve">) </w:t>
      </w:r>
      <w:r w:rsidR="009A7B8A" w:rsidRPr="00D001A0">
        <w:rPr>
          <w:rFonts w:ascii="Arial" w:hAnsi="Arial" w:cs="Arial"/>
        </w:rPr>
        <w:t xml:space="preserve">and </w:t>
      </w:r>
      <w:proofErr w:type="spellStart"/>
      <w:r w:rsidR="009A7B8A" w:rsidRPr="00D001A0">
        <w:rPr>
          <w:rFonts w:ascii="Arial" w:hAnsi="Arial" w:cs="Arial"/>
        </w:rPr>
        <w:t>CeM</w:t>
      </w:r>
      <w:proofErr w:type="spellEnd"/>
      <w:r w:rsidR="009A7B8A" w:rsidRPr="00D001A0">
        <w:rPr>
          <w:rFonts w:ascii="Arial" w:hAnsi="Arial" w:cs="Arial"/>
        </w:rPr>
        <w:t xml:space="preserve"> </w:t>
      </w:r>
      <w:r w:rsidR="0043598A" w:rsidRPr="00D001A0">
        <w:rPr>
          <w:rFonts w:ascii="Arial" w:hAnsi="Arial" w:cs="Arial"/>
        </w:rPr>
        <w:t>(X</w:t>
      </w:r>
      <w:r w:rsidR="0043598A" w:rsidRPr="00D001A0">
        <w:rPr>
          <w:rFonts w:ascii="Arial" w:hAnsi="Arial" w:cs="Arial"/>
          <w:vertAlign w:val="superscript"/>
        </w:rPr>
        <w:t>2</w:t>
      </w:r>
      <w:r w:rsidR="0043598A" w:rsidRPr="00D001A0">
        <w:rPr>
          <w:rFonts w:ascii="Arial" w:hAnsi="Arial" w:cs="Arial"/>
          <w:vertAlign w:val="subscript"/>
        </w:rPr>
        <w:t>(1)</w:t>
      </w:r>
      <w:r w:rsidR="0043598A" w:rsidRPr="00D001A0">
        <w:rPr>
          <w:rFonts w:ascii="Arial" w:hAnsi="Arial" w:cs="Arial"/>
        </w:rPr>
        <w:t xml:space="preserve"> = 8.49, P = 0.004</w:t>
      </w:r>
      <w:r>
        <w:rPr>
          <w:rFonts w:ascii="Arial" w:hAnsi="Arial" w:cs="Arial"/>
        </w:rPr>
        <w:t>, slope = -0.065</w:t>
      </w:r>
      <w:r w:rsidR="0043598A" w:rsidRPr="00D001A0">
        <w:rPr>
          <w:rFonts w:ascii="Arial" w:hAnsi="Arial" w:cs="Arial"/>
        </w:rPr>
        <w:t xml:space="preserve">) was associated with a bias towards reinstatement in the dACC. </w:t>
      </w:r>
      <w:r w:rsidR="000C785B" w:rsidRPr="00D001A0">
        <w:rPr>
          <w:rFonts w:ascii="Arial" w:hAnsi="Arial" w:cs="Arial"/>
        </w:rPr>
        <w:t xml:space="preserve">In contrast, </w:t>
      </w:r>
      <w:r w:rsidR="0043598A" w:rsidRPr="00D001A0">
        <w:rPr>
          <w:rFonts w:ascii="Arial" w:hAnsi="Arial" w:cs="Arial"/>
        </w:rPr>
        <w:t xml:space="preserve">greater reinstatement in the </w:t>
      </w:r>
      <w:proofErr w:type="spellStart"/>
      <w:r w:rsidR="00341E7A" w:rsidRPr="00D001A0">
        <w:rPr>
          <w:rFonts w:ascii="Arial" w:hAnsi="Arial" w:cs="Arial"/>
        </w:rPr>
        <w:t>a</w:t>
      </w:r>
      <w:r>
        <w:rPr>
          <w:rFonts w:ascii="Arial" w:hAnsi="Arial" w:cs="Arial"/>
        </w:rPr>
        <w:t>HC</w:t>
      </w:r>
      <w:proofErr w:type="spellEnd"/>
      <w:r>
        <w:rPr>
          <w:rFonts w:ascii="Arial" w:hAnsi="Arial" w:cs="Arial"/>
        </w:rPr>
        <w:t xml:space="preserve"> </w:t>
      </w:r>
      <w:r w:rsidR="000C785B" w:rsidRPr="00D001A0">
        <w:rPr>
          <w:rFonts w:ascii="Arial" w:hAnsi="Arial" w:cs="Arial"/>
        </w:rPr>
        <w:t>(X</w:t>
      </w:r>
      <w:r w:rsidR="000C785B" w:rsidRPr="00D001A0">
        <w:rPr>
          <w:rFonts w:ascii="Arial" w:hAnsi="Arial" w:cs="Arial"/>
          <w:vertAlign w:val="superscript"/>
        </w:rPr>
        <w:t>2</w:t>
      </w:r>
      <w:r w:rsidR="000C785B" w:rsidRPr="00D001A0">
        <w:rPr>
          <w:rFonts w:ascii="Arial" w:hAnsi="Arial" w:cs="Arial"/>
          <w:vertAlign w:val="subscript"/>
        </w:rPr>
        <w:t>(1)</w:t>
      </w:r>
      <w:r w:rsidR="000C785B" w:rsidRPr="00D001A0">
        <w:rPr>
          <w:rFonts w:ascii="Arial" w:hAnsi="Arial" w:cs="Arial"/>
        </w:rPr>
        <w:t xml:space="preserve"> = 11.1, P = 8.51e-4</w:t>
      </w:r>
      <w:r>
        <w:rPr>
          <w:rFonts w:ascii="Arial" w:hAnsi="Arial" w:cs="Arial"/>
        </w:rPr>
        <w:t>, slope = 0.091</w:t>
      </w:r>
      <w:r w:rsidR="0043598A" w:rsidRPr="00D001A0">
        <w:rPr>
          <w:rFonts w:ascii="Arial" w:hAnsi="Arial" w:cs="Arial"/>
        </w:rPr>
        <w:t>) was</w:t>
      </w:r>
      <w:r w:rsidR="000C785B" w:rsidRPr="00D001A0">
        <w:rPr>
          <w:rFonts w:ascii="Arial" w:hAnsi="Arial" w:cs="Arial"/>
        </w:rPr>
        <w:t xml:space="preserve"> associated with a bias </w:t>
      </w:r>
      <w:r w:rsidR="0043598A" w:rsidRPr="00D001A0">
        <w:rPr>
          <w:rFonts w:ascii="Arial" w:hAnsi="Arial" w:cs="Arial"/>
        </w:rPr>
        <w:t>towards</w:t>
      </w:r>
      <w:r w:rsidR="000C785B" w:rsidRPr="00D001A0">
        <w:rPr>
          <w:rFonts w:ascii="Arial" w:hAnsi="Arial" w:cs="Arial"/>
        </w:rPr>
        <w:t xml:space="preserve"> reinstatement </w:t>
      </w:r>
      <w:r w:rsidR="0043598A" w:rsidRPr="00D001A0">
        <w:rPr>
          <w:rFonts w:ascii="Arial" w:hAnsi="Arial" w:cs="Arial"/>
        </w:rPr>
        <w:t>in the</w:t>
      </w:r>
      <w:r w:rsidR="000C785B" w:rsidRPr="00D001A0">
        <w:rPr>
          <w:rFonts w:ascii="Arial" w:hAnsi="Arial" w:cs="Arial"/>
        </w:rPr>
        <w:t xml:space="preserve"> vmPFC.</w:t>
      </w:r>
      <w:r w:rsidR="006F33CC" w:rsidRPr="00D001A0">
        <w:rPr>
          <w:rFonts w:ascii="Arial" w:hAnsi="Arial" w:cs="Arial"/>
        </w:rPr>
        <w:t xml:space="preserve"> There were no significant interactions with encoding context, CS type, or group for any of these subfields. Finally, r</w:t>
      </w:r>
      <w:r w:rsidR="0043598A" w:rsidRPr="00D001A0">
        <w:rPr>
          <w:rFonts w:ascii="Arial" w:hAnsi="Arial" w:cs="Arial"/>
        </w:rPr>
        <w:t xml:space="preserve">einstatement </w:t>
      </w:r>
      <w:r w:rsidR="006F4518" w:rsidRPr="00D001A0">
        <w:rPr>
          <w:rFonts w:ascii="Arial" w:hAnsi="Arial" w:cs="Arial"/>
        </w:rPr>
        <w:t xml:space="preserve">in the body of the hippocampus and </w:t>
      </w:r>
      <w:r w:rsidR="0043598A" w:rsidRPr="00D001A0">
        <w:rPr>
          <w:rFonts w:ascii="Arial" w:hAnsi="Arial" w:cs="Arial"/>
        </w:rPr>
        <w:t xml:space="preserve">in </w:t>
      </w:r>
      <w:r w:rsidR="006F4518" w:rsidRPr="00D001A0">
        <w:rPr>
          <w:rFonts w:ascii="Arial" w:hAnsi="Arial" w:cs="Arial"/>
        </w:rPr>
        <w:t xml:space="preserve">the amygdala BLA </w:t>
      </w:r>
      <w:r w:rsidR="006F33CC" w:rsidRPr="00D001A0">
        <w:rPr>
          <w:rFonts w:ascii="Arial" w:hAnsi="Arial" w:cs="Arial"/>
        </w:rPr>
        <w:t>was</w:t>
      </w:r>
      <w:r w:rsidR="0043598A" w:rsidRPr="00D001A0">
        <w:rPr>
          <w:rFonts w:ascii="Arial" w:hAnsi="Arial" w:cs="Arial"/>
        </w:rPr>
        <w:t xml:space="preserve"> </w:t>
      </w:r>
      <w:r w:rsidR="006F33CC" w:rsidRPr="00D001A0">
        <w:rPr>
          <w:rFonts w:ascii="Arial" w:hAnsi="Arial" w:cs="Arial"/>
        </w:rPr>
        <w:t>unrelated to</w:t>
      </w:r>
      <w:r w:rsidR="0043598A" w:rsidRPr="00D001A0">
        <w:rPr>
          <w:rFonts w:ascii="Arial" w:hAnsi="Arial" w:cs="Arial"/>
        </w:rPr>
        <w:t xml:space="preserve"> reinstatement in the </w:t>
      </w:r>
      <w:proofErr w:type="spellStart"/>
      <w:r w:rsidR="0043598A" w:rsidRPr="00D001A0">
        <w:rPr>
          <w:rFonts w:ascii="Arial" w:hAnsi="Arial" w:cs="Arial"/>
        </w:rPr>
        <w:t>mPFC</w:t>
      </w:r>
      <w:proofErr w:type="spellEnd"/>
      <w:r w:rsidR="006F4518" w:rsidRPr="00D001A0">
        <w:rPr>
          <w:rFonts w:ascii="Arial" w:hAnsi="Arial" w:cs="Arial"/>
        </w:rPr>
        <w:t>.</w:t>
      </w:r>
      <w:r w:rsidR="00C3421F" w:rsidRPr="00D001A0">
        <w:rPr>
          <w:rFonts w:ascii="Arial" w:hAnsi="Arial" w:cs="Arial"/>
        </w:rPr>
        <w:t xml:space="preserve"> </w:t>
      </w:r>
    </w:p>
    <w:p w14:paraId="3F5417BA" w14:textId="1DED0C3C" w:rsidR="00C3421F" w:rsidRDefault="00FB4089" w:rsidP="00FB4089">
      <w:pPr>
        <w:spacing w:line="480" w:lineRule="auto"/>
        <w:jc w:val="center"/>
        <w:rPr>
          <w:rFonts w:ascii="Arial" w:hAnsi="Arial" w:cs="Arial"/>
        </w:rPr>
      </w:pPr>
      <w:r>
        <w:rPr>
          <w:rFonts w:ascii="Arial" w:hAnsi="Arial" w:cs="Arial"/>
          <w:noProof/>
        </w:rPr>
        <w:drawing>
          <wp:inline distT="0" distB="0" distL="0" distR="0" wp14:anchorId="25800D00" wp14:editId="5EF23F4F">
            <wp:extent cx="4315968" cy="4315968"/>
            <wp:effectExtent l="0" t="0" r="8890" b="889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5968" cy="4315968"/>
                    </a:xfrm>
                    <a:prstGeom prst="rect">
                      <a:avLst/>
                    </a:prstGeom>
                  </pic:spPr>
                </pic:pic>
              </a:graphicData>
            </a:graphic>
          </wp:inline>
        </w:drawing>
      </w:r>
    </w:p>
    <w:p w14:paraId="29FB1F1B" w14:textId="53C66D9D" w:rsidR="00904A64" w:rsidRPr="00904A64" w:rsidRDefault="00904A64" w:rsidP="00904A64">
      <w:pPr>
        <w:spacing w:line="240" w:lineRule="auto"/>
        <w:jc w:val="both"/>
        <w:rPr>
          <w:rFonts w:ascii="Arial" w:hAnsi="Arial" w:cs="Arial"/>
        </w:rPr>
      </w:pPr>
      <w:r w:rsidRPr="00904A64">
        <w:rPr>
          <w:rFonts w:ascii="Arial" w:hAnsi="Arial" w:cs="Arial"/>
          <w:b/>
          <w:bCs/>
        </w:rPr>
        <w:t>Figure 4.</w:t>
      </w:r>
      <w:r>
        <w:rPr>
          <w:rFonts w:ascii="Arial" w:hAnsi="Arial" w:cs="Arial"/>
          <w:b/>
          <w:bCs/>
        </w:rPr>
        <w:t xml:space="preserve"> Predicting the bias in </w:t>
      </w:r>
      <w:proofErr w:type="spellStart"/>
      <w:r>
        <w:rPr>
          <w:rFonts w:ascii="Arial" w:hAnsi="Arial" w:cs="Arial"/>
          <w:b/>
          <w:bCs/>
        </w:rPr>
        <w:t>mPFC</w:t>
      </w:r>
      <w:proofErr w:type="spellEnd"/>
      <w:r>
        <w:rPr>
          <w:rFonts w:ascii="Arial" w:hAnsi="Arial" w:cs="Arial"/>
          <w:b/>
          <w:bCs/>
        </w:rPr>
        <w:t xml:space="preserve"> reinstatement. A. Descriptive overview of the </w:t>
      </w:r>
      <w:proofErr w:type="spellStart"/>
      <w:r>
        <w:rPr>
          <w:rFonts w:ascii="Arial" w:hAnsi="Arial" w:cs="Arial"/>
          <w:b/>
          <w:bCs/>
        </w:rPr>
        <w:t>mPFC</w:t>
      </w:r>
      <w:proofErr w:type="spellEnd"/>
      <w:r>
        <w:rPr>
          <w:rFonts w:ascii="Arial" w:hAnsi="Arial" w:cs="Arial"/>
          <w:b/>
          <w:bCs/>
        </w:rPr>
        <w:t xml:space="preserve"> difference in </w:t>
      </w:r>
      <w:r w:rsidR="00330579">
        <w:rPr>
          <w:rFonts w:ascii="Arial" w:hAnsi="Arial" w:cs="Arial"/>
          <w:b/>
          <w:bCs/>
        </w:rPr>
        <w:t>memory reinstatement</w:t>
      </w:r>
      <w:r>
        <w:rPr>
          <w:rFonts w:ascii="Arial" w:hAnsi="Arial" w:cs="Arial"/>
          <w:b/>
          <w:bCs/>
        </w:rPr>
        <w:t xml:space="preserve">. </w:t>
      </w:r>
      <w:r>
        <w:rPr>
          <w:rFonts w:ascii="Arial" w:hAnsi="Arial" w:cs="Arial"/>
        </w:rPr>
        <w:t xml:space="preserve">A kernel density plot shows the overall distribution of vmPFC – dACC ERS for </w:t>
      </w:r>
      <w:r w:rsidR="00330579">
        <w:rPr>
          <w:rFonts w:ascii="Arial" w:hAnsi="Arial" w:cs="Arial"/>
        </w:rPr>
        <w:t xml:space="preserve">all </w:t>
      </w:r>
      <w:r>
        <w:rPr>
          <w:rFonts w:ascii="Arial" w:hAnsi="Arial" w:cs="Arial"/>
        </w:rPr>
        <w:t>CS</w:t>
      </w:r>
      <w:r w:rsidR="00330579">
        <w:rPr>
          <w:rFonts w:ascii="Arial" w:hAnsi="Arial" w:cs="Arial"/>
        </w:rPr>
        <w:t>s</w:t>
      </w:r>
      <w:r>
        <w:rPr>
          <w:rFonts w:ascii="Arial" w:hAnsi="Arial" w:cs="Arial"/>
        </w:rPr>
        <w:t xml:space="preserve"> from conditioning and extinction, </w:t>
      </w:r>
      <w:r w:rsidR="00A86E86">
        <w:rPr>
          <w:rFonts w:ascii="Arial" w:hAnsi="Arial" w:cs="Arial"/>
        </w:rPr>
        <w:t>collapsed</w:t>
      </w:r>
      <w:r>
        <w:rPr>
          <w:rFonts w:ascii="Arial" w:hAnsi="Arial" w:cs="Arial"/>
        </w:rPr>
        <w:t xml:space="preserve"> across </w:t>
      </w:r>
      <w:r w:rsidR="00330579">
        <w:rPr>
          <w:rFonts w:ascii="Arial" w:hAnsi="Arial" w:cs="Arial"/>
        </w:rPr>
        <w:t xml:space="preserve">participant </w:t>
      </w:r>
      <w:r>
        <w:rPr>
          <w:rFonts w:ascii="Arial" w:hAnsi="Arial" w:cs="Arial"/>
        </w:rPr>
        <w:t xml:space="preserve">group. </w:t>
      </w:r>
      <w:r w:rsidRPr="00904A64">
        <w:rPr>
          <w:rFonts w:ascii="Arial" w:hAnsi="Arial" w:cs="Arial"/>
          <w:b/>
          <w:bCs/>
        </w:rPr>
        <w:t>B.</w:t>
      </w:r>
      <w:r>
        <w:rPr>
          <w:rFonts w:ascii="Arial" w:hAnsi="Arial" w:cs="Arial"/>
          <w:b/>
          <w:bCs/>
        </w:rPr>
        <w:t xml:space="preserve"> Subcortical </w:t>
      </w:r>
      <w:r w:rsidR="00330579">
        <w:rPr>
          <w:rFonts w:ascii="Arial" w:hAnsi="Arial" w:cs="Arial"/>
          <w:b/>
          <w:bCs/>
        </w:rPr>
        <w:t xml:space="preserve">reinstatement </w:t>
      </w:r>
      <w:r>
        <w:rPr>
          <w:rFonts w:ascii="Arial" w:hAnsi="Arial" w:cs="Arial"/>
          <w:b/>
          <w:bCs/>
        </w:rPr>
        <w:t xml:space="preserve">predicts </w:t>
      </w:r>
      <w:proofErr w:type="spellStart"/>
      <w:r>
        <w:rPr>
          <w:rFonts w:ascii="Arial" w:hAnsi="Arial" w:cs="Arial"/>
          <w:b/>
          <w:bCs/>
        </w:rPr>
        <w:t>mPFC</w:t>
      </w:r>
      <w:proofErr w:type="spellEnd"/>
      <w:r>
        <w:rPr>
          <w:rFonts w:ascii="Arial" w:hAnsi="Arial" w:cs="Arial"/>
          <w:b/>
          <w:bCs/>
        </w:rPr>
        <w:t xml:space="preserve"> </w:t>
      </w:r>
      <w:r w:rsidR="00330579">
        <w:rPr>
          <w:rFonts w:ascii="Arial" w:hAnsi="Arial" w:cs="Arial"/>
          <w:b/>
          <w:bCs/>
        </w:rPr>
        <w:t>reinstatement location</w:t>
      </w:r>
      <w:r>
        <w:rPr>
          <w:rFonts w:ascii="Arial" w:hAnsi="Arial" w:cs="Arial"/>
          <w:b/>
          <w:bCs/>
        </w:rPr>
        <w:t xml:space="preserve">. </w:t>
      </w:r>
      <w:r>
        <w:rPr>
          <w:rFonts w:ascii="Arial" w:hAnsi="Arial" w:cs="Arial"/>
        </w:rPr>
        <w:t xml:space="preserve">For each of the subcortical ROIs, local ERS for each trial was used to predict ERS in the </w:t>
      </w:r>
      <w:proofErr w:type="spellStart"/>
      <w:r>
        <w:rPr>
          <w:rFonts w:ascii="Arial" w:hAnsi="Arial" w:cs="Arial"/>
        </w:rPr>
        <w:t>mPFC</w:t>
      </w:r>
      <w:proofErr w:type="spellEnd"/>
      <w:r>
        <w:rPr>
          <w:rFonts w:ascii="Arial" w:hAnsi="Arial" w:cs="Arial"/>
        </w:rPr>
        <w:t xml:space="preserve">. </w:t>
      </w:r>
      <w:r w:rsidR="00DF718C">
        <w:rPr>
          <w:rFonts w:ascii="Arial" w:hAnsi="Arial" w:cs="Arial"/>
        </w:rPr>
        <w:t xml:space="preserve">Points and error bars correspond to the estimate and 95% confidence interval of the </w:t>
      </w:r>
      <w:r w:rsidR="00330579">
        <w:rPr>
          <w:rFonts w:ascii="Arial" w:hAnsi="Arial" w:cs="Arial"/>
        </w:rPr>
        <w:t xml:space="preserve">relationship between subcortical and cortical </w:t>
      </w:r>
      <w:proofErr w:type="spellStart"/>
      <w:r w:rsidR="00330579">
        <w:rPr>
          <w:rFonts w:ascii="Arial" w:hAnsi="Arial" w:cs="Arial"/>
        </w:rPr>
        <w:t>reinstatment</w:t>
      </w:r>
      <w:proofErr w:type="spellEnd"/>
      <w:r w:rsidR="00DF718C">
        <w:rPr>
          <w:rFonts w:ascii="Arial" w:hAnsi="Arial" w:cs="Arial"/>
        </w:rPr>
        <w:t>. ***P &lt; 0.001, **P &lt; 0.01, *P &lt; 0.05.</w:t>
      </w:r>
    </w:p>
    <w:p w14:paraId="07E4CFEB" w14:textId="77777777" w:rsidR="00464B1B" w:rsidRDefault="00464B1B" w:rsidP="001D6DC8">
      <w:pPr>
        <w:spacing w:line="480" w:lineRule="auto"/>
        <w:jc w:val="both"/>
        <w:rPr>
          <w:rFonts w:ascii="Arial" w:hAnsi="Arial" w:cs="Arial"/>
          <w:i/>
          <w:iCs/>
        </w:rPr>
      </w:pPr>
    </w:p>
    <w:p w14:paraId="29EA444E" w14:textId="6AFF6FCE" w:rsidR="001D6DC8" w:rsidRDefault="001D6DC8" w:rsidP="00E374F6">
      <w:pPr>
        <w:spacing w:line="480" w:lineRule="auto"/>
        <w:ind w:firstLine="720"/>
        <w:jc w:val="both"/>
        <w:rPr>
          <w:rFonts w:ascii="Arial" w:hAnsi="Arial" w:cs="Arial"/>
        </w:rPr>
      </w:pPr>
      <w:r>
        <w:rPr>
          <w:rFonts w:ascii="Arial" w:hAnsi="Arial" w:cs="Arial"/>
          <w:i/>
          <w:iCs/>
        </w:rPr>
        <w:t>Separable influence of the anterior hippocampus.</w:t>
      </w:r>
      <w:r>
        <w:rPr>
          <w:rFonts w:ascii="Arial" w:hAnsi="Arial" w:cs="Arial"/>
        </w:rPr>
        <w:t xml:space="preserve"> </w:t>
      </w:r>
      <w:r w:rsidR="004F63F2">
        <w:rPr>
          <w:rFonts w:ascii="Arial" w:hAnsi="Arial" w:cs="Arial"/>
        </w:rPr>
        <w:t xml:space="preserve">We found that </w:t>
      </w:r>
      <w:r w:rsidR="00B20ED5">
        <w:rPr>
          <w:rFonts w:ascii="Arial" w:hAnsi="Arial" w:cs="Arial"/>
        </w:rPr>
        <w:t xml:space="preserve">univariate and multivariate </w:t>
      </w:r>
      <w:r>
        <w:rPr>
          <w:rFonts w:ascii="Arial" w:hAnsi="Arial" w:cs="Arial"/>
        </w:rPr>
        <w:t xml:space="preserve">signals from the anterior hippocampus predict </w:t>
      </w:r>
      <w:r w:rsidR="00B20ED5">
        <w:rPr>
          <w:rFonts w:ascii="Arial" w:hAnsi="Arial" w:cs="Arial"/>
        </w:rPr>
        <w:t xml:space="preserve">opposite biases in </w:t>
      </w:r>
      <w:proofErr w:type="spellStart"/>
      <w:r w:rsidR="00B20ED5">
        <w:rPr>
          <w:rFonts w:ascii="Arial" w:hAnsi="Arial" w:cs="Arial"/>
        </w:rPr>
        <w:t>mPFC</w:t>
      </w:r>
      <w:proofErr w:type="spellEnd"/>
      <w:r w:rsidR="00B20ED5">
        <w:rPr>
          <w:rFonts w:ascii="Arial" w:hAnsi="Arial" w:cs="Arial"/>
        </w:rPr>
        <w:t xml:space="preserve"> reinstatement during memory retrieval</w:t>
      </w:r>
      <w:r>
        <w:rPr>
          <w:rFonts w:ascii="Arial" w:hAnsi="Arial" w:cs="Arial"/>
        </w:rPr>
        <w:t xml:space="preserve">. </w:t>
      </w:r>
      <w:r w:rsidR="00E374F6">
        <w:rPr>
          <w:rFonts w:ascii="Arial" w:hAnsi="Arial" w:cs="Arial"/>
        </w:rPr>
        <w:t>Greater mean activity in the a</w:t>
      </w:r>
      <w:r>
        <w:rPr>
          <w:rFonts w:ascii="Arial" w:hAnsi="Arial" w:cs="Arial"/>
        </w:rPr>
        <w:t>nterior hippocamp</w:t>
      </w:r>
      <w:r w:rsidR="00E374F6">
        <w:rPr>
          <w:rFonts w:ascii="Arial" w:hAnsi="Arial" w:cs="Arial"/>
        </w:rPr>
        <w:t xml:space="preserve">s </w:t>
      </w:r>
      <w:r>
        <w:rPr>
          <w:rFonts w:ascii="Arial" w:hAnsi="Arial" w:cs="Arial"/>
        </w:rPr>
        <w:t xml:space="preserve">predicted </w:t>
      </w:r>
      <w:r w:rsidR="00E77812">
        <w:rPr>
          <w:rFonts w:ascii="Arial" w:hAnsi="Arial" w:cs="Arial"/>
        </w:rPr>
        <w:t xml:space="preserve">a bias towards </w:t>
      </w:r>
      <w:r w:rsidR="00E374F6">
        <w:rPr>
          <w:rFonts w:ascii="Arial" w:hAnsi="Arial" w:cs="Arial"/>
        </w:rPr>
        <w:t xml:space="preserve">reinstatement in </w:t>
      </w:r>
      <w:r w:rsidR="00E77812">
        <w:rPr>
          <w:rFonts w:ascii="Arial" w:hAnsi="Arial" w:cs="Arial"/>
        </w:rPr>
        <w:t xml:space="preserve">the </w:t>
      </w:r>
      <w:r>
        <w:rPr>
          <w:rFonts w:ascii="Arial" w:hAnsi="Arial" w:cs="Arial"/>
        </w:rPr>
        <w:t xml:space="preserve">dACC, while </w:t>
      </w:r>
      <w:r w:rsidR="00E374F6">
        <w:rPr>
          <w:rFonts w:ascii="Arial" w:hAnsi="Arial" w:cs="Arial"/>
        </w:rPr>
        <w:t xml:space="preserve">greater reinstatement </w:t>
      </w:r>
      <w:r>
        <w:rPr>
          <w:rFonts w:ascii="Arial" w:hAnsi="Arial" w:cs="Arial"/>
        </w:rPr>
        <w:t>in the same region predicted</w:t>
      </w:r>
      <w:r w:rsidR="00E374F6">
        <w:rPr>
          <w:rFonts w:ascii="Arial" w:hAnsi="Arial" w:cs="Arial"/>
        </w:rPr>
        <w:t>,</w:t>
      </w:r>
      <w:r>
        <w:rPr>
          <w:rFonts w:ascii="Arial" w:hAnsi="Arial" w:cs="Arial"/>
        </w:rPr>
        <w:t xml:space="preserve"> </w:t>
      </w:r>
      <w:r w:rsidR="00E374F6">
        <w:rPr>
          <w:rFonts w:ascii="Arial" w:hAnsi="Arial" w:cs="Arial"/>
        </w:rPr>
        <w:t xml:space="preserve">a bias towards </w:t>
      </w:r>
      <w:r>
        <w:rPr>
          <w:rFonts w:ascii="Arial" w:hAnsi="Arial" w:cs="Arial"/>
        </w:rPr>
        <w:t xml:space="preserve">reinstatement </w:t>
      </w:r>
      <w:r w:rsidR="00E374F6">
        <w:rPr>
          <w:rFonts w:ascii="Arial" w:hAnsi="Arial" w:cs="Arial"/>
        </w:rPr>
        <w:t xml:space="preserve">in the </w:t>
      </w:r>
      <w:r>
        <w:rPr>
          <w:rFonts w:ascii="Arial" w:hAnsi="Arial" w:cs="Arial"/>
        </w:rPr>
        <w:t>vmPFC. A region</w:t>
      </w:r>
      <w:r w:rsidR="00E374F6">
        <w:rPr>
          <w:rFonts w:ascii="Arial" w:hAnsi="Arial" w:cs="Arial"/>
        </w:rPr>
        <w:t xml:space="preserve"> </w:t>
      </w:r>
      <w:r>
        <w:rPr>
          <w:rFonts w:ascii="Arial" w:hAnsi="Arial" w:cs="Arial"/>
        </w:rPr>
        <w:t xml:space="preserve">which exhibits bi-directional control </w:t>
      </w:r>
      <w:r w:rsidR="00E374F6">
        <w:rPr>
          <w:rFonts w:ascii="Arial" w:hAnsi="Arial" w:cs="Arial"/>
        </w:rPr>
        <w:t xml:space="preserve">over cortical reinstatement of emotional memories </w:t>
      </w:r>
      <w:r>
        <w:rPr>
          <w:rFonts w:ascii="Arial" w:hAnsi="Arial" w:cs="Arial"/>
        </w:rPr>
        <w:t xml:space="preserve">could be crucial for the proper regulation of fear and </w:t>
      </w:r>
      <w:r w:rsidR="00E374F6">
        <w:rPr>
          <w:rFonts w:ascii="Arial" w:hAnsi="Arial" w:cs="Arial"/>
        </w:rPr>
        <w:t xml:space="preserve">safety </w:t>
      </w:r>
      <w:r>
        <w:rPr>
          <w:rFonts w:ascii="Arial" w:hAnsi="Arial" w:cs="Arial"/>
        </w:rPr>
        <w:t xml:space="preserve">in humans. </w:t>
      </w:r>
      <w:r w:rsidR="00E374F6">
        <w:rPr>
          <w:rFonts w:ascii="Arial" w:hAnsi="Arial" w:cs="Arial"/>
        </w:rPr>
        <w:t>Consistent with this proposition, we found that both of these factors were independently predictive of cortical reinstatement when combined into a single model</w:t>
      </w:r>
      <w:r w:rsidR="00F03D90">
        <w:rPr>
          <w:rFonts w:ascii="Arial" w:hAnsi="Arial" w:cs="Arial"/>
        </w:rPr>
        <w:t xml:space="preserve"> </w:t>
      </w:r>
      <w:r w:rsidR="00012B57">
        <w:rPr>
          <w:rFonts w:ascii="Arial" w:hAnsi="Arial" w:cs="Arial"/>
        </w:rPr>
        <w:t>(</w:t>
      </w:r>
      <w:r w:rsidR="00F03D90">
        <w:rPr>
          <w:rFonts w:ascii="Arial" w:hAnsi="Arial" w:cs="Arial"/>
        </w:rPr>
        <w:t>univariate: X</w:t>
      </w:r>
      <w:r w:rsidR="00F03D90">
        <w:rPr>
          <w:rFonts w:ascii="Arial" w:hAnsi="Arial" w:cs="Arial"/>
          <w:vertAlign w:val="superscript"/>
        </w:rPr>
        <w:t>2</w:t>
      </w:r>
      <w:r w:rsidR="00F03D90">
        <w:rPr>
          <w:rFonts w:ascii="Arial" w:hAnsi="Arial" w:cs="Arial"/>
          <w:vertAlign w:val="subscript"/>
        </w:rPr>
        <w:t>(1)</w:t>
      </w:r>
      <w:r w:rsidR="00012B57">
        <w:rPr>
          <w:rFonts w:ascii="Arial" w:hAnsi="Arial" w:cs="Arial"/>
        </w:rPr>
        <w:t xml:space="preserve"> = 42.5, P = 7.1e-11, slope = -1.65e-3</w:t>
      </w:r>
      <w:r w:rsidR="00F03D90">
        <w:rPr>
          <w:rFonts w:ascii="Arial" w:hAnsi="Arial" w:cs="Arial"/>
        </w:rPr>
        <w:t>; ERS: X</w:t>
      </w:r>
      <w:r w:rsidR="00F03D90">
        <w:rPr>
          <w:rFonts w:ascii="Arial" w:hAnsi="Arial" w:cs="Arial"/>
          <w:vertAlign w:val="superscript"/>
        </w:rPr>
        <w:t>2</w:t>
      </w:r>
      <w:r w:rsidR="00F03D90">
        <w:rPr>
          <w:rFonts w:ascii="Arial" w:hAnsi="Arial" w:cs="Arial"/>
          <w:vertAlign w:val="subscript"/>
        </w:rPr>
        <w:t>(1)</w:t>
      </w:r>
      <w:r w:rsidR="00F03D90">
        <w:rPr>
          <w:rFonts w:ascii="Arial" w:hAnsi="Arial" w:cs="Arial"/>
        </w:rPr>
        <w:t xml:space="preserve"> = 5.56, P = 0.018, slope = 0.067</w:t>
      </w:r>
      <w:r w:rsidR="00012B57">
        <w:rPr>
          <w:rFonts w:ascii="Arial" w:hAnsi="Arial" w:cs="Arial"/>
        </w:rPr>
        <w:t>)</w:t>
      </w:r>
      <w:r w:rsidR="00E374F6">
        <w:rPr>
          <w:rFonts w:ascii="Arial" w:hAnsi="Arial" w:cs="Arial"/>
        </w:rPr>
        <w:t xml:space="preserve">, with </w:t>
      </w:r>
      <w:r>
        <w:rPr>
          <w:rFonts w:ascii="Arial" w:hAnsi="Arial" w:cs="Arial"/>
        </w:rPr>
        <w:t xml:space="preserve">no significant interactions with either predictor. </w:t>
      </w:r>
    </w:p>
    <w:p w14:paraId="0CD11F38" w14:textId="662C27C3" w:rsidR="009B5632" w:rsidRPr="000E79AA" w:rsidRDefault="00DD2CAC" w:rsidP="000E79AA">
      <w:pPr>
        <w:rPr>
          <w:rFonts w:ascii="Arial" w:hAnsi="Arial" w:cs="Arial"/>
        </w:rPr>
      </w:pPr>
      <w:r>
        <w:rPr>
          <w:rFonts w:ascii="Arial" w:hAnsi="Arial" w:cs="Arial"/>
          <w:b/>
          <w:bCs/>
        </w:rPr>
        <w:t>Discussion</w:t>
      </w:r>
    </w:p>
    <w:p w14:paraId="627D47A1" w14:textId="29C5248B" w:rsidR="007E7BA2" w:rsidRDefault="000D72F2" w:rsidP="00B137F1">
      <w:pPr>
        <w:spacing w:line="480" w:lineRule="auto"/>
        <w:ind w:firstLine="720"/>
        <w:jc w:val="both"/>
        <w:rPr>
          <w:rFonts w:ascii="Arial" w:hAnsi="Arial" w:cs="Arial"/>
        </w:rPr>
      </w:pPr>
      <w:r>
        <w:rPr>
          <w:rFonts w:ascii="Arial" w:hAnsi="Arial" w:cs="Arial"/>
        </w:rPr>
        <w:t>E</w:t>
      </w:r>
      <w:r w:rsidR="007E7BA2" w:rsidRPr="00FD20B1">
        <w:rPr>
          <w:rFonts w:ascii="Arial" w:hAnsi="Arial" w:cs="Arial"/>
        </w:rPr>
        <w:t xml:space="preserve">xtinction learning </w:t>
      </w:r>
      <w:r>
        <w:rPr>
          <w:rFonts w:ascii="Arial" w:hAnsi="Arial" w:cs="Arial"/>
        </w:rPr>
        <w:t>can build a memory of</w:t>
      </w:r>
      <w:r w:rsidR="007E7BA2" w:rsidRPr="00FD20B1">
        <w:rPr>
          <w:rFonts w:ascii="Arial" w:hAnsi="Arial" w:cs="Arial"/>
        </w:rPr>
        <w:t xml:space="preserve"> safety to countervail </w:t>
      </w:r>
      <w:r>
        <w:rPr>
          <w:rFonts w:ascii="Arial" w:hAnsi="Arial" w:cs="Arial"/>
        </w:rPr>
        <w:t>retrieval and expression of the</w:t>
      </w:r>
      <w:r w:rsidRPr="00FD20B1">
        <w:rPr>
          <w:rFonts w:ascii="Arial" w:hAnsi="Arial" w:cs="Arial"/>
        </w:rPr>
        <w:t xml:space="preserve"> </w:t>
      </w:r>
      <w:r w:rsidR="007E7BA2" w:rsidRPr="00FD20B1">
        <w:rPr>
          <w:rFonts w:ascii="Arial" w:hAnsi="Arial" w:cs="Arial"/>
        </w:rPr>
        <w:t>original fear association.</w:t>
      </w:r>
      <w:r w:rsidR="007E7BA2">
        <w:rPr>
          <w:rFonts w:ascii="Arial" w:hAnsi="Arial" w:cs="Arial"/>
        </w:rPr>
        <w:t xml:space="preserve"> </w:t>
      </w:r>
      <w:r w:rsidR="005D1AD5">
        <w:rPr>
          <w:rFonts w:ascii="Arial" w:hAnsi="Arial" w:cs="Arial"/>
        </w:rPr>
        <w:t>However, a</w:t>
      </w:r>
      <w:r w:rsidR="007E7BA2" w:rsidRPr="00FD20B1">
        <w:rPr>
          <w:rFonts w:ascii="Arial" w:hAnsi="Arial" w:cs="Arial"/>
        </w:rPr>
        <w:t xml:space="preserve">n adaptive memory system </w:t>
      </w:r>
      <w:r w:rsidR="005D1AD5">
        <w:rPr>
          <w:rFonts w:ascii="Arial" w:hAnsi="Arial" w:cs="Arial"/>
        </w:rPr>
        <w:t>should preserve the original fear memory, as an experience of safety does not necessarily render a stimulus completely harmless. These</w:t>
      </w:r>
      <w:r w:rsidR="007E7BA2">
        <w:rPr>
          <w:rFonts w:ascii="Arial" w:hAnsi="Arial" w:cs="Arial"/>
        </w:rPr>
        <w:t xml:space="preserve"> opposing associations </w:t>
      </w:r>
      <w:r w:rsidR="008C5414">
        <w:rPr>
          <w:rFonts w:ascii="Arial" w:hAnsi="Arial" w:cs="Arial"/>
        </w:rPr>
        <w:t xml:space="preserve">should </w:t>
      </w:r>
      <w:r w:rsidR="00F021B5">
        <w:rPr>
          <w:rFonts w:ascii="Arial" w:hAnsi="Arial" w:cs="Arial"/>
        </w:rPr>
        <w:t xml:space="preserve">therefore </w:t>
      </w:r>
      <w:r w:rsidR="008C5414">
        <w:rPr>
          <w:rFonts w:ascii="Arial" w:hAnsi="Arial" w:cs="Arial"/>
        </w:rPr>
        <w:t xml:space="preserve">be </w:t>
      </w:r>
      <w:r w:rsidR="007E7BA2">
        <w:rPr>
          <w:rFonts w:ascii="Arial" w:hAnsi="Arial" w:cs="Arial"/>
        </w:rPr>
        <w:t xml:space="preserve">stored </w:t>
      </w:r>
      <w:r w:rsidR="007E7BA2" w:rsidRPr="00FD20B1">
        <w:rPr>
          <w:rFonts w:ascii="Arial" w:hAnsi="Arial" w:cs="Arial"/>
        </w:rPr>
        <w:t xml:space="preserve">in a way that allows </w:t>
      </w:r>
      <w:r w:rsidR="007E7BA2">
        <w:rPr>
          <w:rFonts w:ascii="Arial" w:hAnsi="Arial" w:cs="Arial"/>
        </w:rPr>
        <w:t xml:space="preserve">for the appropriate behavior </w:t>
      </w:r>
      <w:r w:rsidR="008C5414">
        <w:rPr>
          <w:rFonts w:ascii="Arial" w:hAnsi="Arial" w:cs="Arial"/>
        </w:rPr>
        <w:t xml:space="preserve">for a </w:t>
      </w:r>
      <w:r w:rsidR="00F021B5">
        <w:rPr>
          <w:rFonts w:ascii="Arial" w:hAnsi="Arial" w:cs="Arial"/>
        </w:rPr>
        <w:t>given context</w:t>
      </w:r>
      <w:r w:rsidR="00E0337E">
        <w:rPr>
          <w:rFonts w:ascii="Arial" w:hAnsi="Arial" w:cs="Arial"/>
        </w:rPr>
        <w:t xml:space="preserve"> </w:t>
      </w:r>
      <w:r w:rsidR="00E0337E">
        <w:rPr>
          <w:rFonts w:ascii="Arial" w:hAnsi="Arial" w:cs="Arial"/>
        </w:rPr>
        <w:fldChar w:fldCharType="begin"/>
      </w:r>
      <w:r w:rsidR="00703DC6">
        <w:rPr>
          <w:rFonts w:ascii="Arial" w:hAnsi="Arial" w:cs="Arial"/>
        </w:rPr>
        <w:instrText xml:space="preserve"> ADDIN ZOTERO_ITEM CSL_CITATION {"citationID":"k61Vmwoi","properties":{"formattedCitation":"(Moorman and Aston-Jones, 2015)","plainCitation":"(Moorman and Aston-Jones, 2015)","noteIndex":0},"citationItems":[{"id":1730,"uris":["http://zotero.org/users/7734491/items/3W9FJX7E"],"uri":["http://zotero.org/users/7734491/items/3W9FJX7E"],"itemData":{"id":1730,"type":"article-journal","abstract":"The prefrontal cortex (PFC) guides execution and inhibition of behavior based on contextual demands. In rodents, the dorsal/prelimbic (PL) medial PFC (mPFC) is frequently considered essential for execution of goal-directed behavior (“go”) whereas ventral/infralimbic (IL) mPFC is thought to control behavioral suppression (“stop”). This dichotomy is commonly seen for fear-related behaviors, and for some behaviors related to cocaine seeking. Overall, however, data for reward-directed behaviors are ambiguous, and few recordings of PL/IL activity have been performed to demonstrate single-neuron correlates. We recorded neuronal activity in PL and IL during discriminative stimulus driven sucrose seeking followed by multiple days of extinction of the reward-predicting stimulus. Contrary to a generalized PL-go/IL-stop hypothesis, we found cue-evoked activity in PL and IL during reward seeking and extinction. Upon analyzing this activity based on resultant behavior (lever press or withhold), we found that neurons in both areas encoded contextually appropriate behavioral initiation (during reward seeking) and withholding (during extinction), where context was dictated by response–outcome contingencies. Our results demonstrate that PL and IL signal contextual information for regulation of behavior, irrespective of whether that involves initiation or suppression of behavioral responses, rather than topographically encoding go vs. stop behaviors. The use of context to optimize behavior likely plays an important role in maximizing utility-promoting exertion of activity when behaviors are rewarded and conservation of energy when not.","container-title":"Proceedings of the National Academy of Sciences","DOI":"10.1073/pnas.1507611112","ISSN":"0027-8424, 1091-6490","journalAbbreviation":"PNAS","language":"en","note":"publisher: National Academy of Sciences\nsection: Biological Sciences\nPMID: 26170333","source":"www-pnas-org.ezproxy.lib.utexas.edu","title":"Prefrontal neurons encode context-based response execution and inhibition in reward seeking and extinction","URL":"http://www.pnas.org/content/early/2015/07/10/1507611112","author":[{"family":"Moorman","given":"David E."},{"family":"Aston-Jones","given":"Gary"}],"accessed":{"date-parts":[["2021",4,19]]},"issued":{"date-parts":[["2015",7,13]]}}}],"schema":"https://github.com/citation-style-language/schema/raw/master/csl-citation.json"} </w:instrText>
      </w:r>
      <w:r w:rsidR="00E0337E">
        <w:rPr>
          <w:rFonts w:ascii="Arial" w:hAnsi="Arial" w:cs="Arial"/>
        </w:rPr>
        <w:fldChar w:fldCharType="separate"/>
      </w:r>
      <w:r w:rsidR="00703DC6" w:rsidRPr="00703DC6">
        <w:rPr>
          <w:rFonts w:ascii="Arial" w:hAnsi="Arial" w:cs="Arial"/>
        </w:rPr>
        <w:t>(Moorman and Aston-Jones, 2015)</w:t>
      </w:r>
      <w:r w:rsidR="00E0337E">
        <w:rPr>
          <w:rFonts w:ascii="Arial" w:hAnsi="Arial" w:cs="Arial"/>
        </w:rPr>
        <w:fldChar w:fldCharType="end"/>
      </w:r>
      <w:r w:rsidR="00B01682">
        <w:rPr>
          <w:rFonts w:ascii="Arial" w:hAnsi="Arial" w:cs="Arial"/>
        </w:rPr>
        <w:t xml:space="preserve">. Neurobiological research </w:t>
      </w:r>
      <w:r w:rsidR="008C5414">
        <w:rPr>
          <w:rFonts w:ascii="Arial" w:hAnsi="Arial" w:cs="Arial"/>
        </w:rPr>
        <w:t xml:space="preserve">in rodents </w:t>
      </w:r>
      <w:r w:rsidR="00B01682">
        <w:rPr>
          <w:rFonts w:ascii="Arial" w:hAnsi="Arial" w:cs="Arial"/>
        </w:rPr>
        <w:t>is beginning to reveal the structure of this organization within and between discrete brain regions by quantifying the overlap in activity during memory formation and memory expression</w:t>
      </w:r>
      <w:r w:rsidR="00E0337E">
        <w:rPr>
          <w:rFonts w:ascii="Arial" w:hAnsi="Arial" w:cs="Arial"/>
        </w:rPr>
        <w:t xml:space="preserve"> </w:t>
      </w:r>
      <w:r w:rsidR="00E0337E">
        <w:rPr>
          <w:rFonts w:ascii="Arial" w:hAnsi="Arial" w:cs="Arial"/>
        </w:rPr>
        <w:fldChar w:fldCharType="begin"/>
      </w:r>
      <w:r w:rsidR="00703DC6">
        <w:rPr>
          <w:rFonts w:ascii="Arial" w:hAnsi="Arial" w:cs="Arial"/>
        </w:rPr>
        <w:instrText xml:space="preserve"> ADDIN ZOTERO_ITEM CSL_CITATION {"citationID":"4nWleWuw","properties":{"formattedCitation":"(Letzkus et al., 2015; Reijmers et al., 2007; Tovote et al., 2015)","plainCitation":"(Letzkus et al., 2015; Reijmers et al., 2007; Tovote et al., 2015)","noteIndex":0},"citationItems":[{"id":1737,"uris":["http://zotero.org/users/7734491/items/M8D6WZ3E"],"uri":["http://zotero.org/users/7734491/items/M8D6WZ3E"],"itemData":{"id":1737,"type":"article-journal","abstract":"Although a wealth of data have elucidated the structure and physiology of neuronal circuits, we still only have a very limited understanding of how behavioral learning is implemented at the network level. An emerging crucial player in this implementation is disinhibition—a transient break in the balance of excitation and inhibition. In contrast to the widely held view that the excitation/inhibition balance is highly stereotyped in cortical circuits, recent findings from behaving animals demonstrate that salient events often elicit disinhibition of projection neurons that favors excitation and thereby enhances their activity. Behavioral functions ranging from auditory fear learning, for which most data are available to date, to spatial navigation are causally linked to disinhibition in different compartments of projection neurons, in diverse cortical areas and at timescales ranging from milliseconds to days, suggesting that disinhibition is a conserved circuit mechanism contributing to learning and memory expression.","container-title":"Neuron","DOI":"10.1016/j.neuron.2015.09.024","ISSN":"0896-6273","issue":"2","journalAbbreviation":"Neuron","language":"en","page":"264-276","source":"ScienceDirect","title":"Disinhibition, a Circuit Mechanism for Associative Learning and Memory","volume":"88","author":[{"family":"Letzkus","given":"Johannes J."},{"family":"Wolff","given":"Steffen B. E."},{"family":"Lüthi","given":"Andreas"}],"issued":{"date-parts":[["2015",10,21]]}}},{"id":1734,"uris":["http://zotero.org/users/7734491/items/SNNFNVCQ"],"uri":["http://zotero.org/users/7734491/items/SNNFNVCQ"],"itemData":{"id":1734,"type":"article-journal","abstract":"Do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network.\nThe neurons activated in the amygdala when a mouse learns to fear a particular location are also activated when the mouse recalls that fear.\nThe neurons activated in the amygdala when a mouse learns to fear a particular location are also activated when the mouse recalls that fear.","container-title":"Science","DOI":"10.1126/science.1143839","ISSN":"0036-8075, 1095-9203","issue":"5842","language":"en","note":"publisher: American Association for the Advancement of Science\nsection: Report\nPMID: 17761885","page":"1230-1233","source":"science-sciencemag-org.ezproxy.lib.utexas.edu","title":"Localization of a Stable Neural Correlate of Associative Memory","volume":"317","author":[{"family":"Reijmers","given":"Leon G."},{"family":"Perkins","given":"Brian L."},{"family":"Matsuo","given":"Naoki"},{"family":"Mayford","given":"Mark"}],"issued":{"date-parts":[["2007",8,31]]}}},{"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E0337E">
        <w:rPr>
          <w:rFonts w:ascii="Arial" w:hAnsi="Arial" w:cs="Arial"/>
        </w:rPr>
        <w:fldChar w:fldCharType="separate"/>
      </w:r>
      <w:r w:rsidR="00703DC6" w:rsidRPr="00703DC6">
        <w:rPr>
          <w:rFonts w:ascii="Arial" w:hAnsi="Arial" w:cs="Arial"/>
        </w:rPr>
        <w:t>(Letzkus et al., 2015; Reijmers et al., 2007; Tovote et al., 2015)</w:t>
      </w:r>
      <w:r w:rsidR="00E0337E">
        <w:rPr>
          <w:rFonts w:ascii="Arial" w:hAnsi="Arial" w:cs="Arial"/>
        </w:rPr>
        <w:fldChar w:fldCharType="end"/>
      </w:r>
      <w:r w:rsidR="007E7BA2">
        <w:rPr>
          <w:rFonts w:ascii="Arial" w:hAnsi="Arial" w:cs="Arial"/>
        </w:rPr>
        <w:t>.</w:t>
      </w:r>
      <w:r w:rsidR="000A5448">
        <w:rPr>
          <w:rFonts w:ascii="Arial" w:hAnsi="Arial" w:cs="Arial"/>
        </w:rPr>
        <w:t xml:space="preserve"> </w:t>
      </w:r>
      <w:r w:rsidR="007E7BA2">
        <w:rPr>
          <w:rFonts w:ascii="Arial" w:hAnsi="Arial" w:cs="Arial"/>
        </w:rPr>
        <w:t xml:space="preserve">Using </w:t>
      </w:r>
      <w:r w:rsidR="009F1867">
        <w:rPr>
          <w:rFonts w:ascii="Arial" w:hAnsi="Arial" w:cs="Arial"/>
        </w:rPr>
        <w:t xml:space="preserve">multivoxel </w:t>
      </w:r>
      <w:r w:rsidR="00F021B5">
        <w:rPr>
          <w:rFonts w:ascii="Arial" w:hAnsi="Arial" w:cs="Arial"/>
        </w:rPr>
        <w:t xml:space="preserve">pattern similarity analysis of </w:t>
      </w:r>
      <w:r w:rsidR="00B01682">
        <w:rPr>
          <w:rFonts w:ascii="Arial" w:hAnsi="Arial" w:cs="Arial"/>
        </w:rPr>
        <w:t xml:space="preserve">overlapping </w:t>
      </w:r>
      <w:r w:rsidR="00F021B5">
        <w:rPr>
          <w:rFonts w:ascii="Arial" w:hAnsi="Arial" w:cs="Arial"/>
        </w:rPr>
        <w:t>encoding-to-retrieval activity</w:t>
      </w:r>
      <w:r w:rsidR="005E10DB">
        <w:rPr>
          <w:rFonts w:ascii="Arial" w:hAnsi="Arial" w:cs="Arial"/>
        </w:rPr>
        <w:t xml:space="preserve"> in human neuroimaging</w:t>
      </w:r>
      <w:r w:rsidR="00F021B5">
        <w:rPr>
          <w:rFonts w:ascii="Arial" w:hAnsi="Arial" w:cs="Arial"/>
        </w:rPr>
        <w:t>,</w:t>
      </w:r>
      <w:r w:rsidR="007E7BA2">
        <w:rPr>
          <w:rFonts w:ascii="Arial" w:hAnsi="Arial" w:cs="Arial"/>
        </w:rPr>
        <w:t xml:space="preserve"> we were able to </w:t>
      </w:r>
      <w:r w:rsidR="008C5414">
        <w:rPr>
          <w:rFonts w:ascii="Arial" w:hAnsi="Arial" w:cs="Arial"/>
        </w:rPr>
        <w:t>identify a divided</w:t>
      </w:r>
      <w:r w:rsidR="007E7BA2" w:rsidRPr="00FD20B1">
        <w:rPr>
          <w:rFonts w:ascii="Arial" w:hAnsi="Arial" w:cs="Arial"/>
        </w:rPr>
        <w:t xml:space="preserve"> organization of fear and extinction memories in the </w:t>
      </w:r>
      <w:proofErr w:type="spellStart"/>
      <w:r w:rsidR="00F226B0">
        <w:rPr>
          <w:rFonts w:ascii="Arial" w:hAnsi="Arial" w:cs="Arial"/>
        </w:rPr>
        <w:t>mPFC</w:t>
      </w:r>
      <w:proofErr w:type="spellEnd"/>
      <w:r w:rsidR="00F226B0">
        <w:rPr>
          <w:rFonts w:ascii="Arial" w:hAnsi="Arial" w:cs="Arial"/>
        </w:rPr>
        <w:t xml:space="preserve"> and hippocampus. Specifically, extinction memories were reinstated in the vmPFC and </w:t>
      </w:r>
      <w:proofErr w:type="spellStart"/>
      <w:r w:rsidR="00F226B0">
        <w:rPr>
          <w:rFonts w:ascii="Arial" w:hAnsi="Arial" w:cs="Arial"/>
        </w:rPr>
        <w:t>aHC</w:t>
      </w:r>
      <w:proofErr w:type="spellEnd"/>
      <w:r w:rsidR="00F226B0">
        <w:rPr>
          <w:rFonts w:ascii="Arial" w:hAnsi="Arial" w:cs="Arial"/>
        </w:rPr>
        <w:t xml:space="preserve">, while fear memories were reinstated in the dACC and </w:t>
      </w:r>
      <w:proofErr w:type="spellStart"/>
      <w:r w:rsidR="00F226B0">
        <w:rPr>
          <w:rFonts w:ascii="Arial" w:hAnsi="Arial" w:cs="Arial"/>
        </w:rPr>
        <w:t>pHC</w:t>
      </w:r>
      <w:proofErr w:type="spellEnd"/>
      <w:r w:rsidR="00F226B0">
        <w:rPr>
          <w:rFonts w:ascii="Arial" w:hAnsi="Arial" w:cs="Arial"/>
        </w:rPr>
        <w:t xml:space="preserve">. Individuals with PTSS exhibited a similar pattern of </w:t>
      </w:r>
      <w:r w:rsidR="005D1AD5">
        <w:rPr>
          <w:rFonts w:ascii="Arial" w:hAnsi="Arial" w:cs="Arial"/>
        </w:rPr>
        <w:t xml:space="preserve">selective </w:t>
      </w:r>
      <w:r w:rsidR="00F226B0">
        <w:rPr>
          <w:rFonts w:ascii="Arial" w:hAnsi="Arial" w:cs="Arial"/>
        </w:rPr>
        <w:t xml:space="preserve">fear memory reinstatement, but </w:t>
      </w:r>
      <w:r w:rsidR="008C5414">
        <w:rPr>
          <w:rFonts w:ascii="Arial" w:hAnsi="Arial" w:cs="Arial"/>
        </w:rPr>
        <w:t xml:space="preserve">surprisingly </w:t>
      </w:r>
      <w:r w:rsidR="0047661F">
        <w:rPr>
          <w:rFonts w:ascii="Arial" w:hAnsi="Arial" w:cs="Arial"/>
        </w:rPr>
        <w:t xml:space="preserve">they </w:t>
      </w:r>
      <w:r w:rsidR="00F226B0">
        <w:rPr>
          <w:rFonts w:ascii="Arial" w:hAnsi="Arial" w:cs="Arial"/>
        </w:rPr>
        <w:t xml:space="preserve">misallocated extinction </w:t>
      </w:r>
      <w:r w:rsidR="00F226B0">
        <w:rPr>
          <w:rFonts w:ascii="Arial" w:hAnsi="Arial" w:cs="Arial"/>
        </w:rPr>
        <w:lastRenderedPageBreak/>
        <w:t xml:space="preserve">memories to regions that </w:t>
      </w:r>
      <w:r w:rsidR="005D1AD5">
        <w:rPr>
          <w:rFonts w:ascii="Arial" w:hAnsi="Arial" w:cs="Arial"/>
        </w:rPr>
        <w:t xml:space="preserve">were selective </w:t>
      </w:r>
      <w:r w:rsidR="00F226B0">
        <w:rPr>
          <w:rFonts w:ascii="Arial" w:hAnsi="Arial" w:cs="Arial"/>
        </w:rPr>
        <w:t xml:space="preserve">for </w:t>
      </w:r>
      <w:r w:rsidR="005D1AD5">
        <w:rPr>
          <w:rFonts w:ascii="Arial" w:hAnsi="Arial" w:cs="Arial"/>
        </w:rPr>
        <w:t xml:space="preserve">associative fear memory in healthy </w:t>
      </w:r>
      <w:r w:rsidR="005E10DB">
        <w:rPr>
          <w:rFonts w:ascii="Arial" w:hAnsi="Arial" w:cs="Arial"/>
        </w:rPr>
        <w:t>participants</w:t>
      </w:r>
      <w:r w:rsidR="00F226B0">
        <w:rPr>
          <w:rFonts w:ascii="Arial" w:hAnsi="Arial" w:cs="Arial"/>
        </w:rPr>
        <w:t>. Across both groups, we observed that various subcortical neural signals</w:t>
      </w:r>
      <w:r w:rsidR="00E0337E">
        <w:rPr>
          <w:rFonts w:ascii="Arial" w:hAnsi="Arial" w:cs="Arial"/>
        </w:rPr>
        <w:t xml:space="preserve"> that</w:t>
      </w:r>
      <w:r w:rsidR="00F226B0">
        <w:rPr>
          <w:rFonts w:ascii="Arial" w:hAnsi="Arial" w:cs="Arial"/>
        </w:rPr>
        <w:t xml:space="preserve"> predicted the </w:t>
      </w:r>
      <w:r w:rsidR="008C5414">
        <w:rPr>
          <w:rFonts w:ascii="Arial" w:hAnsi="Arial" w:cs="Arial"/>
        </w:rPr>
        <w:t xml:space="preserve">location of cortical reinstatement of emotional memories </w:t>
      </w:r>
      <w:r w:rsidR="00F226B0">
        <w:rPr>
          <w:rFonts w:ascii="Arial" w:hAnsi="Arial" w:cs="Arial"/>
        </w:rPr>
        <w:t xml:space="preserve">in </w:t>
      </w:r>
      <w:proofErr w:type="spellStart"/>
      <w:r w:rsidR="00F226B0">
        <w:rPr>
          <w:rFonts w:ascii="Arial" w:hAnsi="Arial" w:cs="Arial"/>
        </w:rPr>
        <w:t>mPFC</w:t>
      </w:r>
      <w:proofErr w:type="spellEnd"/>
      <w:r w:rsidR="00F226B0">
        <w:rPr>
          <w:rFonts w:ascii="Arial" w:hAnsi="Arial" w:cs="Arial"/>
        </w:rPr>
        <w:t xml:space="preserve">. These results </w:t>
      </w:r>
      <w:r w:rsidR="00D2091F">
        <w:rPr>
          <w:rFonts w:ascii="Arial" w:hAnsi="Arial" w:cs="Arial"/>
        </w:rPr>
        <w:t>bridge</w:t>
      </w:r>
      <w:r w:rsidR="008C5414">
        <w:rPr>
          <w:rFonts w:ascii="Arial" w:hAnsi="Arial" w:cs="Arial"/>
        </w:rPr>
        <w:t xml:space="preserve"> an</w:t>
      </w:r>
      <w:r w:rsidR="00D2091F">
        <w:rPr>
          <w:rFonts w:ascii="Arial" w:hAnsi="Arial" w:cs="Arial"/>
        </w:rPr>
        <w:t xml:space="preserve"> increasing </w:t>
      </w:r>
      <w:r w:rsidR="008C5414">
        <w:rPr>
          <w:rFonts w:ascii="Arial" w:hAnsi="Arial" w:cs="Arial"/>
        </w:rPr>
        <w:t xml:space="preserve">collection of </w:t>
      </w:r>
      <w:r w:rsidR="00F226B0">
        <w:rPr>
          <w:rFonts w:ascii="Arial" w:hAnsi="Arial" w:cs="Arial"/>
        </w:rPr>
        <w:t>evidence</w:t>
      </w:r>
      <w:r w:rsidR="00D2091F">
        <w:rPr>
          <w:rFonts w:ascii="Arial" w:hAnsi="Arial" w:cs="Arial"/>
        </w:rPr>
        <w:t xml:space="preserve"> from rodent neurophysiology</w:t>
      </w:r>
      <w:r w:rsidR="00F226B0">
        <w:rPr>
          <w:rFonts w:ascii="Arial" w:hAnsi="Arial" w:cs="Arial"/>
        </w:rPr>
        <w:t xml:space="preserve"> </w:t>
      </w:r>
      <w:r w:rsidR="00D2091F">
        <w:rPr>
          <w:rFonts w:ascii="Arial" w:hAnsi="Arial" w:cs="Arial"/>
        </w:rPr>
        <w:t xml:space="preserve">for </w:t>
      </w:r>
      <w:r w:rsidR="008C5414">
        <w:rPr>
          <w:rFonts w:ascii="Arial" w:hAnsi="Arial" w:cs="Arial"/>
        </w:rPr>
        <w:t>the divided</w:t>
      </w:r>
      <w:r w:rsidR="00D2091F">
        <w:rPr>
          <w:rFonts w:ascii="Arial" w:hAnsi="Arial" w:cs="Arial"/>
        </w:rPr>
        <w:t xml:space="preserve"> organization of opposing</w:t>
      </w:r>
      <w:r w:rsidR="00F226B0">
        <w:rPr>
          <w:rFonts w:ascii="Arial" w:hAnsi="Arial" w:cs="Arial"/>
        </w:rPr>
        <w:t xml:space="preserve"> associative </w:t>
      </w:r>
      <w:proofErr w:type="gramStart"/>
      <w:r w:rsidR="00F226B0">
        <w:rPr>
          <w:rFonts w:ascii="Arial" w:hAnsi="Arial" w:cs="Arial"/>
        </w:rPr>
        <w:t>memories, and</w:t>
      </w:r>
      <w:proofErr w:type="gramEnd"/>
      <w:r w:rsidR="00F226B0">
        <w:rPr>
          <w:rFonts w:ascii="Arial" w:hAnsi="Arial" w:cs="Arial"/>
        </w:rPr>
        <w:t xml:space="preserve"> provide </w:t>
      </w:r>
      <w:r w:rsidR="00D2091F">
        <w:rPr>
          <w:rFonts w:ascii="Arial" w:hAnsi="Arial" w:cs="Arial"/>
        </w:rPr>
        <w:t xml:space="preserve">new insights into how </w:t>
      </w:r>
      <w:r w:rsidR="00E17024">
        <w:rPr>
          <w:rFonts w:ascii="Arial" w:hAnsi="Arial" w:cs="Arial"/>
        </w:rPr>
        <w:t>dis</w:t>
      </w:r>
      <w:r w:rsidR="00D2091F">
        <w:rPr>
          <w:rFonts w:ascii="Arial" w:hAnsi="Arial" w:cs="Arial"/>
        </w:rPr>
        <w:t xml:space="preserve">organization </w:t>
      </w:r>
      <w:r w:rsidR="00E17024">
        <w:rPr>
          <w:rFonts w:ascii="Arial" w:hAnsi="Arial" w:cs="Arial"/>
        </w:rPr>
        <w:t>in these neural representations may contribute</w:t>
      </w:r>
      <w:r w:rsidR="00F226B0">
        <w:rPr>
          <w:rFonts w:ascii="Arial" w:hAnsi="Arial" w:cs="Arial"/>
        </w:rPr>
        <w:t xml:space="preserve"> </w:t>
      </w:r>
      <w:r w:rsidR="00E17024">
        <w:rPr>
          <w:rFonts w:ascii="Arial" w:hAnsi="Arial" w:cs="Arial"/>
        </w:rPr>
        <w:t>to</w:t>
      </w:r>
      <w:r w:rsidR="00F226B0">
        <w:rPr>
          <w:rFonts w:ascii="Arial" w:hAnsi="Arial" w:cs="Arial"/>
        </w:rPr>
        <w:t xml:space="preserve"> </w:t>
      </w:r>
      <w:r w:rsidR="00D2091F">
        <w:rPr>
          <w:rFonts w:ascii="Arial" w:hAnsi="Arial" w:cs="Arial"/>
        </w:rPr>
        <w:t>psychiatric disease</w:t>
      </w:r>
      <w:r w:rsidR="00F226B0">
        <w:rPr>
          <w:rFonts w:ascii="Arial" w:hAnsi="Arial" w:cs="Arial"/>
        </w:rPr>
        <w:t>.</w:t>
      </w:r>
    </w:p>
    <w:p w14:paraId="787F0D31" w14:textId="4060A010" w:rsidR="00666BAB" w:rsidRDefault="005B0664" w:rsidP="009622A8">
      <w:pPr>
        <w:spacing w:line="480" w:lineRule="auto"/>
        <w:ind w:firstLine="720"/>
        <w:jc w:val="both"/>
        <w:rPr>
          <w:rFonts w:ascii="Arial" w:hAnsi="Arial" w:cs="Arial"/>
        </w:rPr>
      </w:pPr>
      <w:r>
        <w:rPr>
          <w:rFonts w:ascii="Arial" w:hAnsi="Arial" w:cs="Arial"/>
        </w:rPr>
        <w:t>In healthy adults, we found a robust dissociation of fear and extinction memory reinstatement</w:t>
      </w:r>
      <w:r w:rsidR="00EE3D74">
        <w:rPr>
          <w:rFonts w:ascii="Arial" w:hAnsi="Arial" w:cs="Arial"/>
        </w:rPr>
        <w:t xml:space="preserve"> in two distinct </w:t>
      </w:r>
      <w:proofErr w:type="spellStart"/>
      <w:r w:rsidR="00EE3D74">
        <w:rPr>
          <w:rFonts w:ascii="Arial" w:hAnsi="Arial" w:cs="Arial"/>
        </w:rPr>
        <w:t>mPFC</w:t>
      </w:r>
      <w:proofErr w:type="spellEnd"/>
      <w:r w:rsidR="00EE3D74">
        <w:rPr>
          <w:rFonts w:ascii="Arial" w:hAnsi="Arial" w:cs="Arial"/>
        </w:rPr>
        <w:t xml:space="preserve"> regions</w:t>
      </w:r>
      <w:r>
        <w:rPr>
          <w:rFonts w:ascii="Arial" w:hAnsi="Arial" w:cs="Arial"/>
        </w:rPr>
        <w:t>.</w:t>
      </w:r>
      <w:r w:rsidR="00EE3D74">
        <w:rPr>
          <w:rFonts w:ascii="Arial" w:hAnsi="Arial" w:cs="Arial"/>
        </w:rPr>
        <w:t xml:space="preserve"> T</w:t>
      </w:r>
      <w:r w:rsidR="00F65EAB">
        <w:rPr>
          <w:rFonts w:ascii="Arial" w:hAnsi="Arial" w:cs="Arial"/>
        </w:rPr>
        <w:t xml:space="preserve">hese </w:t>
      </w:r>
      <w:r w:rsidR="00D55AD4">
        <w:rPr>
          <w:rFonts w:ascii="Arial" w:hAnsi="Arial" w:cs="Arial"/>
        </w:rPr>
        <w:t xml:space="preserve">results suggest that these </w:t>
      </w:r>
      <w:r w:rsidR="00F65EAB">
        <w:rPr>
          <w:rFonts w:ascii="Arial" w:hAnsi="Arial" w:cs="Arial"/>
        </w:rPr>
        <w:t xml:space="preserve">regions </w:t>
      </w:r>
      <w:r w:rsidR="00EE3D74">
        <w:rPr>
          <w:rFonts w:ascii="Arial" w:hAnsi="Arial" w:cs="Arial"/>
        </w:rPr>
        <w:t xml:space="preserve"> </w:t>
      </w:r>
      <w:r w:rsidR="00D55AD4">
        <w:rPr>
          <w:rFonts w:ascii="Arial" w:hAnsi="Arial" w:cs="Arial"/>
        </w:rPr>
        <w:t xml:space="preserve">are </w:t>
      </w:r>
      <w:r w:rsidR="00F65EAB">
        <w:rPr>
          <w:rFonts w:ascii="Arial" w:hAnsi="Arial" w:cs="Arial"/>
        </w:rPr>
        <w:t xml:space="preserve">critical for the proper long-term storage and retrieval of opposing emotional associations. </w:t>
      </w:r>
      <w:r w:rsidR="00663028">
        <w:rPr>
          <w:rFonts w:ascii="Arial" w:hAnsi="Arial" w:cs="Arial"/>
        </w:rPr>
        <w:t xml:space="preserve">In rodents, even though the PL is not necessary for the acquisition of learned fear, it is necessary for the later expression of that fear </w:t>
      </w:r>
      <w:r w:rsidR="00663028">
        <w:rPr>
          <w:rFonts w:ascii="Arial" w:hAnsi="Arial" w:cs="Arial"/>
        </w:rPr>
        <w:fldChar w:fldCharType="begin"/>
      </w:r>
      <w:r w:rsidR="00703DC6">
        <w:rPr>
          <w:rFonts w:ascii="Arial" w:hAnsi="Arial" w:cs="Arial"/>
        </w:rPr>
        <w:instrText xml:space="preserve"> ADDIN ZOTERO_ITEM CSL_CITATION {"citationID":"ZWY1ionL","properties":{"formattedCitation":"(Corcoran and Quirk, 2007)","plainCitation":"(Corcoran and Quirk, 2007)","noteIndex":0},"citationItems":[{"id":1765,"uris":["http://zotero.org/users/7734491/items/NISGBQLX"],"uri":["http://zotero.org/users/7734491/items/NISGBQLX"],"itemData":{"id":1765,"type":"article-journal","container-title":"Journal of Neuroscience","DOI":"10.1523/JNEUROSCI.5327-06.2007","ISSN":"0270-6474, 1529-2401","issue":"4","journalAbbreviation":"Journal of Neuroscience","language":"en","page":"840-844","source":"DOI.org (Crossref)","title":"Activity in Prelimbic Cortex Is Necessary for the Expression of Learned, But Not Innate, Fears","volume":"27","author":[{"family":"Corcoran","given":"K. A."},{"family":"Quirk","given":"G. J."}],"issued":{"date-parts":[["2007",1,24]]}}}],"schema":"https://github.com/citation-style-language/schema/raw/master/csl-citation.json"} </w:instrText>
      </w:r>
      <w:r w:rsidR="00663028">
        <w:rPr>
          <w:rFonts w:ascii="Arial" w:hAnsi="Arial" w:cs="Arial"/>
        </w:rPr>
        <w:fldChar w:fldCharType="separate"/>
      </w:r>
      <w:r w:rsidR="00703DC6" w:rsidRPr="00703DC6">
        <w:rPr>
          <w:rFonts w:ascii="Arial" w:hAnsi="Arial" w:cs="Arial"/>
        </w:rPr>
        <w:t>(Corcoran and Quirk, 2007)</w:t>
      </w:r>
      <w:r w:rsidR="00663028">
        <w:rPr>
          <w:rFonts w:ascii="Arial" w:hAnsi="Arial" w:cs="Arial"/>
        </w:rPr>
        <w:fldChar w:fldCharType="end"/>
      </w:r>
      <w:r w:rsidR="00663028">
        <w:rPr>
          <w:rFonts w:ascii="Arial" w:hAnsi="Arial" w:cs="Arial"/>
        </w:rPr>
        <w:t>. Here, t</w:t>
      </w:r>
      <w:r w:rsidR="00F65EAB">
        <w:rPr>
          <w:rFonts w:ascii="Arial" w:hAnsi="Arial" w:cs="Arial"/>
        </w:rPr>
        <w:t xml:space="preserve">he </w:t>
      </w:r>
      <w:r>
        <w:rPr>
          <w:rFonts w:ascii="Arial" w:hAnsi="Arial" w:cs="Arial"/>
        </w:rPr>
        <w:t>dACC</w:t>
      </w:r>
      <w:r w:rsidR="00F65EAB">
        <w:rPr>
          <w:rFonts w:ascii="Arial" w:hAnsi="Arial" w:cs="Arial"/>
        </w:rPr>
        <w:t xml:space="preserve"> </w:t>
      </w:r>
      <w:r w:rsidR="00EE3D74">
        <w:rPr>
          <w:rFonts w:ascii="Arial" w:hAnsi="Arial" w:cs="Arial"/>
        </w:rPr>
        <w:t xml:space="preserve">of healthy adults </w:t>
      </w:r>
      <w:r w:rsidR="00F65EAB">
        <w:rPr>
          <w:rFonts w:ascii="Arial" w:hAnsi="Arial" w:cs="Arial"/>
        </w:rPr>
        <w:t xml:space="preserve">exhibited clear selectivity for reinstating fear memories, </w:t>
      </w:r>
      <w:r w:rsidR="00663028">
        <w:rPr>
          <w:rFonts w:ascii="Arial" w:hAnsi="Arial" w:cs="Arial"/>
        </w:rPr>
        <w:t xml:space="preserve">which confirms </w:t>
      </w:r>
      <w:r w:rsidR="00F65EAB">
        <w:rPr>
          <w:rFonts w:ascii="Arial" w:hAnsi="Arial" w:cs="Arial"/>
        </w:rPr>
        <w:t xml:space="preserve">a role for this structure in the long-term storage of fear memories in humans. </w:t>
      </w:r>
      <w:r w:rsidR="00666BAB">
        <w:rPr>
          <w:rFonts w:ascii="Arial" w:hAnsi="Arial" w:cs="Arial"/>
        </w:rPr>
        <w:t xml:space="preserve">The engagement of the dACC/PL </w:t>
      </w:r>
      <w:r w:rsidR="00D7054C">
        <w:rPr>
          <w:rFonts w:ascii="Arial" w:hAnsi="Arial" w:cs="Arial"/>
        </w:rPr>
        <w:t xml:space="preserve">observed in </w:t>
      </w:r>
      <w:r w:rsidR="00666BAB">
        <w:rPr>
          <w:rFonts w:ascii="Arial" w:hAnsi="Arial" w:cs="Arial"/>
        </w:rPr>
        <w:t xml:space="preserve">the expression of learned fear </w:t>
      </w:r>
      <w:r w:rsidR="00D7054C">
        <w:rPr>
          <w:rFonts w:ascii="Arial" w:hAnsi="Arial" w:cs="Arial"/>
        </w:rPr>
        <w:t>likely extends</w:t>
      </w:r>
      <w:r w:rsidR="00666BAB">
        <w:rPr>
          <w:rFonts w:ascii="Arial" w:hAnsi="Arial" w:cs="Arial"/>
        </w:rPr>
        <w:t xml:space="preserve"> beyond </w:t>
      </w:r>
      <w:r w:rsidR="00D7054C">
        <w:rPr>
          <w:rFonts w:ascii="Arial" w:hAnsi="Arial" w:cs="Arial"/>
        </w:rPr>
        <w:t xml:space="preserve">the storage of a </w:t>
      </w:r>
      <w:r w:rsidR="00666BAB">
        <w:rPr>
          <w:rFonts w:ascii="Arial" w:hAnsi="Arial" w:cs="Arial"/>
        </w:rPr>
        <w:t>simple association of CS and US.</w:t>
      </w:r>
      <w:r w:rsidR="00DB2D24">
        <w:rPr>
          <w:rFonts w:ascii="Arial" w:hAnsi="Arial" w:cs="Arial"/>
        </w:rPr>
        <w:t xml:space="preserve"> </w:t>
      </w:r>
      <w:r w:rsidR="00307D8F">
        <w:rPr>
          <w:rFonts w:ascii="Arial" w:hAnsi="Arial" w:cs="Arial"/>
        </w:rPr>
        <w:t xml:space="preserve">The PL receives inputs from sensory cortices, the thalamus, and other PFC regions in </w:t>
      </w:r>
      <w:r w:rsidR="00DB2D24">
        <w:rPr>
          <w:rFonts w:ascii="Arial" w:hAnsi="Arial" w:cs="Arial"/>
        </w:rPr>
        <w:t xml:space="preserve">addition to </w:t>
      </w:r>
      <w:r w:rsidR="00EE3D74">
        <w:rPr>
          <w:rFonts w:ascii="Arial" w:hAnsi="Arial" w:cs="Arial"/>
        </w:rPr>
        <w:t xml:space="preserve">reciprocal connections with </w:t>
      </w:r>
      <w:r w:rsidR="00DB2D24">
        <w:rPr>
          <w:rFonts w:ascii="Arial" w:hAnsi="Arial" w:cs="Arial"/>
        </w:rPr>
        <w:t xml:space="preserve">the </w:t>
      </w:r>
      <w:r w:rsidR="00EE3D74">
        <w:rPr>
          <w:rFonts w:ascii="Arial" w:hAnsi="Arial" w:cs="Arial"/>
        </w:rPr>
        <w:t>amygdala and hippocampus</w:t>
      </w:r>
      <w:r w:rsidR="00DB2D24">
        <w:rPr>
          <w:rFonts w:ascii="Arial" w:hAnsi="Arial" w:cs="Arial"/>
        </w:rPr>
        <w:t xml:space="preserve"> </w:t>
      </w:r>
      <w:r w:rsidR="00A94504">
        <w:rPr>
          <w:rFonts w:ascii="Arial" w:hAnsi="Arial" w:cs="Arial"/>
        </w:rPr>
        <w:fldChar w:fldCharType="begin"/>
      </w:r>
      <w:r w:rsidR="00703DC6">
        <w:rPr>
          <w:rFonts w:ascii="Arial" w:hAnsi="Arial" w:cs="Arial"/>
        </w:rPr>
        <w:instrText xml:space="preserve"> ADDIN ZOTERO_ITEM CSL_CITATION {"citationID":"Z1AD9ONu","properties":{"formattedCitation":"(Hoover and Vertes, 2007)","plainCitation":"(Hoover and Vertes, 2007)","noteIndex":0},"citationItems":[{"id":1770,"uris":["http://zotero.org/users/7734491/items/HS9Q2DAQ"],"uri":["http://zotero.org/users/7734491/items/HS9Q2DAQ"],"itemData":{"id":1770,"type":"article-journal","container-title":"Brain Structure and Function","DOI":"10.1007/s00429-007-0150-4","ISSN":"1863-2653, 1863-2661","issue":"2","journalAbbreviation":"Brain Struct Funct","language":"en","page":"149-179","source":"DOI.org (Crossref)","title":"Anatomical analysis of afferent projections to the medial prefrontal cortex in the rat","volume":"212","author":[{"family":"Hoover","given":"Walter B."},{"family":"Vertes","given":"Robert P."}],"issued":{"date-parts":[["2007",9,10]]}}}],"schema":"https://github.com/citation-style-language/schema/raw/master/csl-citation.json"} </w:instrText>
      </w:r>
      <w:r w:rsidR="00A94504">
        <w:rPr>
          <w:rFonts w:ascii="Arial" w:hAnsi="Arial" w:cs="Arial"/>
        </w:rPr>
        <w:fldChar w:fldCharType="separate"/>
      </w:r>
      <w:r w:rsidR="00703DC6" w:rsidRPr="00703DC6">
        <w:rPr>
          <w:rFonts w:ascii="Arial" w:hAnsi="Arial" w:cs="Arial"/>
        </w:rPr>
        <w:t>(Hoover and Vertes, 2007)</w:t>
      </w:r>
      <w:r w:rsidR="00A94504">
        <w:rPr>
          <w:rFonts w:ascii="Arial" w:hAnsi="Arial" w:cs="Arial"/>
        </w:rPr>
        <w:fldChar w:fldCharType="end"/>
      </w:r>
      <w:r w:rsidR="00A94504">
        <w:rPr>
          <w:rFonts w:ascii="Arial" w:hAnsi="Arial" w:cs="Arial"/>
        </w:rPr>
        <w:t xml:space="preserve">. </w:t>
      </w:r>
      <w:r w:rsidR="00B12F6A">
        <w:rPr>
          <w:rFonts w:ascii="Arial" w:hAnsi="Arial" w:cs="Arial"/>
        </w:rPr>
        <w:t xml:space="preserve">These connections allow </w:t>
      </w:r>
      <w:r w:rsidR="00A94504">
        <w:rPr>
          <w:rFonts w:ascii="Arial" w:hAnsi="Arial" w:cs="Arial"/>
        </w:rPr>
        <w:t>the PL to integrate information</w:t>
      </w:r>
      <w:r w:rsidR="00957398">
        <w:rPr>
          <w:rFonts w:ascii="Arial" w:hAnsi="Arial" w:cs="Arial"/>
        </w:rPr>
        <w:t xml:space="preserve"> </w:t>
      </w:r>
      <w:r w:rsidR="00C756FD">
        <w:rPr>
          <w:rFonts w:ascii="Arial" w:hAnsi="Arial" w:cs="Arial"/>
        </w:rPr>
        <w:t xml:space="preserve">both </w:t>
      </w:r>
      <w:r w:rsidR="00957398">
        <w:rPr>
          <w:rFonts w:ascii="Arial" w:hAnsi="Arial" w:cs="Arial"/>
        </w:rPr>
        <w:t>about</w:t>
      </w:r>
      <w:r w:rsidR="00A94504">
        <w:rPr>
          <w:rFonts w:ascii="Arial" w:hAnsi="Arial" w:cs="Arial"/>
        </w:rPr>
        <w:t xml:space="preserve"> the external environment</w:t>
      </w:r>
      <w:r w:rsidR="00C756FD">
        <w:rPr>
          <w:rFonts w:ascii="Arial" w:hAnsi="Arial" w:cs="Arial"/>
        </w:rPr>
        <w:t>,</w:t>
      </w:r>
      <w:r w:rsidR="00A94504">
        <w:rPr>
          <w:rFonts w:ascii="Arial" w:hAnsi="Arial" w:cs="Arial"/>
        </w:rPr>
        <w:t xml:space="preserve"> and internal states to </w:t>
      </w:r>
      <w:r w:rsidR="00957398">
        <w:rPr>
          <w:rFonts w:ascii="Arial" w:hAnsi="Arial" w:cs="Arial"/>
        </w:rPr>
        <w:t>flexibly guide behavior in potentially threatening situations.</w:t>
      </w:r>
      <w:r w:rsidR="000C0BDA">
        <w:rPr>
          <w:rFonts w:ascii="Arial" w:hAnsi="Arial" w:cs="Arial"/>
        </w:rPr>
        <w:t xml:space="preserve"> In humans, the dACC is involved in the regulation emotional responses in a variety of tasks, such as signaling affective meaning during episodic memory retrieval </w:t>
      </w:r>
      <w:r w:rsidR="000C0BDA">
        <w:rPr>
          <w:rFonts w:ascii="Arial" w:hAnsi="Arial" w:cs="Arial"/>
        </w:rPr>
        <w:fldChar w:fldCharType="begin"/>
      </w:r>
      <w:r w:rsidR="00703DC6">
        <w:rPr>
          <w:rFonts w:ascii="Arial" w:hAnsi="Arial" w:cs="Arial"/>
        </w:rPr>
        <w:instrText xml:space="preserve"> ADDIN ZOTERO_ITEM CSL_CITATION {"citationID":"gIgNQ1mq","properties":{"formattedCitation":"(Kensinger and Ford, 2021)","plainCitation":"(Kensinger and Ford, 2021)","noteIndex":0},"citationItems":[{"id":1582,"uris":["http://zotero.org/users/7734491/items/352I7EAG"],"uri":["http://zotero.org/users/7734491/items/352I7EAG"],"itemData":{"id":1582,"type":"article-journal","abstract":"Models of episodic emotional memory typically concern why emotional events are more likely to be remembered than neutral events, focusing on interactions between the amygdala and other medial temporal lobe regions. But memories of emotional events can be distinguished by their affective tone and framing. We propose that the dorsomedial prefrontal cortex (dmPFC), a region that is increasingly recognized to crosscut socio-affective and cognitive domains, plays a key role in this aspect of emotional memory. After briefly reviewing the role of the dmPFC in the control of behaviors ranging from actions to emotions to social cognition, we delve into the accumulating evidence that its functions also subserve the abstraction of meaning from events and the control of memories, particularly emotional memories. Its role begins during the encoding of emotional experiences, continues through their stabilization, and endures during the retrieval of memory content. At each phase, the dmPFC participates in the integration of affective and cognitive components of memories, setting up networks and framings that either emphasize or de-emphasize emotional content. Incorporating the dmPFC into models of episodic emotional memory should provide leverage in understanding the affective tone with which experiences are brought to memory.","container-title":"Current Directions in Psychological Science","DOI":"10.1177/0963721421990081","ISSN":"0963-7214","journalAbbreviation":"Curr Dir Psychol Sci","note":"publisher: SAGE Publications Inc","page":"0963721421990081","source":"SAGE Journals","title":"Guiding the Emotion in Emotional Memories: The Role of the Dorsomedial Prefrontal Cortex","title-short":"Guiding the Emotion in Emotional Memories","author":[{"family":"Kensinger","given":"Elizabeth A."},{"family":"Ford","given":"Jaclyn H."}],"issued":{"date-parts":[["2021",3,30]]}}}],"schema":"https://github.com/citation-style-language/schema/raw/master/csl-citation.json"} </w:instrText>
      </w:r>
      <w:r w:rsidR="000C0BDA">
        <w:rPr>
          <w:rFonts w:ascii="Arial" w:hAnsi="Arial" w:cs="Arial"/>
        </w:rPr>
        <w:fldChar w:fldCharType="separate"/>
      </w:r>
      <w:r w:rsidR="00703DC6" w:rsidRPr="00703DC6">
        <w:rPr>
          <w:rFonts w:ascii="Arial" w:hAnsi="Arial" w:cs="Arial"/>
        </w:rPr>
        <w:t>(Kensinger and Ford, 2021)</w:t>
      </w:r>
      <w:r w:rsidR="000C0BDA">
        <w:rPr>
          <w:rFonts w:ascii="Arial" w:hAnsi="Arial" w:cs="Arial"/>
        </w:rPr>
        <w:fldChar w:fldCharType="end"/>
      </w:r>
      <w:r w:rsidR="008842BA">
        <w:rPr>
          <w:rFonts w:ascii="Arial" w:hAnsi="Arial" w:cs="Arial"/>
        </w:rPr>
        <w:t>.</w:t>
      </w:r>
      <w:r w:rsidR="001710D4">
        <w:rPr>
          <w:rFonts w:ascii="Arial" w:hAnsi="Arial" w:cs="Arial"/>
        </w:rPr>
        <w:t xml:space="preserve"> </w:t>
      </w:r>
      <w:r w:rsidR="00A60B1F">
        <w:rPr>
          <w:rFonts w:ascii="Arial" w:hAnsi="Arial" w:cs="Arial"/>
        </w:rPr>
        <w:t>Here, t</w:t>
      </w:r>
      <w:r w:rsidR="00405DFE">
        <w:rPr>
          <w:rFonts w:ascii="Arial" w:hAnsi="Arial" w:cs="Arial"/>
        </w:rPr>
        <w:t xml:space="preserve">he dACC was not the only cortical area to exhibit significant reinstatement of fear memories. </w:t>
      </w:r>
      <w:r w:rsidR="001710D4">
        <w:rPr>
          <w:rFonts w:ascii="Arial" w:hAnsi="Arial" w:cs="Arial"/>
        </w:rPr>
        <w:t>O</w:t>
      </w:r>
      <w:r w:rsidR="007E1EB0">
        <w:rPr>
          <w:rFonts w:ascii="Arial" w:hAnsi="Arial" w:cs="Arial"/>
        </w:rPr>
        <w:t xml:space="preserve">ur whole brain searchlight analysis </w:t>
      </w:r>
      <w:r w:rsidR="001710D4">
        <w:rPr>
          <w:rFonts w:ascii="Arial" w:hAnsi="Arial" w:cs="Arial"/>
        </w:rPr>
        <w:t xml:space="preserve">also </w:t>
      </w:r>
      <w:r w:rsidR="007E1EB0">
        <w:rPr>
          <w:rFonts w:ascii="Arial" w:hAnsi="Arial" w:cs="Arial"/>
        </w:rPr>
        <w:t>revealed significant reinstatement of fear memories in the in the anterior</w:t>
      </w:r>
      <w:r w:rsidR="001710D4">
        <w:rPr>
          <w:rFonts w:ascii="Arial" w:hAnsi="Arial" w:cs="Arial"/>
        </w:rPr>
        <w:t xml:space="preserve"> insula, which together with the dACC are hubs of the salience network</w:t>
      </w:r>
      <w:r w:rsidR="00457B5C">
        <w:rPr>
          <w:rFonts w:ascii="Arial" w:hAnsi="Arial" w:cs="Arial"/>
        </w:rPr>
        <w:t xml:space="preserve"> </w:t>
      </w:r>
      <w:r w:rsidR="00457B5C">
        <w:rPr>
          <w:rFonts w:ascii="Arial" w:hAnsi="Arial" w:cs="Arial"/>
        </w:rPr>
        <w:fldChar w:fldCharType="begin"/>
      </w:r>
      <w:r w:rsidR="00703DC6">
        <w:rPr>
          <w:rFonts w:ascii="Arial" w:hAnsi="Arial" w:cs="Arial"/>
        </w:rPr>
        <w:instrText xml:space="preserve"> ADDIN ZOTERO_ITEM CSL_CITATION {"citationID":"KCfrx9R6","properties":{"formattedCitation":"(Seeley, 2019)","plainCitation":"(Seeley, 2019)","noteIndex":0},"citationItems":[{"id":1779,"uris":["http://zotero.org/users/7734491/items/BPZECPY4"],"uri":["http://zotero.org/users/7734491/items/BPZECPY4"],"itemData":{"id":1779,"type":"article-journal","container-title":"The Journal of Neuroscience","DOI":"10.1523/JNEUROSCI.1138-17.2019","ISSN":"0270-6474, 1529-2401","issue":"50","journalAbbreviation":"J. Neurosci.","language":"en","page":"9878-9882","source":"DOI.org (Crossref)","title":"The Salience Network: A Neural System for Perceiving and Responding to Homeostatic Demands","title-short":"The Salience Network","volume":"39","author":[{"family":"Seeley","given":"William W."}],"issued":{"date-parts":[["2019",12,11]]}}}],"schema":"https://github.com/citation-style-language/schema/raw/master/csl-citation.json"} </w:instrText>
      </w:r>
      <w:r w:rsidR="00457B5C">
        <w:rPr>
          <w:rFonts w:ascii="Arial" w:hAnsi="Arial" w:cs="Arial"/>
        </w:rPr>
        <w:fldChar w:fldCharType="separate"/>
      </w:r>
      <w:r w:rsidR="00703DC6" w:rsidRPr="00703DC6">
        <w:rPr>
          <w:rFonts w:ascii="Arial" w:hAnsi="Arial" w:cs="Arial"/>
        </w:rPr>
        <w:t>(Seeley, 2019)</w:t>
      </w:r>
      <w:r w:rsidR="00457B5C">
        <w:rPr>
          <w:rFonts w:ascii="Arial" w:hAnsi="Arial" w:cs="Arial"/>
        </w:rPr>
        <w:fldChar w:fldCharType="end"/>
      </w:r>
      <w:r w:rsidR="001710D4">
        <w:rPr>
          <w:rFonts w:ascii="Arial" w:hAnsi="Arial" w:cs="Arial"/>
        </w:rPr>
        <w:t>.</w:t>
      </w:r>
      <w:r w:rsidR="007E1EB0">
        <w:rPr>
          <w:rFonts w:ascii="Arial" w:hAnsi="Arial" w:cs="Arial"/>
        </w:rPr>
        <w:t xml:space="preserve"> </w:t>
      </w:r>
      <w:r w:rsidR="00457B5C">
        <w:rPr>
          <w:rFonts w:ascii="Arial" w:hAnsi="Arial" w:cs="Arial"/>
        </w:rPr>
        <w:t>Thus, i</w:t>
      </w:r>
      <w:r w:rsidR="007E1EB0">
        <w:rPr>
          <w:rFonts w:ascii="Arial" w:hAnsi="Arial" w:cs="Arial"/>
        </w:rPr>
        <w:t>n ambiguous situations</w:t>
      </w:r>
      <w:r w:rsidR="00457B5C">
        <w:rPr>
          <w:rFonts w:ascii="Arial" w:hAnsi="Arial" w:cs="Arial"/>
        </w:rPr>
        <w:t xml:space="preserve"> </w:t>
      </w:r>
      <w:r w:rsidR="001710D4">
        <w:rPr>
          <w:rFonts w:ascii="Arial" w:hAnsi="Arial" w:cs="Arial"/>
        </w:rPr>
        <w:t xml:space="preserve">neural computations in and between the </w:t>
      </w:r>
      <w:r w:rsidR="007E1EB0">
        <w:rPr>
          <w:rFonts w:ascii="Arial" w:hAnsi="Arial" w:cs="Arial"/>
        </w:rPr>
        <w:lastRenderedPageBreak/>
        <w:t xml:space="preserve">dACC </w:t>
      </w:r>
      <w:r w:rsidR="001710D4">
        <w:rPr>
          <w:rFonts w:ascii="Arial" w:hAnsi="Arial" w:cs="Arial"/>
        </w:rPr>
        <w:t>and the other</w:t>
      </w:r>
      <w:r w:rsidR="007E1EB0">
        <w:rPr>
          <w:rFonts w:ascii="Arial" w:hAnsi="Arial" w:cs="Arial"/>
        </w:rPr>
        <w:t xml:space="preserve"> cortical </w:t>
      </w:r>
      <w:r w:rsidR="00457B5C">
        <w:rPr>
          <w:rFonts w:ascii="Arial" w:hAnsi="Arial" w:cs="Arial"/>
        </w:rPr>
        <w:t xml:space="preserve">described </w:t>
      </w:r>
      <w:r w:rsidR="001710D4">
        <w:rPr>
          <w:rFonts w:ascii="Arial" w:hAnsi="Arial" w:cs="Arial"/>
        </w:rPr>
        <w:t xml:space="preserve">here may be critical in </w:t>
      </w:r>
      <w:r w:rsidR="007E1EB0">
        <w:rPr>
          <w:rFonts w:ascii="Arial" w:hAnsi="Arial" w:cs="Arial"/>
        </w:rPr>
        <w:t>determin</w:t>
      </w:r>
      <w:r w:rsidR="001710D4">
        <w:rPr>
          <w:rFonts w:ascii="Arial" w:hAnsi="Arial" w:cs="Arial"/>
        </w:rPr>
        <w:t>ing</w:t>
      </w:r>
      <w:r w:rsidR="007E1EB0">
        <w:rPr>
          <w:rFonts w:ascii="Arial" w:hAnsi="Arial" w:cs="Arial"/>
        </w:rPr>
        <w:t xml:space="preserve"> the outcome of fear </w:t>
      </w:r>
      <w:r w:rsidR="00315C77">
        <w:rPr>
          <w:rFonts w:ascii="Arial" w:hAnsi="Arial" w:cs="Arial"/>
        </w:rPr>
        <w:t>retrieval</w:t>
      </w:r>
      <w:r w:rsidR="0051045B">
        <w:rPr>
          <w:rFonts w:ascii="Arial" w:hAnsi="Arial" w:cs="Arial"/>
        </w:rPr>
        <w:t>.</w:t>
      </w:r>
      <w:r w:rsidR="007E1EB0">
        <w:rPr>
          <w:rFonts w:ascii="Arial" w:hAnsi="Arial" w:cs="Arial"/>
        </w:rPr>
        <w:t xml:space="preserve"> </w:t>
      </w:r>
    </w:p>
    <w:p w14:paraId="6E6F16F6" w14:textId="5568D530" w:rsidR="00BC1BD0" w:rsidRDefault="00F27C30" w:rsidP="00351E3D">
      <w:pPr>
        <w:spacing w:line="480" w:lineRule="auto"/>
        <w:ind w:firstLine="720"/>
        <w:jc w:val="both"/>
        <w:rPr>
          <w:rFonts w:ascii="Arial" w:hAnsi="Arial" w:cs="Arial"/>
        </w:rPr>
      </w:pPr>
      <w:r>
        <w:rPr>
          <w:rFonts w:ascii="Arial" w:hAnsi="Arial" w:cs="Arial"/>
        </w:rPr>
        <w:t>After a fear association has been learned, the IL is necessary for the adaptive inhibition of that fear (</w:t>
      </w:r>
      <w:proofErr w:type="gramStart"/>
      <w:r>
        <w:rPr>
          <w:rFonts w:ascii="Arial" w:hAnsi="Arial" w:cs="Arial"/>
        </w:rPr>
        <w:t>i.e.</w:t>
      </w:r>
      <w:proofErr w:type="gramEnd"/>
      <w:r>
        <w:rPr>
          <w:rFonts w:ascii="Arial" w:hAnsi="Arial" w:cs="Arial"/>
        </w:rPr>
        <w:t xml:space="preserve"> extinction). In rodents, the IL is necessary for the long-term retention of extinction memories </w:t>
      </w:r>
      <w:r>
        <w:rPr>
          <w:rFonts w:ascii="Arial" w:hAnsi="Arial" w:cs="Arial"/>
        </w:rPr>
        <w:fldChar w:fldCharType="begin"/>
      </w:r>
      <w:r w:rsidR="00703DC6">
        <w:rPr>
          <w:rFonts w:ascii="Arial" w:hAnsi="Arial" w:cs="Arial"/>
        </w:rPr>
        <w:instrText xml:space="preserve"> ADDIN ZOTERO_ITEM CSL_CITATION {"citationID":"MqwQ9VqL","properties":{"formattedCitation":"(Do-Monte et al., 2015)","plainCitation":"(Do-Monte et al., 2015)","noteIndex":0},"citationItems":[{"id":737,"uris":["http://zotero.org/users/7734491/items/DJQTR5AX"],"uri":["http://zotero.org/users/7734491/items/DJQTR5AX"],"itemData":{"id":737,"type":"article-journal","abstract":"Previous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J."}],"issued":{"date-parts":[["2015"]]}}}],"schema":"https://github.com/citation-style-language/schema/raw/master/csl-citation.json"} </w:instrText>
      </w:r>
      <w:r>
        <w:rPr>
          <w:rFonts w:ascii="Arial" w:hAnsi="Arial" w:cs="Arial"/>
        </w:rPr>
        <w:fldChar w:fldCharType="separate"/>
      </w:r>
      <w:r w:rsidR="00703DC6" w:rsidRPr="00703DC6">
        <w:rPr>
          <w:rFonts w:ascii="Arial" w:hAnsi="Arial" w:cs="Arial"/>
        </w:rPr>
        <w:t>(Do-Monte et al., 2015)</w:t>
      </w:r>
      <w:r>
        <w:rPr>
          <w:rFonts w:ascii="Arial" w:hAnsi="Arial" w:cs="Arial"/>
        </w:rPr>
        <w:fldChar w:fldCharType="end"/>
      </w:r>
      <w:r>
        <w:rPr>
          <w:rFonts w:ascii="Arial" w:hAnsi="Arial" w:cs="Arial"/>
        </w:rPr>
        <w:t xml:space="preserve">, and is inhibited during fear renewal </w:t>
      </w:r>
      <w:r>
        <w:rPr>
          <w:rFonts w:ascii="Arial" w:hAnsi="Arial" w:cs="Arial"/>
        </w:rPr>
        <w:fldChar w:fldCharType="begin"/>
      </w:r>
      <w:r w:rsidR="00703DC6">
        <w:rPr>
          <w:rFonts w:ascii="Arial" w:hAnsi="Arial" w:cs="Arial"/>
        </w:rPr>
        <w:instrText xml:space="preserve"> ADDIN ZOTERO_ITEM CSL_CITATION {"citationID":"Gc4aHCv4","properties":{"formattedCitation":"(Marek et al., 2018)","plainCitation":"(Marek et al., 2018)","noteIndex":0},"citationItems":[{"id":"clwc8VIF/HP6MS8Es","uris":["http://www.mendeley.com/documents/?uuid=6943fa61-7402-382d-b47f-7dd58ad8e34a"],"uri":["http://www.mendeley.com/documents/?uuid=6943fa61-7402-382d-b47f-7dd58ad8e34a"],"itemData":{"DOI":"10.1038/s41593-018-0073-9","ISBN":"4159301800","ISSN":"15461726","PMID":"29403033","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author":[{"dropping-particle":"","family":"Marek","given":"Roger","non-dropping-particle":"","parse-names":false,"suffix":""},{"dropping-particle":"","family":"Jin","given":"Jingji","non-dropping-particle":"","parse-names":false,"suffix":""},{"dropping-particle":"","family":"Goode","given":"Travis D.","non-dropping-particle":"","parse-names":false,"suffix":""},{"dropping-particle":"","family":"Giustino","given":"Thomas F.","non-dropping-particle":"","parse-names":false,"suffix":""},{"dropping-particle":"","family":"Wang","given":"Qian","non-dropping-particle":"","parse-names":false,"suffix":""},{"dropping-particle":"","family":"Acca","given":"Gillian M.","non-dropping-particle":"","parse-names":false,"suffix":""},{"dropping-particle":"","family":"Holehonnur","given":"Roopashri","non-dropping-particle":"","parse-names":false,"suffix":""},{"dropping-particle":"","family":"Ploski","given":"Jonathan E.","non-dropping-particle":"","parse-names":false,"suffix":""},{"dropping-particle":"","family":"Fitzgerald","given":"Paul J.","non-dropping-particle":"","parse-names":false,"suffix":""},{"dropping-particle":"","family":"Lynagh","given":"Timothy","non-dropping-particle":"","parse-names":false,"suffix":""},{"dropping-particle":"","family":"Lynch","given":"Joseph W.","non-dropping-particle":"","parse-names":false,"suffix":""},{"dropping-particle":"","family":"Maren","given":"Stephen","non-dropping-particle":"","parse-names":false,"suffix":""},{"dropping-particle":"","family":"Sah","given":"Pankaj","non-dropping-particle":"","parse-names":false,"suffix":""}],"container-title":"Nature Neuroscience","id":"BCa1xjyO/KP7w41E5","issue":"3","issued":{"date-parts":[["2018"]]},"page":"384-392","title":"Hippocampus-driven feed-forward inhibition of the prefrontal cortex mediates relapse of extinguished fear","type":"article-journal","volume":"21"}}],"schema":"https://github.com/citation-style-language/schema/raw/master/csl-citation.json"} </w:instrText>
      </w:r>
      <w:r>
        <w:rPr>
          <w:rFonts w:ascii="Arial" w:hAnsi="Arial" w:cs="Arial"/>
        </w:rPr>
        <w:fldChar w:fldCharType="separate"/>
      </w:r>
      <w:r w:rsidR="00703DC6" w:rsidRPr="00703DC6">
        <w:rPr>
          <w:rFonts w:ascii="Arial" w:hAnsi="Arial" w:cs="Arial"/>
        </w:rPr>
        <w:t>(Marek et al., 2018)</w:t>
      </w:r>
      <w:r>
        <w:rPr>
          <w:rFonts w:ascii="Arial" w:hAnsi="Arial" w:cs="Arial"/>
        </w:rPr>
        <w:fldChar w:fldCharType="end"/>
      </w:r>
      <w:r>
        <w:rPr>
          <w:rFonts w:ascii="Arial" w:hAnsi="Arial" w:cs="Arial"/>
        </w:rPr>
        <w:t xml:space="preserve">.  </w:t>
      </w:r>
      <w:r w:rsidR="00870396">
        <w:rPr>
          <w:rFonts w:ascii="Arial" w:hAnsi="Arial" w:cs="Arial"/>
        </w:rPr>
        <w:t xml:space="preserve">Compared to the role of the dACC in fear learning and retrieval, human neuroimaging evidence for the </w:t>
      </w:r>
      <w:r w:rsidR="00C52682">
        <w:rPr>
          <w:rFonts w:ascii="Arial" w:hAnsi="Arial" w:cs="Arial"/>
        </w:rPr>
        <w:t xml:space="preserve">involvement </w:t>
      </w:r>
      <w:r w:rsidR="00870396">
        <w:rPr>
          <w:rFonts w:ascii="Arial" w:hAnsi="Arial" w:cs="Arial"/>
        </w:rPr>
        <w:t xml:space="preserve">of the vmPFC in extinction is </w:t>
      </w:r>
      <w:r w:rsidR="00C52682">
        <w:rPr>
          <w:rFonts w:ascii="Arial" w:hAnsi="Arial" w:cs="Arial"/>
        </w:rPr>
        <w:t>limited</w:t>
      </w:r>
      <w:r w:rsidR="00726BDB">
        <w:rPr>
          <w:rFonts w:ascii="Arial" w:hAnsi="Arial" w:cs="Arial"/>
        </w:rPr>
        <w:t xml:space="preserve"> </w:t>
      </w:r>
      <w:r w:rsidR="00726BDB">
        <w:rPr>
          <w:rFonts w:ascii="Arial" w:hAnsi="Arial" w:cs="Arial"/>
        </w:rPr>
        <w:fldChar w:fldCharType="begin"/>
      </w:r>
      <w:r w:rsidR="00703DC6">
        <w:rPr>
          <w:rFonts w:ascii="Arial" w:hAnsi="Arial" w:cs="Arial"/>
        </w:rPr>
        <w:instrText xml:space="preserve"> ADDIN ZOTERO_ITEM CSL_CITATION {"citationID":"HcDgJBBe","properties":{"formattedCitation":"(Fullana et al., 2018)","plainCitation":"(Fullana et al., 2018)","noteIndex":0},"citationItems":[{"id":879,"uris":["http://zotero.org/users/7734491/items/IKC4EBLI"],"uri":["http://zotero.org/users/7734491/items/IKC4EBLI"],"itemData":{"id":879,"type":"article-journal","abstract":"The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726BDB">
        <w:rPr>
          <w:rFonts w:ascii="Arial" w:hAnsi="Arial" w:cs="Arial"/>
        </w:rPr>
        <w:fldChar w:fldCharType="separate"/>
      </w:r>
      <w:r w:rsidR="00703DC6" w:rsidRPr="00703DC6">
        <w:rPr>
          <w:rFonts w:ascii="Arial" w:hAnsi="Arial" w:cs="Arial"/>
        </w:rPr>
        <w:t>(Fullana et al., 2018)</w:t>
      </w:r>
      <w:r w:rsidR="00726BDB">
        <w:rPr>
          <w:rFonts w:ascii="Arial" w:hAnsi="Arial" w:cs="Arial"/>
        </w:rPr>
        <w:fldChar w:fldCharType="end"/>
      </w:r>
      <w:r w:rsidR="00870396">
        <w:rPr>
          <w:rFonts w:ascii="Arial" w:hAnsi="Arial" w:cs="Arial"/>
        </w:rPr>
        <w:t xml:space="preserve">. </w:t>
      </w:r>
      <w:r>
        <w:rPr>
          <w:rFonts w:ascii="Arial" w:hAnsi="Arial" w:cs="Arial"/>
        </w:rPr>
        <w:t>Here, we found that the vmPFC of healthy adults exhibited significant extinction memory reinstatement</w:t>
      </w:r>
      <w:r w:rsidR="00870396">
        <w:rPr>
          <w:rFonts w:ascii="Arial" w:hAnsi="Arial" w:cs="Arial"/>
        </w:rPr>
        <w:t>,</w:t>
      </w:r>
      <w:r>
        <w:rPr>
          <w:rFonts w:ascii="Arial" w:hAnsi="Arial" w:cs="Arial"/>
        </w:rPr>
        <w:t xml:space="preserve"> confirming </w:t>
      </w:r>
      <w:r w:rsidR="00244F8E">
        <w:rPr>
          <w:rFonts w:ascii="Arial" w:hAnsi="Arial" w:cs="Arial"/>
        </w:rPr>
        <w:t>a</w:t>
      </w:r>
      <w:r>
        <w:rPr>
          <w:rFonts w:ascii="Arial" w:hAnsi="Arial" w:cs="Arial"/>
        </w:rPr>
        <w:t xml:space="preserve"> role for this region in the long-term storage of an inhibitory extinction memory</w:t>
      </w:r>
      <w:r w:rsidR="00726BDB">
        <w:rPr>
          <w:rFonts w:ascii="Arial" w:hAnsi="Arial" w:cs="Arial"/>
        </w:rPr>
        <w:t>.</w:t>
      </w:r>
      <w:r w:rsidR="00734C59">
        <w:rPr>
          <w:rFonts w:ascii="Arial" w:hAnsi="Arial" w:cs="Arial"/>
        </w:rPr>
        <w:t xml:space="preserve"> Interestingly, </w:t>
      </w:r>
      <w:r w:rsidR="00017A85">
        <w:rPr>
          <w:rFonts w:ascii="Arial" w:hAnsi="Arial" w:cs="Arial"/>
        </w:rPr>
        <w:t xml:space="preserve">we also observed that </w:t>
      </w:r>
      <w:r w:rsidR="00726BDB">
        <w:rPr>
          <w:rFonts w:ascii="Arial" w:hAnsi="Arial" w:cs="Arial"/>
        </w:rPr>
        <w:t xml:space="preserve">healthy </w:t>
      </w:r>
      <w:r w:rsidR="00DA38B6">
        <w:rPr>
          <w:rFonts w:ascii="Arial" w:hAnsi="Arial" w:cs="Arial"/>
        </w:rPr>
        <w:t xml:space="preserve">adults displayed significant reinstatement </w:t>
      </w:r>
      <w:r w:rsidR="00017A85">
        <w:rPr>
          <w:rFonts w:ascii="Arial" w:hAnsi="Arial" w:cs="Arial"/>
        </w:rPr>
        <w:t>of</w:t>
      </w:r>
      <w:r w:rsidR="00726BDB">
        <w:rPr>
          <w:rFonts w:ascii="Arial" w:hAnsi="Arial" w:cs="Arial"/>
        </w:rPr>
        <w:t xml:space="preserve"> fear memories in the vmPFC</w:t>
      </w:r>
      <w:r w:rsidR="00DA38B6">
        <w:rPr>
          <w:rFonts w:ascii="Arial" w:hAnsi="Arial" w:cs="Arial"/>
        </w:rPr>
        <w:t xml:space="preserve">. </w:t>
      </w:r>
      <w:r w:rsidR="00017A85">
        <w:rPr>
          <w:rFonts w:ascii="Arial" w:hAnsi="Arial" w:cs="Arial"/>
        </w:rPr>
        <w:t>This result confirms a</w:t>
      </w:r>
      <w:r w:rsidR="00DA38B6">
        <w:rPr>
          <w:rFonts w:ascii="Arial" w:hAnsi="Arial" w:cs="Arial"/>
        </w:rPr>
        <w:t xml:space="preserve"> recent study</w:t>
      </w:r>
      <w:r w:rsidR="00A25A4A">
        <w:rPr>
          <w:rFonts w:ascii="Arial" w:hAnsi="Arial" w:cs="Arial"/>
        </w:rPr>
        <w:t xml:space="preserve"> which found an impairment of fear learning</w:t>
      </w:r>
      <w:r w:rsidR="00DA38B6">
        <w:rPr>
          <w:rFonts w:ascii="Arial" w:hAnsi="Arial" w:cs="Arial"/>
        </w:rPr>
        <w:t xml:space="preserve"> </w:t>
      </w:r>
      <w:r w:rsidR="00A25A4A">
        <w:rPr>
          <w:rFonts w:ascii="Arial" w:hAnsi="Arial" w:cs="Arial"/>
        </w:rPr>
        <w:t xml:space="preserve">in </w:t>
      </w:r>
      <w:r w:rsidR="00DA38B6">
        <w:rPr>
          <w:rFonts w:ascii="Arial" w:hAnsi="Arial" w:cs="Arial"/>
        </w:rPr>
        <w:t xml:space="preserve">patients with focal vmPFC lesions </w:t>
      </w:r>
      <w:r w:rsidR="00DA38B6">
        <w:rPr>
          <w:rFonts w:ascii="Arial" w:hAnsi="Arial" w:cs="Arial"/>
        </w:rPr>
        <w:fldChar w:fldCharType="begin"/>
      </w:r>
      <w:r w:rsidR="00703DC6">
        <w:rPr>
          <w:rFonts w:ascii="Arial" w:hAnsi="Arial" w:cs="Arial"/>
        </w:rPr>
        <w:instrText xml:space="preserve"> ADDIN ZOTERO_ITEM CSL_CITATION {"citationID":"elxBIzSV","properties":{"formattedCitation":"(Battaglia et al., 2020)","plainCitation":"(Battaglia et al., 2020)","noteIndex":0},"citationItems":[{"id":1380,"uris":["http://zotero.org/users/7734491/items/J7JRPSKU"],"uri":["http://zotero.org/users/7734491/items/J7JRPSKU"],"itemData":{"id":1380,"type":"article-journal","abstract":"The role of the ventromedial prefrontal cortex (vmPFC) in human pavlovian threat conditioning has been relegated largely to the extinction or reversal of previously acquired stimulus-outcome associations. However, recent neuroimaging evidence questions this view by also showing activity in the vmPFC during threat acquisition. Here we investigate the casual role of vmPFC in the acquisition of pavlovian threat conditioning by assessing skin conductance response (SCR) and declarative memory of stimulus-outcome contingencies during a differential pavlovian threat-conditioning paradigm in eight patients with a bilateral vmPFC lesion, 10 with a lesion outside PFC and 10 healthy participants (each group included both females and males). Results showed that patients with vmPFC lesion failed to produce a conditioned SCR during threat acquisition, despite no evidence of compromised SCR to unconditioned stimulus or compromised declarative memory for stimulus-outcome contingencies. These results suggest that the vmPFC plays a causal role in the acquisition of new learning and not just in the extinction or reversal of previously acquired learning, as previously thought. Given the role of the vmPFC in schema-related processing and latent structure learning, the vmPFC may be required to construct a detailed representation of the task, which is needed to produce a sustained conditioned physiological response in anticipation of the unconditioned stimulus during threat acquisition.","container-title":"Journal of Neuroscience","DOI":"10.1523/JNEUROSCI.0304-20.2020","ISSN":"15292401","issue":"44","note":"PMID: 33020217","page":"8491-8500","title":"Revaluing the role of vmPFC in the acquisition of pavlovian threat conditioning in humans","volume":"40","author":[{"family":"Battaglia","given":"Simone"},{"family":"Garofalo","given":"Sara"},{"family":"Pellegrino","given":"Giuseppe","non-dropping-particle":"di"},{"family":"Starita","given":"Francesca"}],"issued":{"date-parts":[["2020"]]}}}],"schema":"https://github.com/citation-style-language/schema/raw/master/csl-citation.json"} </w:instrText>
      </w:r>
      <w:r w:rsidR="00DA38B6">
        <w:rPr>
          <w:rFonts w:ascii="Arial" w:hAnsi="Arial" w:cs="Arial"/>
        </w:rPr>
        <w:fldChar w:fldCharType="separate"/>
      </w:r>
      <w:r w:rsidR="00703DC6" w:rsidRPr="00703DC6">
        <w:rPr>
          <w:rFonts w:ascii="Arial" w:hAnsi="Arial" w:cs="Arial"/>
        </w:rPr>
        <w:t>(Battaglia et al., 2020)</w:t>
      </w:r>
      <w:r w:rsidR="00DA38B6">
        <w:rPr>
          <w:rFonts w:ascii="Arial" w:hAnsi="Arial" w:cs="Arial"/>
        </w:rPr>
        <w:fldChar w:fldCharType="end"/>
      </w:r>
      <w:r w:rsidR="00DA38B6">
        <w:rPr>
          <w:rFonts w:ascii="Arial" w:hAnsi="Arial" w:cs="Arial"/>
        </w:rPr>
        <w:t>.</w:t>
      </w:r>
      <w:r w:rsidR="00734C59">
        <w:rPr>
          <w:rFonts w:ascii="Arial" w:hAnsi="Arial" w:cs="Arial"/>
        </w:rPr>
        <w:t xml:space="preserve"> </w:t>
      </w:r>
      <w:r w:rsidR="006A0124">
        <w:rPr>
          <w:rFonts w:ascii="Arial" w:hAnsi="Arial" w:cs="Arial"/>
        </w:rPr>
        <w:t xml:space="preserve">That the vmPFC stores information about previous fear learning may </w:t>
      </w:r>
      <w:r w:rsidR="0041579A">
        <w:rPr>
          <w:rFonts w:ascii="Arial" w:hAnsi="Arial" w:cs="Arial"/>
        </w:rPr>
        <w:t xml:space="preserve">actually </w:t>
      </w:r>
      <w:r w:rsidR="006A0124">
        <w:rPr>
          <w:rFonts w:ascii="Arial" w:hAnsi="Arial" w:cs="Arial"/>
        </w:rPr>
        <w:t xml:space="preserve">be </w:t>
      </w:r>
      <w:r w:rsidR="007D1242">
        <w:rPr>
          <w:rFonts w:ascii="Arial" w:hAnsi="Arial" w:cs="Arial"/>
        </w:rPr>
        <w:t>part</w:t>
      </w:r>
      <w:r w:rsidR="006A0124">
        <w:rPr>
          <w:rFonts w:ascii="Arial" w:hAnsi="Arial" w:cs="Arial"/>
        </w:rPr>
        <w:t xml:space="preserve"> </w:t>
      </w:r>
      <w:r w:rsidR="007D1242">
        <w:rPr>
          <w:rFonts w:ascii="Arial" w:hAnsi="Arial" w:cs="Arial"/>
        </w:rPr>
        <w:t>of</w:t>
      </w:r>
      <w:r w:rsidR="006A0124">
        <w:rPr>
          <w:rFonts w:ascii="Arial" w:hAnsi="Arial" w:cs="Arial"/>
        </w:rPr>
        <w:t xml:space="preserve"> successful extinction learning in healthy adults. In rodents, projections from the PL to the IL are necessary for subsequent acquisition of an inhibitory association which countervails PL driven behavior (i.e. fear extinction) </w:t>
      </w:r>
      <w:r w:rsidR="006A0124">
        <w:rPr>
          <w:rFonts w:ascii="Arial" w:hAnsi="Arial" w:cs="Arial"/>
        </w:rPr>
        <w:fldChar w:fldCharType="begin"/>
      </w:r>
      <w:r w:rsidR="00703DC6">
        <w:rPr>
          <w:rFonts w:ascii="Arial" w:hAnsi="Arial" w:cs="Arial"/>
        </w:rPr>
        <w:instrText xml:space="preserve"> ADDIN ZOTERO_ITEM CSL_CITATION {"citationID":"m2sumfNW","properties":{"formattedCitation":"(Mukherjee and Caroni, 2018)","plainCitation":"(Mukherjee and Caroni, 2018)","noteIndex":0},"citationItems":[{"id":1766,"uris":["http://zotero.org/users/7734491/items/95WS8Y4C"],"uri":["http://zotero.org/users/7734491/items/95WS8Y4C"],"itemData":{"id":1766,"type":"article-journal","abstract":"Prefrontal cortical areas mediate flexible adaptive control of behavior, but the specific contributions of individual areas and the circuit mechanisms through which they interact to modulate learning have remained poorly understood. Using viral tracing and pharmacogenetic techniques, we show that prelimbic (PreL) and infralimbic cortex (IL) exhibit reciprocal PreL↔IL layer 5/6 connectivity. In set-shifting tasks and in fear/extinction learning, activity in PreL is required during new learning to apply previously learned associations, whereas activity in IL is required to learn associations alternative to previous ones. IL→PreL connectivity is specifically required during IL-dependent learning, whereas reciprocal PreL↔IL connectivity is required during a time window of 12–14 h after association learning, to set up the role of IL in subsequent learning. Our results define specific and opposing roles of PreL and IL to together flexibly support new learning, and provide circuit evidence that IL-mediated learning of alternative associations depends on direct reciprocal PreL↔IL connectivity.","container-title":"Nature Communications","DOI":"10.1038/s41467-018-05318-x","ISSN":"2041-1723","issue":"1","language":"en","note":"number: 1\npublisher: Nature Publishing Group","page":"2727","source":"www-nature-com.ezproxy.lib.utexas.edu","title":"Infralimbic cortex is required for learning alternatives to prelimbic promoted associations through reciprocal connectivity","volume":"9","author":[{"family":"Mukherjee","given":"Arghya"},{"family":"Caroni","given":"Pico"}],"issued":{"date-parts":[["2018",7,13]]}}}],"schema":"https://github.com/citation-style-language/schema/raw/master/csl-citation.json"} </w:instrText>
      </w:r>
      <w:r w:rsidR="006A0124">
        <w:rPr>
          <w:rFonts w:ascii="Arial" w:hAnsi="Arial" w:cs="Arial"/>
        </w:rPr>
        <w:fldChar w:fldCharType="separate"/>
      </w:r>
      <w:r w:rsidR="00703DC6" w:rsidRPr="00703DC6">
        <w:rPr>
          <w:rFonts w:ascii="Arial" w:hAnsi="Arial" w:cs="Arial"/>
        </w:rPr>
        <w:t>(Mukherjee and Caroni, 2018)</w:t>
      </w:r>
      <w:r w:rsidR="006A0124">
        <w:rPr>
          <w:rFonts w:ascii="Arial" w:hAnsi="Arial" w:cs="Arial"/>
        </w:rPr>
        <w:fldChar w:fldCharType="end"/>
      </w:r>
      <w:r w:rsidR="006A0124">
        <w:rPr>
          <w:rFonts w:ascii="Arial" w:hAnsi="Arial" w:cs="Arial"/>
        </w:rPr>
        <w:t>.</w:t>
      </w:r>
      <w:r w:rsidR="00BC1BD0">
        <w:rPr>
          <w:rFonts w:ascii="Arial" w:hAnsi="Arial" w:cs="Arial"/>
        </w:rPr>
        <w:t xml:space="preserve"> Outside of the framework of competing associative memories, the vmPFC</w:t>
      </w:r>
      <w:r w:rsidR="007D1242">
        <w:rPr>
          <w:rFonts w:ascii="Arial" w:hAnsi="Arial" w:cs="Arial"/>
        </w:rPr>
        <w:t xml:space="preserve"> </w:t>
      </w:r>
      <w:r w:rsidR="00BC1BD0">
        <w:rPr>
          <w:rFonts w:ascii="Arial" w:hAnsi="Arial" w:cs="Arial"/>
        </w:rPr>
        <w:t>actively signal</w:t>
      </w:r>
      <w:r w:rsidR="00154C37">
        <w:rPr>
          <w:rFonts w:ascii="Arial" w:hAnsi="Arial" w:cs="Arial"/>
        </w:rPr>
        <w:t>s</w:t>
      </w:r>
      <w:r w:rsidR="007D1242">
        <w:rPr>
          <w:rFonts w:ascii="Arial" w:hAnsi="Arial" w:cs="Arial"/>
        </w:rPr>
        <w:t xml:space="preserve"> </w:t>
      </w:r>
      <w:r w:rsidR="00BC1BD0">
        <w:rPr>
          <w:rFonts w:ascii="Arial" w:hAnsi="Arial" w:cs="Arial"/>
        </w:rPr>
        <w:t>safety</w:t>
      </w:r>
      <w:r w:rsidR="007D1242">
        <w:rPr>
          <w:rFonts w:ascii="Arial" w:hAnsi="Arial" w:cs="Arial"/>
        </w:rPr>
        <w:t xml:space="preserve"> </w:t>
      </w:r>
      <w:r w:rsidR="007D1242">
        <w:rPr>
          <w:rFonts w:ascii="Arial" w:hAnsi="Arial" w:cs="Arial"/>
        </w:rPr>
        <w:fldChar w:fldCharType="begin"/>
      </w:r>
      <w:r w:rsidR="00703DC6">
        <w:rPr>
          <w:rFonts w:ascii="Arial" w:hAnsi="Arial" w:cs="Arial"/>
        </w:rPr>
        <w:instrText xml:space="preserve"> ADDIN ZOTERO_ITEM CSL_CITATION {"citationID":"oEGhbaHJ","properties":{"formattedCitation":"(Tashjian et al., 2021)","plainCitation":"(Tashjian et al., 2021)","noteIndex":0},"citationItems":[{"id":1528,"uris":["http://zotero.org/users/7734491/items/LKSJIIUH"],"uri":["http://zotero.org/users/7734491/items/LKSJIIUH"],"itemData":{"id":1528,"type":"article-journal","container-title":"Trends in Cognitive Sciences","DOI":"10.1016/j.tics.2021.01.013","ISSN":"1364-6613","note":"publisher: Elsevier Ltd","page":"1-13","title":"A Decision Architecture for Safety Computations","author":[{"family":"Tashjian","given":"Sarah M"},{"family":"Zbozinek","given":"Tomislav D"},{"family":"Mobbs","given":"Dean"}],"issued":{"date-parts":[["2021"]]}}}],"schema":"https://github.com/citation-style-language/schema/raw/master/csl-citation.json"} </w:instrText>
      </w:r>
      <w:r w:rsidR="007D1242">
        <w:rPr>
          <w:rFonts w:ascii="Arial" w:hAnsi="Arial" w:cs="Arial"/>
        </w:rPr>
        <w:fldChar w:fldCharType="separate"/>
      </w:r>
      <w:r w:rsidR="00703DC6" w:rsidRPr="00703DC6">
        <w:rPr>
          <w:rFonts w:ascii="Arial" w:hAnsi="Arial" w:cs="Arial"/>
        </w:rPr>
        <w:t>(Tashjian et al., 2021)</w:t>
      </w:r>
      <w:r w:rsidR="007D1242">
        <w:rPr>
          <w:rFonts w:ascii="Arial" w:hAnsi="Arial" w:cs="Arial"/>
        </w:rPr>
        <w:fldChar w:fldCharType="end"/>
      </w:r>
      <w:r w:rsidR="007D1242">
        <w:rPr>
          <w:rFonts w:ascii="Arial" w:hAnsi="Arial" w:cs="Arial"/>
        </w:rPr>
        <w:t>, and is critical for the learning of schemas and tasks rules</w:t>
      </w:r>
      <w:r w:rsidR="00C52682">
        <w:rPr>
          <w:rFonts w:ascii="Arial" w:hAnsi="Arial" w:cs="Arial"/>
        </w:rPr>
        <w:t xml:space="preserve"> </w:t>
      </w:r>
      <w:r w:rsidR="00154C37">
        <w:rPr>
          <w:rFonts w:ascii="Arial" w:hAnsi="Arial" w:cs="Arial"/>
        </w:rPr>
        <w:fldChar w:fldCharType="begin"/>
      </w:r>
      <w:r w:rsidR="00703DC6">
        <w:rPr>
          <w:rFonts w:ascii="Arial" w:hAnsi="Arial" w:cs="Arial"/>
        </w:rPr>
        <w:instrText xml:space="preserve"> ADDIN ZOTERO_ITEM CSL_CITATION {"citationID":"kuC1zxOM","properties":{"formattedCitation":"(Hiser and Koenigs, 2018; Mack et al., 2020)","plainCitation":"(Hiser and Koenigs, 2018; Mack et al., 2020)","noteIndex":0},"citationItems":[{"id":1771,"uris":["http://zotero.org/users/7734491/items/KZCKC88T"],"uri":["http://zotero.org/users/7734491/items/KZCKC88T"],"itemData":{"id":1771,"type":"article-journal","abstract":"&lt;h2&gt;Abstract&lt;/h2&gt;&lt;p&gt;The ventromedial prefrontal cortex (vmPFC) has been implicated in a variety of social, cognitive, and affective functions that are commonly disrupted in mental illness. In this review, we summarize data from a diverse array of human and animal studies demonstrating that the vmPFC is a key node of cortical and subcortical networks that subserve at least three broad domains of psychological function linked to psychopathology. One track of research indicates that the vmPFC is critical for the representation of reward- and value-based decision making, through interactions with the ventral striatum and amygdala. A second track of research demonstrates that the vmPFC is critical for the generation and regulation of negative emotion, through its interactions with the amygdala, bed nucleus of the stria terminalis, periaqueductal gray, hippocampus, and dorsal anterior cingulate cortex. A third track of research shows the importance of the vmPFC in multiple aspects of social cognition, such as facial emotion recognition, theory-of-mind ability, and processing self-relevant information, through its interactions with the posterior cingulate cortex, precuneus, dorsomedial PFC, and amygdala. We then present meta-analytic data revealing distinct subregions within the vmPFC that correspond to each of these three functions, as well as the associations between these subregions and specific psychiatric disorders (depression, posttraumatic stress disorder, addiction, social anxiety disorder, bipolar disorder, schizophrenia, and attention-deficit/hyperactivity disorder). We conclude by describing several translational possibilities for clinical studies of vmPFC-based circuits, including neuropsychological assessment of transdiagnostic functions, anatomical targets for intervention, predictors of treatment response, markers of treatment efficacy, and subtyping within disorders.&lt;/p&gt;","container-title":"Biological Psychiatry","DOI":"10.1016/j.biopsych.2017.10.030","ISSN":"0006-3223, 1873-2402","issue":"8","journalAbbreviation":"Biological Psychiatry","language":"English","note":"publisher: Elsevier\nPMID: 29275839","page":"638-647","source":"www.biologicalpsychiatryjournal.com","title":"The Multifaceted Role of the Ventromedial Prefrontal Cortex in Emotion, Decision Making, Social Cognition, and Psychopathology","volume":"83","author":[{"family":"Hiser","given":"Jaryd"},{"family":"Koenigs","given":"Michael"}],"issued":{"date-parts":[["2018",4,15]]}}},{"id":1775,"uris":["http://zotero.org/users/7734491/items/4MJCT3T5"],"uri":["http://zotero.org/users/7734491/items/4MJCT3T5"],"itemData":{"id":1775,"type":"article-journal","abstract":"Prefrontal cortex (PFC) is thought to support the ability to focus on goal-relevant information by filtering out irrelevant information, a process akin to dimensionality reduction. Here, we test this dimensionality reduction hypothesis by relating a data-driven approach to characterizing the complexity of neural representation with a theoretically-supported computational model of learning. We find evidence of goal-directed dimensionality reduction within human ventromedial PFC during learning. Importantly, by using computational predictions of each participant’s attentional strategies during learning, we find that that the degree of neural compression predicts an individual’s ability to selectively attend to concept-specific information. These findings suggest a domain-general mechanism of learning through compression in ventromedial PFC.","container-title":"Nature Communications","DOI":"10.1038/s41467-019-13930-8","ISSN":"2041-1723","issue":"1","language":"en","note":"number: 1\npublisher: Nature Publishing Group","page":"46","source":"www-nature-com.ezproxy.lib.utexas.edu","title":"Ventromedial prefrontal cortex compression during concept learning","volume":"11","author":[{"family":"Mack","given":"Michael L."},{"family":"Preston","given":"Alison R."},{"family":"Love","given":"Bradley C."}],"issued":{"date-parts":[["2020",1,7]]}}}],"schema":"https://github.com/citation-style-language/schema/raw/master/csl-citation.json"} </w:instrText>
      </w:r>
      <w:r w:rsidR="00154C37">
        <w:rPr>
          <w:rFonts w:ascii="Arial" w:hAnsi="Arial" w:cs="Arial"/>
        </w:rPr>
        <w:fldChar w:fldCharType="separate"/>
      </w:r>
      <w:r w:rsidR="00703DC6" w:rsidRPr="00703DC6">
        <w:rPr>
          <w:rFonts w:ascii="Arial" w:hAnsi="Arial" w:cs="Arial"/>
        </w:rPr>
        <w:t>(Hiser and Koenigs, 2018; Mack et al., 2020)</w:t>
      </w:r>
      <w:r w:rsidR="00154C37">
        <w:rPr>
          <w:rFonts w:ascii="Arial" w:hAnsi="Arial" w:cs="Arial"/>
        </w:rPr>
        <w:fldChar w:fldCharType="end"/>
      </w:r>
      <w:r w:rsidR="007D1242">
        <w:rPr>
          <w:rFonts w:ascii="Arial" w:hAnsi="Arial" w:cs="Arial"/>
        </w:rPr>
        <w:t xml:space="preserve">. </w:t>
      </w:r>
      <w:r w:rsidR="0041579A">
        <w:rPr>
          <w:rFonts w:ascii="Arial" w:hAnsi="Arial" w:cs="Arial"/>
        </w:rPr>
        <w:t>Fear and e</w:t>
      </w:r>
      <w:r w:rsidR="007D1242">
        <w:rPr>
          <w:rFonts w:ascii="Arial" w:hAnsi="Arial" w:cs="Arial"/>
        </w:rPr>
        <w:t xml:space="preserve">xtinction related </w:t>
      </w:r>
      <w:r w:rsidR="0041579A">
        <w:rPr>
          <w:rFonts w:ascii="Arial" w:hAnsi="Arial" w:cs="Arial"/>
        </w:rPr>
        <w:t xml:space="preserve">reinstatement </w:t>
      </w:r>
      <w:r w:rsidR="007D1242">
        <w:rPr>
          <w:rFonts w:ascii="Arial" w:hAnsi="Arial" w:cs="Arial"/>
        </w:rPr>
        <w:t xml:space="preserve">in this area may </w:t>
      </w:r>
      <w:r w:rsidR="00C52682">
        <w:rPr>
          <w:rFonts w:ascii="Arial" w:hAnsi="Arial" w:cs="Arial"/>
        </w:rPr>
        <w:t xml:space="preserve">then </w:t>
      </w:r>
      <w:r w:rsidR="007D1242">
        <w:rPr>
          <w:rFonts w:ascii="Arial" w:hAnsi="Arial" w:cs="Arial"/>
        </w:rPr>
        <w:t>reflect a focal example of the broader role the vmPFC/IL plays in counteracting previously learned behaviors.</w:t>
      </w:r>
    </w:p>
    <w:p w14:paraId="41A1169B" w14:textId="4E76D36E" w:rsidR="00DA38B6" w:rsidRDefault="000C77EE" w:rsidP="00DA38B6">
      <w:pPr>
        <w:spacing w:line="480" w:lineRule="auto"/>
        <w:ind w:firstLine="720"/>
        <w:jc w:val="both"/>
        <w:rPr>
          <w:rFonts w:ascii="Arial" w:hAnsi="Arial" w:cs="Arial"/>
        </w:rPr>
      </w:pPr>
      <w:r>
        <w:rPr>
          <w:rFonts w:ascii="Arial" w:hAnsi="Arial" w:cs="Arial"/>
        </w:rPr>
        <w:t xml:space="preserve">In comparison to healthy adults, individuals with PTSS displayed a dysregulation of emotional memory reinstatement in the </w:t>
      </w:r>
      <w:proofErr w:type="spellStart"/>
      <w:r>
        <w:rPr>
          <w:rFonts w:ascii="Arial" w:hAnsi="Arial" w:cs="Arial"/>
        </w:rPr>
        <w:t>mPFC</w:t>
      </w:r>
      <w:proofErr w:type="spellEnd"/>
      <w:r>
        <w:rPr>
          <w:rFonts w:ascii="Arial" w:hAnsi="Arial" w:cs="Arial"/>
        </w:rPr>
        <w:t>. Specifically, t</w:t>
      </w:r>
      <w:r w:rsidR="00E17024">
        <w:rPr>
          <w:rFonts w:ascii="Arial" w:hAnsi="Arial" w:cs="Arial"/>
        </w:rPr>
        <w:t>he dACC exhibited</w:t>
      </w:r>
      <w:r w:rsidR="00B906A5">
        <w:rPr>
          <w:rFonts w:ascii="Arial" w:hAnsi="Arial" w:cs="Arial"/>
        </w:rPr>
        <w:t xml:space="preserve"> </w:t>
      </w:r>
      <w:r w:rsidR="00E17024">
        <w:rPr>
          <w:rFonts w:ascii="Arial" w:hAnsi="Arial" w:cs="Arial"/>
        </w:rPr>
        <w:t xml:space="preserve">reinstatement of memories formed during extinction in individuals with PTSD symptoms. One possibility for this apparent misallocation is that extinction learning was deficient in these subjects. However, </w:t>
      </w:r>
      <w:r w:rsidR="00D2091F">
        <w:rPr>
          <w:rFonts w:ascii="Arial" w:hAnsi="Arial" w:cs="Arial"/>
        </w:rPr>
        <w:t xml:space="preserve">there </w:t>
      </w:r>
      <w:r w:rsidR="008C5414">
        <w:rPr>
          <w:rFonts w:ascii="Arial" w:hAnsi="Arial" w:cs="Arial"/>
        </w:rPr>
        <w:t>was</w:t>
      </w:r>
      <w:r w:rsidR="00BB46AC">
        <w:rPr>
          <w:rFonts w:ascii="Arial" w:hAnsi="Arial" w:cs="Arial"/>
        </w:rPr>
        <w:t xml:space="preserve"> no difference in behavioral </w:t>
      </w:r>
      <w:r w:rsidR="00D2091F">
        <w:rPr>
          <w:rFonts w:ascii="Arial" w:hAnsi="Arial" w:cs="Arial"/>
        </w:rPr>
        <w:t xml:space="preserve">performance </w:t>
      </w:r>
      <w:r w:rsidR="00BB46AC">
        <w:rPr>
          <w:rFonts w:ascii="Arial" w:hAnsi="Arial" w:cs="Arial"/>
        </w:rPr>
        <w:t xml:space="preserve">between healthy adults and </w:t>
      </w:r>
      <w:r w:rsidR="008C5414">
        <w:rPr>
          <w:rFonts w:ascii="Arial" w:hAnsi="Arial" w:cs="Arial"/>
        </w:rPr>
        <w:t xml:space="preserve">those with </w:t>
      </w:r>
      <w:r w:rsidR="00BB46AC">
        <w:rPr>
          <w:rFonts w:ascii="Arial" w:hAnsi="Arial" w:cs="Arial"/>
        </w:rPr>
        <w:t>PTSS</w:t>
      </w:r>
      <w:r w:rsidR="00902885">
        <w:rPr>
          <w:rFonts w:ascii="Arial" w:hAnsi="Arial" w:cs="Arial"/>
        </w:rPr>
        <w:t xml:space="preserve"> during </w:t>
      </w:r>
      <w:r w:rsidR="00D2091F">
        <w:rPr>
          <w:rFonts w:ascii="Arial" w:hAnsi="Arial" w:cs="Arial"/>
        </w:rPr>
        <w:lastRenderedPageBreak/>
        <w:t xml:space="preserve">either </w:t>
      </w:r>
      <w:r w:rsidR="00902885">
        <w:rPr>
          <w:rFonts w:ascii="Arial" w:hAnsi="Arial" w:cs="Arial"/>
        </w:rPr>
        <w:t xml:space="preserve">fear conditioning </w:t>
      </w:r>
      <w:r w:rsidR="00D2091F">
        <w:rPr>
          <w:rFonts w:ascii="Arial" w:hAnsi="Arial" w:cs="Arial"/>
        </w:rPr>
        <w:t xml:space="preserve">or within-session </w:t>
      </w:r>
      <w:r w:rsidR="00902885">
        <w:rPr>
          <w:rFonts w:ascii="Arial" w:hAnsi="Arial" w:cs="Arial"/>
        </w:rPr>
        <w:t>extinction learning</w:t>
      </w:r>
      <w:r w:rsidR="00BB46AC">
        <w:rPr>
          <w:rFonts w:ascii="Arial" w:hAnsi="Arial" w:cs="Arial"/>
        </w:rPr>
        <w:t>.</w:t>
      </w:r>
      <w:r w:rsidR="00902885">
        <w:rPr>
          <w:rFonts w:ascii="Arial" w:hAnsi="Arial" w:cs="Arial"/>
        </w:rPr>
        <w:t xml:space="preserve"> </w:t>
      </w:r>
      <w:r w:rsidR="00331F30">
        <w:rPr>
          <w:rFonts w:ascii="Arial" w:hAnsi="Arial" w:cs="Arial"/>
        </w:rPr>
        <w:t>Likewise, both groups displayed equivalent recognition memory for the stimuli encoded during conditioning and extinction.</w:t>
      </w:r>
      <w:r w:rsidR="00331F30" w:rsidRPr="00FF19DB">
        <w:rPr>
          <w:rFonts w:ascii="Arial" w:hAnsi="Arial" w:cs="Arial"/>
        </w:rPr>
        <w:t xml:space="preserve"> </w:t>
      </w:r>
      <w:r w:rsidR="00D2091F">
        <w:rPr>
          <w:rFonts w:ascii="Arial" w:hAnsi="Arial" w:cs="Arial"/>
        </w:rPr>
        <w:t>Thus, neural reinstatement appears to reflect an underlying distinction</w:t>
      </w:r>
      <w:r w:rsidR="00CC18D4">
        <w:rPr>
          <w:rFonts w:ascii="Arial" w:hAnsi="Arial" w:cs="Arial"/>
        </w:rPr>
        <w:t xml:space="preserve"> </w:t>
      </w:r>
      <w:r w:rsidR="00D2091F">
        <w:rPr>
          <w:rFonts w:ascii="Arial" w:hAnsi="Arial" w:cs="Arial"/>
        </w:rPr>
        <w:t xml:space="preserve">in how </w:t>
      </w:r>
      <w:r w:rsidR="00E17024">
        <w:rPr>
          <w:rFonts w:ascii="Arial" w:hAnsi="Arial" w:cs="Arial"/>
        </w:rPr>
        <w:t>the extinction</w:t>
      </w:r>
      <w:r w:rsidR="00D2091F">
        <w:rPr>
          <w:rFonts w:ascii="Arial" w:hAnsi="Arial" w:cs="Arial"/>
        </w:rPr>
        <w:t xml:space="preserve"> memory trace is formed and retrieved</w:t>
      </w:r>
      <w:r w:rsidR="00B01682">
        <w:rPr>
          <w:rFonts w:ascii="Arial" w:hAnsi="Arial" w:cs="Arial"/>
        </w:rPr>
        <w:t xml:space="preserve"> in these </w:t>
      </w:r>
      <w:proofErr w:type="gramStart"/>
      <w:r w:rsidR="00B01682">
        <w:rPr>
          <w:rFonts w:ascii="Arial" w:hAnsi="Arial" w:cs="Arial"/>
        </w:rPr>
        <w:t>participants</w:t>
      </w:r>
      <w:r w:rsidR="00E17024">
        <w:rPr>
          <w:rFonts w:ascii="Arial" w:hAnsi="Arial" w:cs="Arial"/>
        </w:rPr>
        <w:t xml:space="preserve">, </w:t>
      </w:r>
      <w:r w:rsidR="00B01682">
        <w:rPr>
          <w:rFonts w:ascii="Arial" w:hAnsi="Arial" w:cs="Arial"/>
        </w:rPr>
        <w:t>and</w:t>
      </w:r>
      <w:proofErr w:type="gramEnd"/>
      <w:r w:rsidR="00B01682">
        <w:rPr>
          <w:rFonts w:ascii="Arial" w:hAnsi="Arial" w:cs="Arial"/>
        </w:rPr>
        <w:t xml:space="preserve"> does not merely</w:t>
      </w:r>
      <w:r w:rsidR="00E17024">
        <w:rPr>
          <w:rFonts w:ascii="Arial" w:hAnsi="Arial" w:cs="Arial"/>
        </w:rPr>
        <w:t xml:space="preserve"> </w:t>
      </w:r>
      <w:r w:rsidR="00B01682">
        <w:rPr>
          <w:rFonts w:ascii="Arial" w:hAnsi="Arial" w:cs="Arial"/>
        </w:rPr>
        <w:t>recapitulate</w:t>
      </w:r>
      <w:r w:rsidR="00E17024">
        <w:rPr>
          <w:rFonts w:ascii="Arial" w:hAnsi="Arial" w:cs="Arial"/>
        </w:rPr>
        <w:t xml:space="preserve"> </w:t>
      </w:r>
      <w:r w:rsidR="00B01682">
        <w:rPr>
          <w:rFonts w:ascii="Arial" w:hAnsi="Arial" w:cs="Arial"/>
        </w:rPr>
        <w:t xml:space="preserve">an </w:t>
      </w:r>
      <w:r w:rsidR="00E17024">
        <w:rPr>
          <w:rFonts w:ascii="Arial" w:hAnsi="Arial" w:cs="Arial"/>
        </w:rPr>
        <w:t xml:space="preserve">observable behavioral </w:t>
      </w:r>
      <w:r w:rsidR="00B01682">
        <w:rPr>
          <w:rFonts w:ascii="Arial" w:hAnsi="Arial" w:cs="Arial"/>
        </w:rPr>
        <w:t>deficit</w:t>
      </w:r>
      <w:r w:rsidR="00E17024">
        <w:rPr>
          <w:rFonts w:ascii="Arial" w:hAnsi="Arial" w:cs="Arial"/>
        </w:rPr>
        <w:t xml:space="preserve">. </w:t>
      </w:r>
      <w:r w:rsidR="00B01682">
        <w:rPr>
          <w:rFonts w:ascii="Arial" w:hAnsi="Arial" w:cs="Arial"/>
        </w:rPr>
        <w:t xml:space="preserve">This suggests that individuals with a history of trauma </w:t>
      </w:r>
      <w:r w:rsidR="00CC18D4">
        <w:rPr>
          <w:rFonts w:ascii="Arial" w:hAnsi="Arial" w:cs="Arial"/>
        </w:rPr>
        <w:t>may utilize a</w:t>
      </w:r>
      <w:r w:rsidR="008C5414">
        <w:rPr>
          <w:rFonts w:ascii="Arial" w:hAnsi="Arial" w:cs="Arial"/>
        </w:rPr>
        <w:t>n effective, but</w:t>
      </w:r>
      <w:r w:rsidR="00CC18D4">
        <w:rPr>
          <w:rFonts w:ascii="Arial" w:hAnsi="Arial" w:cs="Arial"/>
        </w:rPr>
        <w:t xml:space="preserve"> </w:t>
      </w:r>
      <w:r w:rsidR="008C5414">
        <w:rPr>
          <w:rFonts w:ascii="Arial" w:hAnsi="Arial" w:cs="Arial"/>
        </w:rPr>
        <w:t>maladaptive</w:t>
      </w:r>
      <w:r w:rsidR="00CC18D4">
        <w:rPr>
          <w:rFonts w:ascii="Arial" w:hAnsi="Arial" w:cs="Arial"/>
        </w:rPr>
        <w:t xml:space="preserve"> neural mechanism for fear reduction during within-session extinction learning t</w:t>
      </w:r>
      <w:r w:rsidR="00B01682">
        <w:rPr>
          <w:rFonts w:ascii="Arial" w:hAnsi="Arial" w:cs="Arial"/>
        </w:rPr>
        <w:t>hat bypasses the formation of a long-term</w:t>
      </w:r>
      <w:r w:rsidR="00CC18D4">
        <w:rPr>
          <w:rFonts w:ascii="Arial" w:hAnsi="Arial" w:cs="Arial"/>
        </w:rPr>
        <w:t xml:space="preserve"> extinction memory trace in the vmPFC. </w:t>
      </w:r>
      <w:r w:rsidR="00A129F7">
        <w:rPr>
          <w:rFonts w:ascii="Arial" w:hAnsi="Arial" w:cs="Arial"/>
        </w:rPr>
        <w:t xml:space="preserve">This idea is supported by rodent work which reported that optogenetic </w:t>
      </w:r>
      <w:r w:rsidR="00200874">
        <w:rPr>
          <w:rFonts w:ascii="Arial" w:hAnsi="Arial" w:cs="Arial"/>
        </w:rPr>
        <w:t>inhibition</w:t>
      </w:r>
      <w:r w:rsidR="00A129F7">
        <w:rPr>
          <w:rFonts w:ascii="Arial" w:hAnsi="Arial" w:cs="Arial"/>
        </w:rPr>
        <w:t xml:space="preserve"> of the IL during extinction learning did not impair within-session extinction, but did impair later extinction recall </w:t>
      </w:r>
      <w:r w:rsidR="00A129F7">
        <w:rPr>
          <w:rFonts w:ascii="Arial" w:hAnsi="Arial" w:cs="Arial"/>
        </w:rPr>
        <w:fldChar w:fldCharType="begin"/>
      </w:r>
      <w:r w:rsidR="00703DC6">
        <w:rPr>
          <w:rFonts w:ascii="Arial" w:hAnsi="Arial" w:cs="Arial"/>
        </w:rPr>
        <w:instrText xml:space="preserve"> ADDIN ZOTERO_ITEM CSL_CITATION {"citationID":"Na4LjTab","properties":{"formattedCitation":"(Do-Monte et al., 2015)","plainCitation":"(Do-Monte et al., 2015)","noteIndex":0},"citationItems":[{"id":737,"uris":["http://zotero.org/users/7734491/items/DJQTR5AX"],"uri":["http://zotero.org/users/7734491/items/DJQTR5AX"],"itemData":{"id":737,"type":"article-journal","abstract":"Previous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J."}],"issued":{"date-parts":[["2015"]]}}}],"schema":"https://github.com/citation-style-language/schema/raw/master/csl-citation.json"} </w:instrText>
      </w:r>
      <w:r w:rsidR="00A129F7">
        <w:rPr>
          <w:rFonts w:ascii="Arial" w:hAnsi="Arial" w:cs="Arial"/>
        </w:rPr>
        <w:fldChar w:fldCharType="separate"/>
      </w:r>
      <w:r w:rsidR="00703DC6" w:rsidRPr="00703DC6">
        <w:rPr>
          <w:rFonts w:ascii="Arial" w:hAnsi="Arial" w:cs="Arial"/>
        </w:rPr>
        <w:t>(Do-Monte et al., 2015)</w:t>
      </w:r>
      <w:r w:rsidR="00A129F7">
        <w:rPr>
          <w:rFonts w:ascii="Arial" w:hAnsi="Arial" w:cs="Arial"/>
        </w:rPr>
        <w:fldChar w:fldCharType="end"/>
      </w:r>
      <w:r w:rsidR="00A129F7">
        <w:rPr>
          <w:rFonts w:ascii="Arial" w:hAnsi="Arial" w:cs="Arial"/>
        </w:rPr>
        <w:t xml:space="preserve">. </w:t>
      </w:r>
      <w:r w:rsidR="00E17024">
        <w:rPr>
          <w:rFonts w:ascii="Arial" w:hAnsi="Arial" w:cs="Arial"/>
        </w:rPr>
        <w:t xml:space="preserve">Interestingly, a separate test of extinction recall (reported in Hennings et al., 2020) </w:t>
      </w:r>
      <w:r w:rsidR="00A129F7">
        <w:rPr>
          <w:rFonts w:ascii="Arial" w:hAnsi="Arial" w:cs="Arial"/>
        </w:rPr>
        <w:t xml:space="preserve">indeed </w:t>
      </w:r>
      <w:r w:rsidR="00E17024">
        <w:rPr>
          <w:rFonts w:ascii="Arial" w:hAnsi="Arial" w:cs="Arial"/>
        </w:rPr>
        <w:t>show</w:t>
      </w:r>
      <w:r w:rsidR="00A129F7">
        <w:rPr>
          <w:rFonts w:ascii="Arial" w:hAnsi="Arial" w:cs="Arial"/>
        </w:rPr>
        <w:t>ed</w:t>
      </w:r>
      <w:r w:rsidR="00153CF3">
        <w:rPr>
          <w:rFonts w:ascii="Arial" w:hAnsi="Arial" w:cs="Arial"/>
        </w:rPr>
        <w:t xml:space="preserve"> </w:t>
      </w:r>
      <w:r w:rsidR="00E17024">
        <w:rPr>
          <w:rFonts w:ascii="Arial" w:hAnsi="Arial" w:cs="Arial"/>
        </w:rPr>
        <w:t>great</w:t>
      </w:r>
      <w:r w:rsidR="00153CF3">
        <w:rPr>
          <w:rFonts w:ascii="Arial" w:hAnsi="Arial" w:cs="Arial"/>
        </w:rPr>
        <w:t>er</w:t>
      </w:r>
      <w:r w:rsidR="00E17024">
        <w:rPr>
          <w:rFonts w:ascii="Arial" w:hAnsi="Arial" w:cs="Arial"/>
        </w:rPr>
        <w:t xml:space="preserve"> return of extinguished fear in the PTSS group</w:t>
      </w:r>
      <w:r w:rsidR="008B0ADD">
        <w:rPr>
          <w:rFonts w:ascii="Arial" w:hAnsi="Arial" w:cs="Arial"/>
        </w:rPr>
        <w:t>. This is</w:t>
      </w:r>
      <w:r w:rsidR="00E17024">
        <w:rPr>
          <w:rFonts w:ascii="Arial" w:hAnsi="Arial" w:cs="Arial"/>
        </w:rPr>
        <w:t xml:space="preserve"> consistent </w:t>
      </w:r>
      <w:r w:rsidR="008B0ADD">
        <w:rPr>
          <w:rFonts w:ascii="Arial" w:hAnsi="Arial" w:cs="Arial"/>
        </w:rPr>
        <w:t xml:space="preserve">both </w:t>
      </w:r>
      <w:r w:rsidR="00E17024">
        <w:rPr>
          <w:rFonts w:ascii="Arial" w:hAnsi="Arial" w:cs="Arial"/>
        </w:rPr>
        <w:t xml:space="preserve">with </w:t>
      </w:r>
      <w:r w:rsidR="00A50915">
        <w:rPr>
          <w:rFonts w:ascii="Arial" w:hAnsi="Arial" w:cs="Arial"/>
        </w:rPr>
        <w:t xml:space="preserve">a neural mechanism of extinction learning which bypasses the vmPFC </w:t>
      </w:r>
      <w:r w:rsidR="00A50915">
        <w:rPr>
          <w:rFonts w:ascii="Arial" w:hAnsi="Arial" w:cs="Arial"/>
        </w:rPr>
        <w:fldChar w:fldCharType="begin"/>
      </w:r>
      <w:r w:rsidR="00703DC6">
        <w:rPr>
          <w:rFonts w:ascii="Arial" w:hAnsi="Arial" w:cs="Arial"/>
        </w:rPr>
        <w:instrText xml:space="preserve"> ADDIN ZOTERO_ITEM CSL_CITATION {"citationID":"ecVff878","properties":{"formattedCitation":"(Do-Monte et al., 2015)","plainCitation":"(Do-Monte et al., 2015)","noteIndex":0},"citationItems":[{"id":737,"uris":["http://zotero.org/users/7734491/items/DJQTR5AX"],"uri":["http://zotero.org/users/7734491/items/DJQTR5AX"],"itemData":{"id":737,"type":"article-journal","abstract":"Previous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J."}],"issued":{"date-parts":[["2015"]]}}}],"schema":"https://github.com/citation-style-language/schema/raw/master/csl-citation.json"} </w:instrText>
      </w:r>
      <w:r w:rsidR="00A50915">
        <w:rPr>
          <w:rFonts w:ascii="Arial" w:hAnsi="Arial" w:cs="Arial"/>
        </w:rPr>
        <w:fldChar w:fldCharType="separate"/>
      </w:r>
      <w:r w:rsidR="00703DC6" w:rsidRPr="00703DC6">
        <w:rPr>
          <w:rFonts w:ascii="Arial" w:hAnsi="Arial" w:cs="Arial"/>
        </w:rPr>
        <w:t>(Do-Monte et al., 2015)</w:t>
      </w:r>
      <w:r w:rsidR="00A50915">
        <w:rPr>
          <w:rFonts w:ascii="Arial" w:hAnsi="Arial" w:cs="Arial"/>
        </w:rPr>
        <w:fldChar w:fldCharType="end"/>
      </w:r>
      <w:r w:rsidR="00A50915">
        <w:rPr>
          <w:rFonts w:ascii="Arial" w:hAnsi="Arial" w:cs="Arial"/>
        </w:rPr>
        <w:t xml:space="preserve">, and </w:t>
      </w:r>
      <w:r w:rsidR="008B0ADD">
        <w:rPr>
          <w:rFonts w:ascii="Arial" w:hAnsi="Arial" w:cs="Arial"/>
        </w:rPr>
        <w:t xml:space="preserve">previous work highlighting the </w:t>
      </w:r>
      <w:r w:rsidR="0031211C">
        <w:rPr>
          <w:rFonts w:ascii="Arial" w:hAnsi="Arial" w:cs="Arial"/>
        </w:rPr>
        <w:t xml:space="preserve">extinction recall </w:t>
      </w:r>
      <w:r w:rsidR="00E17024">
        <w:rPr>
          <w:rFonts w:ascii="Arial" w:hAnsi="Arial" w:cs="Arial"/>
        </w:rPr>
        <w:t>deficit often</w:t>
      </w:r>
      <w:r w:rsidR="0031211C">
        <w:rPr>
          <w:rFonts w:ascii="Arial" w:hAnsi="Arial" w:cs="Arial"/>
        </w:rPr>
        <w:t xml:space="preserve"> observed in PTSD </w:t>
      </w:r>
      <w:r w:rsidR="0031211C">
        <w:rPr>
          <w:rFonts w:ascii="Arial" w:hAnsi="Arial" w:cs="Arial"/>
        </w:rPr>
        <w:fldChar w:fldCharType="begin"/>
      </w:r>
      <w:r w:rsidR="00703DC6">
        <w:rPr>
          <w:rFonts w:ascii="Arial" w:hAnsi="Arial" w:cs="Arial"/>
        </w:rPr>
        <w:instrText xml:space="preserve"> ADDIN ZOTERO_ITEM CSL_CITATION {"citationID":"vCTVoDuy","properties":{"formattedCitation":"(Lissek and van Meurs, 2015; Pitman et al., 2012)","plainCitation":"(Lissek and van Meurs, 2015; Pitman et al., 2012)","noteIndex":0},"citationItems":[{"id":714,"uris":["http://zotero.org/users/7734491/items/52SQW3AK"],"uri":["http://zotero.org/users/7734491/items/52SQW3AK"],"itemData":{"id":714,"type":"article-journal","abstract":"Learning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issued":{"date-parts":[["2015"]]}}},{"id":995,"uris":["http://zotero.org/users/7734491/items/T9FCGIV7"],"uri":["http://zotero.org/users/7734491/items/T9FCGIV7"],"itemData":{"id":995,"type":"article-journal","abstract":"Post-traumatic stress disorder (PTSD) is the only major mental disorder for which a cause is considered to be known: that is, an event that involves threat to the physical integrity of oneself or others and induces a response of intense fear, helplessness or horror. Although PTSD is still largely regarded as a psychological phenomenon, over the past three decades the growth of the biological PTSD literature has been explosive, and thousands of references now exist. Ultimately, the impact of an environmental event, such as a psychological trauma, must be understood at organic, cellular and molecular levels. This Review attempts to present the current state of this understanding on the basis of psychophysiological, structural and functional neuroimaging, and endocrinological, genetic and molecular biological studies in humans and in animal models. © 2012 Macmillan Publishers Limited. All rights reserved.","container-title":"Nature Reviews Neuroscience","DOI":"10.1038/nrn3339","ISSN":"1471003X","issue":"11","note":"PMID: 23047775\nCitation Key: Pitman2012","page":"769-787","title":"Biological studies of post-traumatic stress disorder","volume":"13","author":[{"family":"Pitman","given":"Roger K."},{"family":"Rasmusson","given":"Ann M."},{"family":"Koenen","given":"Karestan C."},{"family":"Shin","given":"Lisa M."},{"family":"Orr","given":"Scott P."},{"family":"Gilbertson","given":"Mark W."},{"family":"Milad","given":"Mohammed R."},{"family":"Liberzon","given":"Israel"}],"issued":{"date-parts":[["2012",11,10]]}}}],"schema":"https://github.com/citation-style-language/schema/raw/master/csl-citation.json"} </w:instrText>
      </w:r>
      <w:r w:rsidR="0031211C">
        <w:rPr>
          <w:rFonts w:ascii="Arial" w:hAnsi="Arial" w:cs="Arial"/>
        </w:rPr>
        <w:fldChar w:fldCharType="separate"/>
      </w:r>
      <w:r w:rsidR="00703DC6" w:rsidRPr="00703DC6">
        <w:rPr>
          <w:rFonts w:ascii="Arial" w:hAnsi="Arial" w:cs="Arial"/>
        </w:rPr>
        <w:t>(Lissek and van Meurs, 2015; Pitman et al., 2012)</w:t>
      </w:r>
      <w:r w:rsidR="0031211C">
        <w:rPr>
          <w:rFonts w:ascii="Arial" w:hAnsi="Arial" w:cs="Arial"/>
        </w:rPr>
        <w:fldChar w:fldCharType="end"/>
      </w:r>
      <w:r w:rsidR="00200874">
        <w:rPr>
          <w:rFonts w:ascii="Arial" w:hAnsi="Arial" w:cs="Arial"/>
        </w:rPr>
        <w:t>.</w:t>
      </w:r>
      <w:r w:rsidR="008E1934">
        <w:rPr>
          <w:rFonts w:ascii="Arial" w:hAnsi="Arial" w:cs="Arial"/>
        </w:rPr>
        <w:t xml:space="preserve"> </w:t>
      </w:r>
      <w:r w:rsidR="00825902">
        <w:rPr>
          <w:rFonts w:ascii="Arial" w:hAnsi="Arial" w:cs="Arial"/>
        </w:rPr>
        <w:t>T</w:t>
      </w:r>
      <w:r w:rsidR="00890238">
        <w:rPr>
          <w:rFonts w:ascii="Arial" w:hAnsi="Arial" w:cs="Arial"/>
        </w:rPr>
        <w:t>he</w:t>
      </w:r>
      <w:r w:rsidR="00CC18D4">
        <w:rPr>
          <w:rFonts w:ascii="Arial" w:hAnsi="Arial" w:cs="Arial"/>
        </w:rPr>
        <w:t xml:space="preserve"> misallocation of extinction-specific memories to the dACC, rather than the vmPFC, may b</w:t>
      </w:r>
      <w:r w:rsidR="00890238">
        <w:rPr>
          <w:rFonts w:ascii="Arial" w:hAnsi="Arial" w:cs="Arial"/>
        </w:rPr>
        <w:t>ias</w:t>
      </w:r>
      <w:r w:rsidR="008C5414">
        <w:rPr>
          <w:rFonts w:ascii="Arial" w:hAnsi="Arial" w:cs="Arial"/>
        </w:rPr>
        <w:t xml:space="preserve"> the</w:t>
      </w:r>
      <w:r w:rsidR="00890238">
        <w:rPr>
          <w:rFonts w:ascii="Arial" w:hAnsi="Arial" w:cs="Arial"/>
        </w:rPr>
        <w:t xml:space="preserve"> retrieval and expression of fear associations following extinction, contributing to fear relapse</w:t>
      </w:r>
      <w:r w:rsidR="00CC18D4">
        <w:rPr>
          <w:rFonts w:ascii="Arial" w:hAnsi="Arial" w:cs="Arial"/>
        </w:rPr>
        <w:t>.</w:t>
      </w:r>
      <w:r w:rsidR="00351E3D" w:rsidRPr="00351E3D">
        <w:rPr>
          <w:rFonts w:ascii="Arial" w:hAnsi="Arial" w:cs="Arial"/>
        </w:rPr>
        <w:t xml:space="preserve"> </w:t>
      </w:r>
      <w:r w:rsidR="00351E3D">
        <w:rPr>
          <w:rFonts w:ascii="Arial" w:hAnsi="Arial" w:cs="Arial"/>
        </w:rPr>
        <w:t>It is interesting that individuals with PTSS also did not exhibit fear memory reinstatement in the vmPFC, as it may represent a further failure of safety-related processing</w:t>
      </w:r>
      <w:r w:rsidR="003C364A">
        <w:rPr>
          <w:rFonts w:ascii="Arial" w:hAnsi="Arial" w:cs="Arial"/>
        </w:rPr>
        <w:t xml:space="preserve"> in this group.</w:t>
      </w:r>
    </w:p>
    <w:p w14:paraId="5807D7FA" w14:textId="0242093B" w:rsidR="00857305" w:rsidRDefault="00732280" w:rsidP="00F80942">
      <w:pPr>
        <w:spacing w:line="480" w:lineRule="auto"/>
        <w:ind w:firstLine="720"/>
        <w:jc w:val="both"/>
        <w:rPr>
          <w:rFonts w:ascii="Arial" w:hAnsi="Arial" w:cs="Arial"/>
        </w:rPr>
      </w:pPr>
      <w:r>
        <w:rPr>
          <w:rFonts w:ascii="Arial" w:hAnsi="Arial" w:cs="Arial"/>
        </w:rPr>
        <w:t>W</w:t>
      </w:r>
      <w:r w:rsidR="005854DC">
        <w:rPr>
          <w:rFonts w:ascii="Arial" w:hAnsi="Arial" w:cs="Arial"/>
        </w:rPr>
        <w:t>e</w:t>
      </w:r>
      <w:r>
        <w:rPr>
          <w:rFonts w:ascii="Arial" w:hAnsi="Arial" w:cs="Arial"/>
        </w:rPr>
        <w:t xml:space="preserve"> also</w:t>
      </w:r>
      <w:r w:rsidR="005854DC">
        <w:rPr>
          <w:rFonts w:ascii="Arial" w:hAnsi="Arial" w:cs="Arial"/>
        </w:rPr>
        <w:t xml:space="preserve"> found </w:t>
      </w:r>
      <w:r>
        <w:rPr>
          <w:rFonts w:ascii="Arial" w:hAnsi="Arial" w:cs="Arial"/>
        </w:rPr>
        <w:t xml:space="preserve">a </w:t>
      </w:r>
      <w:r w:rsidR="005854DC">
        <w:rPr>
          <w:rFonts w:ascii="Arial" w:hAnsi="Arial" w:cs="Arial"/>
        </w:rPr>
        <w:t>gradient of function along the long axis of the hippocampus</w:t>
      </w:r>
      <w:r>
        <w:rPr>
          <w:rFonts w:ascii="Arial" w:hAnsi="Arial" w:cs="Arial"/>
        </w:rPr>
        <w:t>, such that items were separately reinstated as a function of the temporal context of encoding, fear versus extinction</w:t>
      </w:r>
      <w:r w:rsidR="005854DC">
        <w:rPr>
          <w:rFonts w:ascii="Arial" w:hAnsi="Arial" w:cs="Arial"/>
        </w:rPr>
        <w:t xml:space="preserve">. </w:t>
      </w:r>
      <w:r w:rsidR="00994C75">
        <w:rPr>
          <w:rFonts w:ascii="Arial" w:hAnsi="Arial" w:cs="Arial"/>
        </w:rPr>
        <w:t>It has been shown that t</w:t>
      </w:r>
      <w:r>
        <w:rPr>
          <w:rFonts w:ascii="Arial" w:hAnsi="Arial" w:cs="Arial"/>
        </w:rPr>
        <w:t>he hippocampus exerts contextual control over fear and extinction</w:t>
      </w:r>
      <w:r w:rsidR="00857523">
        <w:rPr>
          <w:rFonts w:ascii="Arial" w:hAnsi="Arial" w:cs="Arial"/>
        </w:rPr>
        <w:t xml:space="preserve"> </w:t>
      </w:r>
      <w:r w:rsidR="00857523">
        <w:rPr>
          <w:rFonts w:ascii="Arial" w:hAnsi="Arial" w:cs="Arial"/>
        </w:rPr>
        <w:fldChar w:fldCharType="begin"/>
      </w:r>
      <w:r w:rsidR="00703DC6">
        <w:rPr>
          <w:rFonts w:ascii="Arial" w:hAnsi="Arial" w:cs="Arial"/>
        </w:rPr>
        <w:instrText xml:space="preserve"> ADDIN ZOTERO_ITEM CSL_CITATION {"citationID":"IQnQ8ClD","properties":{"formattedCitation":"(O\\uc0\\u8217{}Reilly and Rudy, 2001)","plainCitation":"(O’Reilly and Rudy, 2001)","noteIndex":0},"citationItems":[{"id":1740,"uris":["http://zotero.org/users/7734491/items/2YK57HWM"],"uri":["http://zotero.org/users/7734491/items/2YK57HWM"],"itemData":{"id":1740,"type":"article-journal","abstract":"The authors present a theoretical framework for understanding the roles of the hippocampus and neocortex in learning and memory. This framework incorporates a theme found in many theories of hippocampal function: that the hippocampus is responsible for developing conjunctive representations binding together stimulus elements into a unitary representation that can later be recalled from partial input cues. This idea is contradicted by the fact that hippocampally lesioned rats can learn nonlinear discrimination problems that require conjunctive representations. The authors' framework accommodates this finding by establishing a principled division of labor, where the cortex is responsible for slow learning that integrates over multiple experiences to extract generalities whereas the hippocampus performs rapid learning of the arbitrary contents of individual experiences. This framework suggests that tasks involving rapid, incidental conjunctive learning are better tests of hippocampal function. The authors implement this framework in a computational neural network model and show that it can account for a wide range of data in animal learning. (PsycINFO Database Record (c) 2016 APA, all rights reserved)","container-title":"Psychological Review","DOI":"10.1037/0033-295X.108.2.311","ISSN":"1939-1471(Electronic),0033-295X(Print)","issue":"2","note":"publisher-place: US\npublisher: American Psychological Association","page":"311-345","source":"APA PsycNET","title":"Conjunctive representations in learning and memory: Principles of cortical and hippocampal function","title-short":"Conjunctive representations in learning and memory","volume":"108","author":[{"family":"O'Reilly","given":"Randall C."},{"family":"Rudy","given":"Jerry W."}],"issued":{"date-parts":[["2001"]]}}}],"schema":"https://github.com/citation-style-language/schema/raw/master/csl-citation.json"} </w:instrText>
      </w:r>
      <w:r w:rsidR="00857523">
        <w:rPr>
          <w:rFonts w:ascii="Arial" w:hAnsi="Arial" w:cs="Arial"/>
        </w:rPr>
        <w:fldChar w:fldCharType="separate"/>
      </w:r>
      <w:r w:rsidR="00703DC6" w:rsidRPr="00703DC6">
        <w:rPr>
          <w:rFonts w:ascii="Arial" w:hAnsi="Arial" w:cs="Arial"/>
          <w:szCs w:val="24"/>
        </w:rPr>
        <w:t>(O’Reilly and Rudy, 2001)</w:t>
      </w:r>
      <w:r w:rsidR="00857523">
        <w:rPr>
          <w:rFonts w:ascii="Arial" w:hAnsi="Arial" w:cs="Arial"/>
        </w:rPr>
        <w:fldChar w:fldCharType="end"/>
      </w:r>
      <w:r>
        <w:rPr>
          <w:rFonts w:ascii="Arial" w:hAnsi="Arial" w:cs="Arial"/>
        </w:rPr>
        <w:t xml:space="preserve">, and is </w:t>
      </w:r>
      <w:r w:rsidR="00890238">
        <w:rPr>
          <w:rFonts w:ascii="Arial" w:hAnsi="Arial" w:cs="Arial"/>
        </w:rPr>
        <w:t>involved</w:t>
      </w:r>
      <w:r>
        <w:rPr>
          <w:rFonts w:ascii="Arial" w:hAnsi="Arial" w:cs="Arial"/>
        </w:rPr>
        <w:t xml:space="preserve"> </w:t>
      </w:r>
      <w:r w:rsidR="00890238">
        <w:rPr>
          <w:rFonts w:ascii="Arial" w:hAnsi="Arial" w:cs="Arial"/>
        </w:rPr>
        <w:t>with</w:t>
      </w:r>
      <w:r>
        <w:rPr>
          <w:rFonts w:ascii="Arial" w:hAnsi="Arial" w:cs="Arial"/>
        </w:rPr>
        <w:t xml:space="preserve"> </w:t>
      </w:r>
      <w:r w:rsidR="00890238">
        <w:rPr>
          <w:rFonts w:ascii="Arial" w:hAnsi="Arial" w:cs="Arial"/>
        </w:rPr>
        <w:t xml:space="preserve">gating </w:t>
      </w:r>
      <w:r>
        <w:rPr>
          <w:rFonts w:ascii="Arial" w:hAnsi="Arial" w:cs="Arial"/>
        </w:rPr>
        <w:t>extinction</w:t>
      </w:r>
      <w:r w:rsidR="00890238">
        <w:rPr>
          <w:rFonts w:ascii="Arial" w:hAnsi="Arial" w:cs="Arial"/>
        </w:rPr>
        <w:t xml:space="preserve"> retrieval</w:t>
      </w:r>
      <w:r>
        <w:rPr>
          <w:rFonts w:ascii="Arial" w:hAnsi="Arial" w:cs="Arial"/>
        </w:rPr>
        <w:t xml:space="preserve"> </w:t>
      </w:r>
      <w:r w:rsidR="00890238">
        <w:rPr>
          <w:rFonts w:ascii="Arial" w:hAnsi="Arial" w:cs="Arial"/>
        </w:rPr>
        <w:t xml:space="preserve">through connections with the </w:t>
      </w:r>
      <w:proofErr w:type="spellStart"/>
      <w:r w:rsidR="00890238">
        <w:rPr>
          <w:rFonts w:ascii="Arial" w:hAnsi="Arial" w:cs="Arial"/>
        </w:rPr>
        <w:t>mPFC</w:t>
      </w:r>
      <w:proofErr w:type="spellEnd"/>
      <w:r w:rsidR="00890238">
        <w:rPr>
          <w:rFonts w:ascii="Arial" w:hAnsi="Arial" w:cs="Arial"/>
        </w:rPr>
        <w:t xml:space="preserve"> </w:t>
      </w:r>
      <w:r w:rsidR="00857523">
        <w:rPr>
          <w:rFonts w:ascii="Arial" w:hAnsi="Arial" w:cs="Arial"/>
        </w:rPr>
        <w:fldChar w:fldCharType="begin"/>
      </w:r>
      <w:r w:rsidR="00703DC6">
        <w:rPr>
          <w:rFonts w:ascii="Arial" w:hAnsi="Arial" w:cs="Arial"/>
        </w:rPr>
        <w:instrText xml:space="preserve"> ADDIN ZOTERO_ITEM CSL_CITATION {"citationID":"oAVYuCfe","properties":{"formattedCitation":"(Bouton et al., 2020)","plainCitation":"(Bouton et al., 2020)","noteIndex":0},"citationItems":[{"id":1742,"uris":["http://zotero.org/users/7734491/items/SBLYKVCG"],"uri":["http://zotero.org/users/7734491/items/SBLYKVCG"],"itemData":{"id":1742,"type":"article-journal","abstract":"Download figureDownload PowerPoint","container-title":"Physiological Reviews","DOI":"10.1152/physrev.00016.2020","ISSN":"0031-9333","issue":"2","note":"publisher: American Physiological Society","page":"611-681","source":"journals-physiology-org.ezproxy.lib.utexas.edu (Atypon)","title":"Behavioral and neurobiological mechanisms of pavlovian and instrumental extinction learning","volume":"101","author":[{"family":"Bouton","given":"Mark E."},{"family":"Maren","given":"Stephen"},{"family":"McNally","given":"Gavan P."}],"issued":{"date-parts":[["2020",9,24]]}}}],"schema":"https://github.com/citation-style-language/schema/raw/master/csl-citation.json"} </w:instrText>
      </w:r>
      <w:r w:rsidR="00857523">
        <w:rPr>
          <w:rFonts w:ascii="Arial" w:hAnsi="Arial" w:cs="Arial"/>
        </w:rPr>
        <w:fldChar w:fldCharType="separate"/>
      </w:r>
      <w:r w:rsidR="00703DC6" w:rsidRPr="00703DC6">
        <w:rPr>
          <w:rFonts w:ascii="Arial" w:hAnsi="Arial" w:cs="Arial"/>
        </w:rPr>
        <w:t>(Bouton et al., 2020)</w:t>
      </w:r>
      <w:r w:rsidR="00857523">
        <w:rPr>
          <w:rFonts w:ascii="Arial" w:hAnsi="Arial" w:cs="Arial"/>
        </w:rPr>
        <w:fldChar w:fldCharType="end"/>
      </w:r>
      <w:r>
        <w:rPr>
          <w:rFonts w:ascii="Arial" w:hAnsi="Arial" w:cs="Arial"/>
        </w:rPr>
        <w:t xml:space="preserve">. </w:t>
      </w:r>
      <w:r w:rsidR="005854DC">
        <w:rPr>
          <w:rFonts w:ascii="Arial" w:hAnsi="Arial" w:cs="Arial"/>
        </w:rPr>
        <w:t xml:space="preserve">The posterior hippocampus (dorsal </w:t>
      </w:r>
      <w:r>
        <w:rPr>
          <w:rFonts w:ascii="Arial" w:hAnsi="Arial" w:cs="Arial"/>
        </w:rPr>
        <w:t xml:space="preserve">hippocampus </w:t>
      </w:r>
      <w:r w:rsidR="005854DC">
        <w:rPr>
          <w:rFonts w:ascii="Arial" w:hAnsi="Arial" w:cs="Arial"/>
        </w:rPr>
        <w:t xml:space="preserve">in rodents) </w:t>
      </w:r>
      <w:r>
        <w:rPr>
          <w:rFonts w:ascii="Arial" w:hAnsi="Arial" w:cs="Arial"/>
        </w:rPr>
        <w:t>is</w:t>
      </w:r>
      <w:r w:rsidR="005854DC">
        <w:rPr>
          <w:rFonts w:ascii="Arial" w:hAnsi="Arial" w:cs="Arial"/>
        </w:rPr>
        <w:t xml:space="preserve"> necessary for both the acquisition </w:t>
      </w:r>
      <w:r w:rsidR="005854DC">
        <w:rPr>
          <w:rFonts w:ascii="Arial" w:hAnsi="Arial" w:cs="Arial"/>
        </w:rPr>
        <w:fldChar w:fldCharType="begin" w:fldLock="1"/>
      </w:r>
      <w:r w:rsidR="00703DC6">
        <w:rPr>
          <w:rFonts w:ascii="Arial" w:hAnsi="Arial" w:cs="Arial"/>
        </w:rPr>
        <w:instrText xml:space="preserve"> ADDIN ZOTERO_ITEM CSL_CITATION {"citationID":"wzUAF8jT","properties":{"formattedCitation":"(Bast et al., 2003; Ressler et al., 2021)","plainCitation":"(Bast et al., 2003; Ressler et al., 2021)","noteIndex":0},"citationItems":[{"id":"clwc8VIF/zuZKuIvK","uris":["http://www.mendeley.com/documents/?uuid=58066cbb-66dd-40b3-9e36-725cd63b8827"],"uri":["http://www.mendeley.com/documents/?uuid=58066cbb-66dd-40b3-9e36-725cd63b8827"],"itemData":{"DOI":"10.1002/hipo.10115","ISSN":"10509631","PMID":"12962312","abstract":"Consistent with the importance of the hippocampus in learning more complex stimulus relations, but not in simple associative learning, the dorsal hippocampus has commonly been implicated in classical fear conditioning to context, but not to discrete stimuli, such as a tone. In particular, a specific and central role in contextual fear conditioning has been attributed to mechanisms mediated by dorsal hippocampal N-methyl-D-aspartate (NMDA)-type glutamate receptors. The present study characterized the effects of blockade or tonic stimulation of dorsal hippocampal NMDA receptors by bilateral local infusion of the noncompetitive NMDA receptor antagonist MK-801 (dizocilpine maleate; 6.25μg/side) or of NMDA (0.7μg/side), respectively, on classical fear conditioning to tone and context in Wistar rats. Freezing was used to measure conditioned fear. Regardless of whether conditioning was conducted with tone-shock pairings or unsignaled footshocks (background or foreground contextual conditioning), both NMDA and MK-801 infusion before conditioning resulted in reduced freezing during subsequent exposure to the conditioning context. Freezing during subsequent tone presentation in a new context, normally resulting from conditioning with tone-shock pairings, was not impaired by MK-801 but was strongly reduced by NMDA infusion before conditioning; this freezing was also reduced by NMDA infusion before tone presentation (in an experiment involving NMDA infusions before conditioning and subsequent tone presentation to assess the role of state-dependent learning). It was assessed whether unspecific infusion effects (altered sensorimotor functions, state dependency) or infusion-induced dorsal hippocampal damage contributed to the observed reductions in conditioned freezing. Our data suggest that formation of fear conditioning to context, but not tone, requires NMDA receptor-mediated mechanisms in the dorsal hippocampus. As indicated by the effects of NMDA, some dorsal hippocampal processes may also contribute to fear conditioning to tone. The role of the dorsal hippocampus and local NMDA receptor-mediated processes in fear conditioning to tone and context is discussed in comparison with ventral hippocampal processes. © 2003 Wiley-Liss, Inc.","author":[{"dropping-particle":"","family":"Bast","given":"Tobias","non-dropping-particle":"","parse-names":false,"suffix":""},{"dropping-particle":"","family":"Zhang","given":"Wei Ning","non-dropping-particle":"","parse-names":false,"suffix":""},{"dropping-particle":"","family":"Feldon","given":"Joram","non-dropping-particle":"","parse-names":false,"suffix":""}],"container-title":"Hippocampus","id":"ITEM-1","issue":"6","issued":{"date-parts":[["2003"]]},"page":"657-675","title":"Dorsal hippocampus and classical fear conditioning to tone and context in rats: Effects of local NMDA-receptor blockade and stimulation","type":"article-journal","volume":"13"}},{"id":1581,"uris":["http://zotero.org/users/7734491/items/LVY85C6P"],"uri":["http://zotero.org/users/7734491/items/LVY85C6P"],"itemData":{"id":1581,"type":"article-journal","container-title":"Nature Neuroscience","DOI":"10.1038/s41593-021-00825-5","ISSN":"1097-6256, 1546-1726","journalAbbreviation":"Nat Neurosci","language":"en","source":"DOI.org (Crossref)","title":"Covert capture and attenuation of a hippocampus-dependent fear memory","URL":"http://www.nature.com/articles/s41593-021-00825-5","author":[{"family":"Ressler","given":"Reed L."},{"family":"Goode","given":"Travis D."},{"family":"Kim","given":"Sohmee"},{"family":"Ramanathan","given":"Karthik R."},{"family":"Maren","given":"Stephen"}],"accessed":{"date-parts":[["2021",4,2]]},"issued":{"date-parts":[["2021",4,1]]}}}],"schema":"https://github.com/citation-style-language/schema/raw/master/csl-citation.json"} </w:instrText>
      </w:r>
      <w:r w:rsidR="005854DC">
        <w:rPr>
          <w:rFonts w:ascii="Arial" w:hAnsi="Arial" w:cs="Arial"/>
        </w:rPr>
        <w:fldChar w:fldCharType="separate"/>
      </w:r>
      <w:r w:rsidR="00703DC6" w:rsidRPr="00703DC6">
        <w:rPr>
          <w:rFonts w:ascii="Arial" w:hAnsi="Arial" w:cs="Arial"/>
        </w:rPr>
        <w:t>(Bast et al., 2003; Ressler et al., 2021)</w:t>
      </w:r>
      <w:r w:rsidR="005854DC">
        <w:rPr>
          <w:rFonts w:ascii="Arial" w:hAnsi="Arial" w:cs="Arial"/>
        </w:rPr>
        <w:fldChar w:fldCharType="end"/>
      </w:r>
      <w:r w:rsidR="005854DC">
        <w:rPr>
          <w:rFonts w:ascii="Arial" w:hAnsi="Arial" w:cs="Arial"/>
        </w:rPr>
        <w:t xml:space="preserve"> and extinction </w:t>
      </w:r>
      <w:r w:rsidR="005854DC">
        <w:rPr>
          <w:rFonts w:ascii="Arial" w:hAnsi="Arial" w:cs="Arial"/>
        </w:rPr>
        <w:fldChar w:fldCharType="begin" w:fldLock="1"/>
      </w:r>
      <w:r w:rsidR="00703DC6">
        <w:rPr>
          <w:rFonts w:ascii="Arial" w:hAnsi="Arial" w:cs="Arial"/>
        </w:rPr>
        <w:instrText xml:space="preserve"> ADDIN ZOTERO_ITEM CSL_CITATION {"citationID":"BE6ri46C","properties":{"formattedCitation":"(Corcoran et al., 2005)","plainCitation":"(Corcoran et al., 2005)","noteIndex":0},"citationItems":[{"id":"clwc8VIF/Fq3RQ8n6","uris":["http://www.mendeley.com/documents/?uuid=9a9ce6cd-5d01-35d4-b890-6019515f792b"],"uri":["http://www.mendeley.com/documents/?uuid=9a9ce6cd-5d01-35d4-b890-6019515f792b"],"itemData":{"DOI":"10.1523/JNEUROSCI.2246-05.2005","ISSN":"02706474","PMID":"16192388","abstract":"In recent studies, inactivation of the dorsal hippocampus before the retrieval of extinguished fear memories disrupted the context-dependent expression of these memories. In the present experiments, we examined the role of the dorsal hippocampus in the acquisition of extinction. After pairing an auditory conditional stimulus (CS) with an aversive footshock [unconditional stimulus (US)], rats received an extinction session in which the CS was presented without the US. In experiment 1, infusion of muscimol, a GABA A receptor agonist, into the dorsal hippocampus before the extinction training session decreased the rate of extinction. Moreover, when later tested for fear to the extinguished CS, all rats that had received hippocampal inactivation before extinction training demonstrated renewed fear regardless of the context in which testing took place. This suggests a role for the dorsal hippocampus in both acquiring the extinction memory and encoding the CS- context relationship that yields the context dependence of extinction. In experiment 2, inactivation of the dorsal hippocampus before testing also disrupted the context dependence of fear to the extinguished CS. In experiment 3, quantitative autoradiography revealed the boundaries of muscimol diffusion after infusion into the dorsal hippocampus. Together, these results reveal that the dorsal hippocampus is involved in the acquisition, contextual encoding, and context-dependent retrieval of fear extinction. Learning and remembering when and where aversive events occur is essential for adaptive emotional regulation. Copyright © 2005 Society for Neuroscience.","author":[{"dropping-particle":"","family":"Corcoran","given":"Kevin A.","non-dropping-particle":"","parse-names":false,"suffix":""},{"dropping-particle":"","family":"Desmond","given":"Timothy J.","non-dropping-particle":"","parse-names":false,"suffix":""},{"dropping-particle":"","family":"Frey","given":"Kirk A.","non-dropping-particle":"","parse-names":false,"suffix":""},{"dropping-particle":"","family":"Maren","given":"Stephen","non-dropping-particle":"","parse-names":false,"suffix":""}],"container-title":"Journal of Neuroscience","id":"ITEM-1","issue":"39","issued":{"date-parts":[["2005","9","28"]]},"page":"8978-8987","publisher":"Society for Neuroscience","title":"Hippocampal inactivation disrupts the acquisition and contextual encoding of fear extinction","type":"article-journal","volume":"25"}}],"schema":"https://github.com/citation-style-language/schema/raw/master/csl-citation.json"} </w:instrText>
      </w:r>
      <w:r w:rsidR="005854DC">
        <w:rPr>
          <w:rFonts w:ascii="Arial" w:hAnsi="Arial" w:cs="Arial"/>
        </w:rPr>
        <w:fldChar w:fldCharType="separate"/>
      </w:r>
      <w:r w:rsidR="00703DC6" w:rsidRPr="00703DC6">
        <w:rPr>
          <w:rFonts w:ascii="Arial" w:hAnsi="Arial" w:cs="Arial"/>
        </w:rPr>
        <w:t>(Corcoran et al., 2005)</w:t>
      </w:r>
      <w:r w:rsidR="005854DC">
        <w:rPr>
          <w:rFonts w:ascii="Arial" w:hAnsi="Arial" w:cs="Arial"/>
        </w:rPr>
        <w:fldChar w:fldCharType="end"/>
      </w:r>
      <w:r>
        <w:rPr>
          <w:rFonts w:ascii="Arial" w:hAnsi="Arial" w:cs="Arial"/>
        </w:rPr>
        <w:t xml:space="preserve"> of contextual fear</w:t>
      </w:r>
      <w:r w:rsidR="005854DC">
        <w:rPr>
          <w:rFonts w:ascii="Arial" w:hAnsi="Arial" w:cs="Arial"/>
        </w:rPr>
        <w:t xml:space="preserve">. Our results suggest that the </w:t>
      </w:r>
      <w:proofErr w:type="spellStart"/>
      <w:r w:rsidR="005854DC">
        <w:rPr>
          <w:rFonts w:ascii="Arial" w:hAnsi="Arial" w:cs="Arial"/>
        </w:rPr>
        <w:t>p</w:t>
      </w:r>
      <w:r w:rsidR="00D37BBE">
        <w:rPr>
          <w:rFonts w:ascii="Arial" w:hAnsi="Arial" w:cs="Arial"/>
        </w:rPr>
        <w:t>HC</w:t>
      </w:r>
      <w:proofErr w:type="spellEnd"/>
      <w:r w:rsidR="00D37BBE">
        <w:rPr>
          <w:rFonts w:ascii="Arial" w:hAnsi="Arial" w:cs="Arial"/>
        </w:rPr>
        <w:t xml:space="preserve"> </w:t>
      </w:r>
      <w:r w:rsidR="005854DC">
        <w:rPr>
          <w:rFonts w:ascii="Arial" w:hAnsi="Arial" w:cs="Arial"/>
        </w:rPr>
        <w:lastRenderedPageBreak/>
        <w:t>is involved in the retrieval of fear memories</w:t>
      </w:r>
      <w:r w:rsidR="00B96A45">
        <w:rPr>
          <w:rFonts w:ascii="Arial" w:hAnsi="Arial" w:cs="Arial"/>
        </w:rPr>
        <w:t>, as both healthy adults and</w:t>
      </w:r>
      <w:r w:rsidR="00994C75">
        <w:rPr>
          <w:rFonts w:ascii="Arial" w:hAnsi="Arial" w:cs="Arial"/>
        </w:rPr>
        <w:t xml:space="preserve"> those with</w:t>
      </w:r>
      <w:r w:rsidR="00B96A45">
        <w:rPr>
          <w:rFonts w:ascii="Arial" w:hAnsi="Arial" w:cs="Arial"/>
        </w:rPr>
        <w:t xml:space="preserve"> PTSS displayed </w:t>
      </w:r>
      <w:r>
        <w:rPr>
          <w:rFonts w:ascii="Arial" w:hAnsi="Arial" w:cs="Arial"/>
        </w:rPr>
        <w:t>selective</w:t>
      </w:r>
      <w:r w:rsidR="00B96A45">
        <w:rPr>
          <w:rFonts w:ascii="Arial" w:hAnsi="Arial" w:cs="Arial"/>
        </w:rPr>
        <w:t xml:space="preserve"> </w:t>
      </w:r>
      <w:r w:rsidR="00346AE3">
        <w:rPr>
          <w:rFonts w:ascii="Arial" w:hAnsi="Arial" w:cs="Arial"/>
        </w:rPr>
        <w:t xml:space="preserve">reinstatement in the </w:t>
      </w:r>
      <w:proofErr w:type="spellStart"/>
      <w:r w:rsidR="00346AE3">
        <w:rPr>
          <w:rFonts w:ascii="Arial" w:hAnsi="Arial" w:cs="Arial"/>
        </w:rPr>
        <w:t>p</w:t>
      </w:r>
      <w:r w:rsidR="00B47196">
        <w:rPr>
          <w:rFonts w:ascii="Arial" w:hAnsi="Arial" w:cs="Arial"/>
        </w:rPr>
        <w:t>H</w:t>
      </w:r>
      <w:r w:rsidR="00346AE3">
        <w:rPr>
          <w:rFonts w:ascii="Arial" w:hAnsi="Arial" w:cs="Arial"/>
        </w:rPr>
        <w:t>C</w:t>
      </w:r>
      <w:proofErr w:type="spellEnd"/>
      <w:r>
        <w:rPr>
          <w:rFonts w:ascii="Arial" w:hAnsi="Arial" w:cs="Arial"/>
        </w:rPr>
        <w:t xml:space="preserve"> for items encoded during fear conditioning</w:t>
      </w:r>
      <w:r w:rsidR="00B96A45">
        <w:rPr>
          <w:rFonts w:ascii="Arial" w:hAnsi="Arial" w:cs="Arial"/>
        </w:rPr>
        <w:t>.</w:t>
      </w:r>
      <w:r w:rsidR="005854DC">
        <w:rPr>
          <w:rFonts w:ascii="Arial" w:hAnsi="Arial" w:cs="Arial"/>
        </w:rPr>
        <w:t xml:space="preserve"> </w:t>
      </w:r>
      <w:r w:rsidR="00B96A45">
        <w:rPr>
          <w:rFonts w:ascii="Arial" w:hAnsi="Arial" w:cs="Arial"/>
        </w:rPr>
        <w:t>Additionally</w:t>
      </w:r>
      <w:r w:rsidR="004C1B83">
        <w:rPr>
          <w:rFonts w:ascii="Arial" w:hAnsi="Arial" w:cs="Arial"/>
        </w:rPr>
        <w:t>,</w:t>
      </w:r>
      <w:r w:rsidR="000E3EC5">
        <w:rPr>
          <w:rFonts w:ascii="Arial" w:hAnsi="Arial" w:cs="Arial"/>
        </w:rPr>
        <w:t xml:space="preserve"> </w:t>
      </w:r>
      <w:proofErr w:type="spellStart"/>
      <w:r w:rsidR="005854DC">
        <w:rPr>
          <w:rFonts w:ascii="Arial" w:hAnsi="Arial" w:cs="Arial"/>
        </w:rPr>
        <w:t>p</w:t>
      </w:r>
      <w:r w:rsidR="00855373">
        <w:rPr>
          <w:rFonts w:ascii="Arial" w:hAnsi="Arial" w:cs="Arial"/>
        </w:rPr>
        <w:t>HC</w:t>
      </w:r>
      <w:proofErr w:type="spellEnd"/>
      <w:r w:rsidR="00855373">
        <w:rPr>
          <w:rFonts w:ascii="Arial" w:hAnsi="Arial" w:cs="Arial"/>
        </w:rPr>
        <w:t xml:space="preserve"> </w:t>
      </w:r>
      <w:r w:rsidR="005854DC">
        <w:rPr>
          <w:rFonts w:ascii="Arial" w:hAnsi="Arial" w:cs="Arial"/>
        </w:rPr>
        <w:t xml:space="preserve">univariate activity and reinstatement both predicted a bias in </w:t>
      </w:r>
      <w:proofErr w:type="spellStart"/>
      <w:r w:rsidR="005854DC">
        <w:rPr>
          <w:rFonts w:ascii="Arial" w:hAnsi="Arial" w:cs="Arial"/>
        </w:rPr>
        <w:t>mPFC</w:t>
      </w:r>
      <w:proofErr w:type="spellEnd"/>
      <w:r w:rsidR="005854DC">
        <w:rPr>
          <w:rFonts w:ascii="Arial" w:hAnsi="Arial" w:cs="Arial"/>
        </w:rPr>
        <w:t xml:space="preserve"> reinstatement towards the dACC, which is selectively involved in the retrieval of fear.</w:t>
      </w:r>
      <w:r w:rsidR="00613B00">
        <w:rPr>
          <w:rFonts w:ascii="Arial" w:hAnsi="Arial" w:cs="Arial"/>
        </w:rPr>
        <w:t xml:space="preserve"> </w:t>
      </w:r>
      <w:r>
        <w:rPr>
          <w:rFonts w:ascii="Arial" w:hAnsi="Arial" w:cs="Arial"/>
        </w:rPr>
        <w:t>T</w:t>
      </w:r>
      <w:r w:rsidR="005854DC">
        <w:rPr>
          <w:rFonts w:ascii="Arial" w:hAnsi="Arial" w:cs="Arial"/>
        </w:rPr>
        <w:t xml:space="preserve">he anterior hippocampus (ventral </w:t>
      </w:r>
      <w:r>
        <w:rPr>
          <w:rFonts w:ascii="Arial" w:hAnsi="Arial" w:cs="Arial"/>
        </w:rPr>
        <w:t xml:space="preserve">hippocampus </w:t>
      </w:r>
      <w:r w:rsidR="005854DC">
        <w:rPr>
          <w:rFonts w:ascii="Arial" w:hAnsi="Arial" w:cs="Arial"/>
        </w:rPr>
        <w:t xml:space="preserve">in rodents) has been shown to drive both the inhibition of fear </w:t>
      </w:r>
      <w:r w:rsidR="005854DC">
        <w:rPr>
          <w:rFonts w:ascii="Arial" w:hAnsi="Arial" w:cs="Arial"/>
        </w:rPr>
        <w:fldChar w:fldCharType="begin" w:fldLock="1"/>
      </w:r>
      <w:r w:rsidR="00703DC6">
        <w:rPr>
          <w:rFonts w:ascii="Arial" w:hAnsi="Arial" w:cs="Arial"/>
        </w:rPr>
        <w:instrText xml:space="preserve"> ADDIN ZOTERO_ITEM CSL_CITATION {"citationID":"opFOx6BS","properties":{"formattedCitation":"(Meyer et al., 2019; Sierra-Mercado et al., 2011)","plainCitation":"(Meyer et al., 2019; Sierra-Mercado et al., 2011)","noteIndex":0},"citationItems":[{"id":"clwc8VIF/lNO97Rbq","uris":["http://www.mendeley.com/documents/?uuid=3b523d57-14c0-3f2d-a23c-f691d4e01853"],"uri":["http://www.mendeley.com/documents/?uuid=3b523d57-14c0-3f2d-a23c-f691d4e01853"],"itemData":{"DOI":"10.1073/pnas.1910481116","ISSN":"10916490","PMID":"31822612","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learning.","author":[{"dropping-particle":"","family":"Meyer","given":"Heidi C.","non-dropping-particle":"","parse-names":false,"suffix":""},{"dropping-particle":"","family":"Odriozola","given":"Paola","non-dropping-particle":"","parse-names":false,"suffix":""},{"dropping-particle":"","family":"Cohodes","given":"Emily M.","non-dropping-particle":"","parse-names":false,"suffix":""},{"dropping-particle":"","family":"Mandell","given":"Jeffrey D.","non-dropping-particle":"","parse-names":false,"suffix":""},{"dropping-particle":"","family":"Li","given":"Anfei","non-dropping-particle":"","parse-names":false,"suffix":""},{"dropping-particle":"","family":"Yang","given":"Ruirong","non-dropping-particle":"","parse-names":false,"suffix":""},{"dropping-particle":"","family":"Hall","given":"Baila S.","non-dropping-particle":"","parse-names":false,"suffix":""},{"dropping-particle":"","family":"Haberman","given":"Jason T.","non-dropping-particle":"","parse-names":false,"suffix":""},{"dropping-particle":"","family":"Zacharek","given":"Sadie J.","non-dropping-particle":"","parse-names":false,"suffix":""},{"dropping-particle":"","family":"Liston","given":"Conor","non-dropping-particle":"","parse-names":false,"suffix":""},{"dropping-particle":"","family":"Lee","given":"Francis S.","non-dropping-particle":"","parse-names":false,"suffix":""},{"dropping-particle":"","family":"Gee","given":"Dylan G.","non-dropping-particle":"","parse-names":false,"suffix":""}],"container-title":"Proceedings of the National Academy of Sciences of the United States of America","id":"ITEM-1","issue":"52","issued":{"date-parts":[["2019","12","26"]]},"page":"26970-26979","publisher":"National Academy of Sciences","title":"Ventral hippocampus interacts with prelimbic cortex during inhibition of threat response via learned safety in both mice and humans","type":"article-journal","volume":"116"}},{"id":1250,"uris":["http://zotero.org/users/7734491/items/EUB64PVL"],"uri":["http://zotero.org/users/7734491/items/EUB64PVL"],"itemData":{"id":1250,"type":"article-journal","abstract":"Current models of conditioned fear expression and extinction involve the basolateral amygdala (BLA), ventral medial prefrontal cortex (vmPFC), and the hippocampus (HPC). There is some disagreement with respect to the specific roles of these structures, perhaps due to subregional differences within each area. For example, growing evidence suggests that infralimbic (IL) and prelimbic (PL) subregions of vmPFC have opposite influences on fear expression. Moreover, it is the ventral HPC (vHPC), rather than the dorsal HPC, that projects to vmPFC and BLA. To help determine regional specificity, we used small doses of the GABA A agonist muscimol to selectively inactivate IL, PL, BLA, or vHPC in an auditory fear conditioning and extinction paradigm. Infusions were performed prior to extinction training, allowing us to assess the effects on both fear expression and subsequent extinction memory. Inactivation of IL had no effect on fear expression, but impaired the within-session acquisition of extinction as well as extinction memory. In contrast, inactivation of PL impaired fear expression, but had no effect on extinction memory. Inactivation of the BLA or vHPC impaired both fear expression and extinction memory. Post-extinction inactivations had no effect in any structure. We suggest a model in which amygdala-dependent fear expression is modulated by inputs from PL and vHPC, whereas extinction memory requires extinction-induced plasticity in IL, BLA, and/or vHPC. © 2011 American College of Neuropsychopharmacology. All rights reserved.","container-title":"Neuropsychopharmacology","DOI":"10.1038/npp.2010.184","ISSN":"0893133X","issue":"2","note":"PMID: 20962768\npublisher: Nature Publishing Group\nCitation Key: Sierra-Mercado2011","page":"529-538","title":"Dissociable roles of prelimbic and infralimbic cortices, ventral hippocampus, and basolateral amygdala in the expression and extinction of conditioned fear","volume":"36","author":[{"family":"Sierra-Mercado","given":"Demetrio"},{"family":"Padilla-Coreano","given":"Nancy"},{"family":"Quirk","given":"Gregory J."}],"issued":{"date-parts":[["2011",1,20]]}}}],"schema":"https://github.com/citation-style-language/schema/raw/master/csl-citation.json"} </w:instrText>
      </w:r>
      <w:r w:rsidR="005854DC">
        <w:rPr>
          <w:rFonts w:ascii="Arial" w:hAnsi="Arial" w:cs="Arial"/>
        </w:rPr>
        <w:fldChar w:fldCharType="separate"/>
      </w:r>
      <w:r w:rsidR="00703DC6" w:rsidRPr="00703DC6">
        <w:rPr>
          <w:rFonts w:ascii="Arial" w:hAnsi="Arial" w:cs="Arial"/>
        </w:rPr>
        <w:t>(Meyer et al., 2019; Sierra-Mercado et al., 2011)</w:t>
      </w:r>
      <w:r w:rsidR="005854DC">
        <w:rPr>
          <w:rFonts w:ascii="Arial" w:hAnsi="Arial" w:cs="Arial"/>
        </w:rPr>
        <w:fldChar w:fldCharType="end"/>
      </w:r>
      <w:r w:rsidR="005854DC">
        <w:rPr>
          <w:rFonts w:ascii="Arial" w:hAnsi="Arial" w:cs="Arial"/>
        </w:rPr>
        <w:t xml:space="preserve"> and </w:t>
      </w:r>
      <w:r w:rsidR="004C1B83">
        <w:rPr>
          <w:rFonts w:ascii="Arial" w:hAnsi="Arial" w:cs="Arial"/>
        </w:rPr>
        <w:t xml:space="preserve">promote </w:t>
      </w:r>
      <w:r w:rsidR="005854DC">
        <w:rPr>
          <w:rFonts w:ascii="Arial" w:hAnsi="Arial" w:cs="Arial"/>
        </w:rPr>
        <w:t xml:space="preserve">fear relapse </w:t>
      </w:r>
      <w:r w:rsidR="005854DC">
        <w:rPr>
          <w:rFonts w:ascii="Arial" w:hAnsi="Arial" w:cs="Arial"/>
        </w:rPr>
        <w:fldChar w:fldCharType="begin" w:fldLock="1"/>
      </w:r>
      <w:r w:rsidR="00703DC6">
        <w:rPr>
          <w:rFonts w:ascii="Arial" w:hAnsi="Arial" w:cs="Arial"/>
        </w:rPr>
        <w:instrText xml:space="preserve"> ADDIN ZOTERO_ITEM CSL_CITATION {"citationID":"ZN3381Vk","properties":{"formattedCitation":"(Marek et al., 2018; Twining et al., 2020)","plainCitation":"(Marek et al., 2018; Twining et al., 2020)","noteIndex":0},"citationItems":[{"id":"clwc8VIF/HP6MS8Es","uris":["http://www.mendeley.com/documents/?uuid=6943fa61-7402-382d-b47f-7dd58ad8e34a"],"uri":["http://www.mendeley.com/documents/?uuid=6943fa61-7402-382d-b47f-7dd58ad8e34a"],"itemData":{"DOI":"10.1038/s41593-018-0073-9","ISBN":"4159301800","ISSN":"15461726","PMID":"29403033","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author":[{"dropping-particle":"","family":"Marek","given":"Roger","non-dropping-particle":"","parse-names":false,"suffix":""},{"dropping-particle":"","family":"Jin","given":"Jingji","non-dropping-particle":"","parse-names":false,"suffix":""},{"dropping-particle":"","family":"Goode","given":"Travis D.","non-dropping-particle":"","parse-names":false,"suffix":""},{"dropping-particle":"","family":"Giustino","given":"Thomas F.","non-dropping-particle":"","parse-names":false,"suffix":""},{"dropping-particle":"","family":"Wang","given":"Qian","non-dropping-particle":"","parse-names":false,"suffix":""},{"dropping-particle":"","family":"Acca","given":"Gillian M.","non-dropping-particle":"","parse-names":false,"suffix":""},{"dropping-particle":"","family":"Holehonnur","given":"Roopashri","non-dropping-particle":"","parse-names":false,"suffix":""},{"dropping-particle":"","family":"Ploski","given":"Jonathan E.","non-dropping-particle":"","parse-names":false,"suffix":""},{"dropping-particle":"","family":"Fitzgerald","given":"Paul J.","non-dropping-particle":"","parse-names":false,"suffix":""},{"dropping-particle":"","family":"Lynagh","given":"Timothy","non-dropping-particle":"","parse-names":false,"suffix":""},{"dropping-particle":"","family":"Lynch","given":"Joseph W.","non-dropping-particle":"","parse-names":false,"suffix":""},{"dropping-particle":"","family":"Maren","given":"Stephen","non-dropping-particle":"","parse-names":false,"suffix":""},{"dropping-particle":"","family":"Sah","given":"Pankaj","non-dropping-particle":"","parse-names":false,"suffix":""}],"container-title":"Nature Neuroscience","id":"ITEM-1","issue":"3","issued":{"date-parts":[["2018"]]},"page":"384-392","title":"Hippocampus-driven feed-forward inhibition of the prefrontal cortex mediates relapse of extinguished fear","type":"article-journal","volume":"21"}},{"id":1748,"uris":["http://zotero.org/users/7734491/items/LDLCK5SZ"],"uri":["http://zotero.org/users/7734491/items/LDLCK5SZ"],"itemData":{"id":1748,"type":"article-journal","container-title":"The Journal of Neuroscience","DOI":"10.1523/JNEUROSCI.1453-19.2020","ISSN":"0270-6474, 1529-2401","issue":"16","journalAbbreviation":"J. Neurosci.","language":"en","page":"3217-3230","source":"DOI.org (Crossref)","title":"Ventral Hippocampal Input to the Prelimbic Cortex Dissociates the Context from the Cue Association in Trace Fear Memory","volume":"40","author":[{"family":"Twining","given":"Robert C."},{"family":"Lepak","given":"Katie"},{"family":"Kirry","given":"Adam J."},{"family":"Gilmartin","given":"Marieke R."}],"issued":{"date-parts":[["2020",4,15]]}}}],"schema":"https://github.com/citation-style-language/schema/raw/master/csl-citation.json"} </w:instrText>
      </w:r>
      <w:r w:rsidR="005854DC">
        <w:rPr>
          <w:rFonts w:ascii="Arial" w:hAnsi="Arial" w:cs="Arial"/>
        </w:rPr>
        <w:fldChar w:fldCharType="separate"/>
      </w:r>
      <w:r w:rsidR="00703DC6" w:rsidRPr="00703DC6">
        <w:rPr>
          <w:rFonts w:ascii="Arial" w:hAnsi="Arial" w:cs="Arial"/>
        </w:rPr>
        <w:t>(Marek et al., 2018; Twining et al., 2020)</w:t>
      </w:r>
      <w:r w:rsidR="005854DC">
        <w:rPr>
          <w:rFonts w:ascii="Arial" w:hAnsi="Arial" w:cs="Arial"/>
        </w:rPr>
        <w:fldChar w:fldCharType="end"/>
      </w:r>
      <w:r w:rsidR="004C1B83">
        <w:rPr>
          <w:rFonts w:ascii="Arial" w:hAnsi="Arial" w:cs="Arial"/>
        </w:rPr>
        <w:t>.</w:t>
      </w:r>
      <w:r w:rsidR="00613B00">
        <w:rPr>
          <w:rFonts w:ascii="Arial" w:hAnsi="Arial" w:cs="Arial"/>
        </w:rPr>
        <w:t xml:space="preserve"> Our data support the idea that the </w:t>
      </w:r>
      <w:proofErr w:type="spellStart"/>
      <w:r w:rsidR="006650FD">
        <w:rPr>
          <w:rFonts w:ascii="Arial" w:hAnsi="Arial" w:cs="Arial"/>
        </w:rPr>
        <w:t>aHC</w:t>
      </w:r>
      <w:proofErr w:type="spellEnd"/>
      <w:r w:rsidR="00613B00">
        <w:rPr>
          <w:rFonts w:ascii="Arial" w:hAnsi="Arial" w:cs="Arial"/>
        </w:rPr>
        <w:t xml:space="preserve"> </w:t>
      </w:r>
      <w:r>
        <w:rPr>
          <w:rFonts w:ascii="Arial" w:hAnsi="Arial" w:cs="Arial"/>
        </w:rPr>
        <w:t>serves a dual role</w:t>
      </w:r>
      <w:r w:rsidR="00613B00">
        <w:rPr>
          <w:rFonts w:ascii="Arial" w:hAnsi="Arial" w:cs="Arial"/>
        </w:rPr>
        <w:t xml:space="preserve"> in fear and extinction</w:t>
      </w:r>
      <w:r>
        <w:rPr>
          <w:rFonts w:ascii="Arial" w:hAnsi="Arial" w:cs="Arial"/>
        </w:rPr>
        <w:t>. On one hand there was</w:t>
      </w:r>
      <w:r w:rsidR="00613B00">
        <w:rPr>
          <w:rFonts w:ascii="Arial" w:hAnsi="Arial" w:cs="Arial"/>
        </w:rPr>
        <w:t xml:space="preserve"> </w:t>
      </w:r>
      <w:r>
        <w:rPr>
          <w:rFonts w:ascii="Arial" w:hAnsi="Arial" w:cs="Arial"/>
        </w:rPr>
        <w:t xml:space="preserve">selective </w:t>
      </w:r>
      <w:r w:rsidR="00613B00">
        <w:rPr>
          <w:rFonts w:ascii="Arial" w:hAnsi="Arial" w:cs="Arial"/>
        </w:rPr>
        <w:t xml:space="preserve">reinstatement </w:t>
      </w:r>
      <w:r>
        <w:rPr>
          <w:rFonts w:ascii="Arial" w:hAnsi="Arial" w:cs="Arial"/>
        </w:rPr>
        <w:t xml:space="preserve">for extinction memories </w:t>
      </w:r>
      <w:r w:rsidR="00613B00">
        <w:rPr>
          <w:rFonts w:ascii="Arial" w:hAnsi="Arial" w:cs="Arial"/>
        </w:rPr>
        <w:t xml:space="preserve">in the </w:t>
      </w:r>
      <w:proofErr w:type="spellStart"/>
      <w:r w:rsidR="006650FD">
        <w:rPr>
          <w:rFonts w:ascii="Arial" w:hAnsi="Arial" w:cs="Arial"/>
        </w:rPr>
        <w:t>aHC</w:t>
      </w:r>
      <w:proofErr w:type="spellEnd"/>
      <w:r w:rsidR="00613B00">
        <w:rPr>
          <w:rFonts w:ascii="Arial" w:hAnsi="Arial" w:cs="Arial"/>
        </w:rPr>
        <w:t xml:space="preserve">, and reinstatement </w:t>
      </w:r>
      <w:r>
        <w:rPr>
          <w:rFonts w:ascii="Arial" w:hAnsi="Arial" w:cs="Arial"/>
        </w:rPr>
        <w:t xml:space="preserve">in the </w:t>
      </w:r>
      <w:proofErr w:type="spellStart"/>
      <w:r>
        <w:rPr>
          <w:rFonts w:ascii="Arial" w:hAnsi="Arial" w:cs="Arial"/>
        </w:rPr>
        <w:t>aHC</w:t>
      </w:r>
      <w:proofErr w:type="spellEnd"/>
      <w:r>
        <w:rPr>
          <w:rFonts w:ascii="Arial" w:hAnsi="Arial" w:cs="Arial"/>
        </w:rPr>
        <w:t xml:space="preserve"> predicted reinstatement in the </w:t>
      </w:r>
      <w:r w:rsidR="00613B00">
        <w:rPr>
          <w:rFonts w:ascii="Arial" w:hAnsi="Arial" w:cs="Arial"/>
        </w:rPr>
        <w:t xml:space="preserve">vmPFC. </w:t>
      </w:r>
      <w:r>
        <w:rPr>
          <w:rFonts w:ascii="Arial" w:hAnsi="Arial" w:cs="Arial"/>
        </w:rPr>
        <w:t>On the other hand</w:t>
      </w:r>
      <w:r w:rsidR="00613B00">
        <w:rPr>
          <w:rFonts w:ascii="Arial" w:hAnsi="Arial" w:cs="Arial"/>
        </w:rPr>
        <w:t xml:space="preserve">, univariate activity in the anterior hippocampus </w:t>
      </w:r>
      <w:r w:rsidRPr="00890238">
        <w:rPr>
          <w:rFonts w:ascii="Arial" w:hAnsi="Arial" w:cs="Arial"/>
        </w:rPr>
        <w:t>at the time of memory retrieval</w:t>
      </w:r>
      <w:r>
        <w:rPr>
          <w:rFonts w:ascii="Arial" w:hAnsi="Arial" w:cs="Arial"/>
        </w:rPr>
        <w:t xml:space="preserve"> </w:t>
      </w:r>
      <w:r w:rsidR="00613B00">
        <w:rPr>
          <w:rFonts w:ascii="Arial" w:hAnsi="Arial" w:cs="Arial"/>
        </w:rPr>
        <w:t>predicted reinstatement to the dACC</w:t>
      </w:r>
      <w:r w:rsidR="00D43103">
        <w:rPr>
          <w:rFonts w:ascii="Arial" w:hAnsi="Arial" w:cs="Arial"/>
        </w:rPr>
        <w:t>.</w:t>
      </w:r>
      <w:r w:rsidR="00857305">
        <w:rPr>
          <w:rFonts w:ascii="Arial" w:hAnsi="Arial" w:cs="Arial"/>
        </w:rPr>
        <w:t xml:space="preserve"> </w:t>
      </w:r>
      <w:r w:rsidR="00890238">
        <w:rPr>
          <w:rFonts w:ascii="Arial" w:hAnsi="Arial" w:cs="Arial"/>
        </w:rPr>
        <w:t>T</w:t>
      </w:r>
      <w:r w:rsidR="00857305">
        <w:rPr>
          <w:rFonts w:ascii="Arial" w:hAnsi="Arial" w:cs="Arial"/>
        </w:rPr>
        <w:t xml:space="preserve">he </w:t>
      </w:r>
      <w:proofErr w:type="spellStart"/>
      <w:r w:rsidR="006650FD">
        <w:rPr>
          <w:rFonts w:ascii="Arial" w:hAnsi="Arial" w:cs="Arial"/>
        </w:rPr>
        <w:t>aHC</w:t>
      </w:r>
      <w:proofErr w:type="spellEnd"/>
      <w:r w:rsidR="006650FD">
        <w:rPr>
          <w:rFonts w:ascii="Arial" w:hAnsi="Arial" w:cs="Arial"/>
        </w:rPr>
        <w:t xml:space="preserve"> </w:t>
      </w:r>
      <w:r w:rsidR="00775B83">
        <w:rPr>
          <w:rFonts w:ascii="Arial" w:hAnsi="Arial" w:cs="Arial"/>
        </w:rPr>
        <w:t xml:space="preserve">may be critical </w:t>
      </w:r>
      <w:r w:rsidR="00890238">
        <w:rPr>
          <w:rFonts w:ascii="Arial" w:hAnsi="Arial" w:cs="Arial"/>
        </w:rPr>
        <w:t xml:space="preserve">for </w:t>
      </w:r>
      <w:r w:rsidR="00857305">
        <w:rPr>
          <w:rFonts w:ascii="Arial" w:hAnsi="Arial" w:cs="Arial"/>
        </w:rPr>
        <w:t>the proper regulation of fear and safety</w:t>
      </w:r>
      <w:r w:rsidR="006618A9">
        <w:rPr>
          <w:rFonts w:ascii="Arial" w:hAnsi="Arial" w:cs="Arial"/>
        </w:rPr>
        <w:t xml:space="preserve">, integrating contextual information and </w:t>
      </w:r>
      <w:r w:rsidR="00890238">
        <w:rPr>
          <w:rFonts w:ascii="Arial" w:hAnsi="Arial" w:cs="Arial"/>
        </w:rPr>
        <w:t xml:space="preserve">gating retrieval of the </w:t>
      </w:r>
      <w:r w:rsidR="006618A9">
        <w:rPr>
          <w:rFonts w:ascii="Arial" w:hAnsi="Arial" w:cs="Arial"/>
        </w:rPr>
        <w:t xml:space="preserve">fear or extinction </w:t>
      </w:r>
      <w:r w:rsidR="00890238">
        <w:rPr>
          <w:rFonts w:ascii="Arial" w:hAnsi="Arial" w:cs="Arial"/>
        </w:rPr>
        <w:t xml:space="preserve">memory through connections with </w:t>
      </w:r>
      <w:r w:rsidR="006618A9">
        <w:rPr>
          <w:rFonts w:ascii="Arial" w:hAnsi="Arial" w:cs="Arial"/>
        </w:rPr>
        <w:t>the dACC or vmPFC, respectively.</w:t>
      </w:r>
      <w:r w:rsidR="002F7885">
        <w:rPr>
          <w:rFonts w:ascii="Arial" w:hAnsi="Arial" w:cs="Arial"/>
        </w:rPr>
        <w:t xml:space="preserve"> The ability of the </w:t>
      </w:r>
      <w:proofErr w:type="spellStart"/>
      <w:r w:rsidR="002F7885">
        <w:rPr>
          <w:rFonts w:ascii="Arial" w:hAnsi="Arial" w:cs="Arial"/>
        </w:rPr>
        <w:t>aHC</w:t>
      </w:r>
      <w:proofErr w:type="spellEnd"/>
      <w:r w:rsidR="002F7885">
        <w:rPr>
          <w:rFonts w:ascii="Arial" w:hAnsi="Arial" w:cs="Arial"/>
        </w:rPr>
        <w:t xml:space="preserve"> to exert bi-directional control is supported by direct projections from the </w:t>
      </w:r>
      <w:proofErr w:type="spellStart"/>
      <w:r w:rsidR="002F7885">
        <w:rPr>
          <w:rFonts w:ascii="Arial" w:hAnsi="Arial" w:cs="Arial"/>
        </w:rPr>
        <w:t>aHC</w:t>
      </w:r>
      <w:proofErr w:type="spellEnd"/>
      <w:r w:rsidR="002F7885">
        <w:rPr>
          <w:rFonts w:ascii="Arial" w:hAnsi="Arial" w:cs="Arial"/>
        </w:rPr>
        <w:t xml:space="preserve"> to both the dACC and </w:t>
      </w:r>
      <w:r w:rsidR="00215F5E">
        <w:rPr>
          <w:rFonts w:ascii="Arial" w:hAnsi="Arial" w:cs="Arial"/>
        </w:rPr>
        <w:t xml:space="preserve">vmPFC </w:t>
      </w:r>
      <w:r w:rsidR="00215F5E">
        <w:rPr>
          <w:rFonts w:ascii="Arial" w:hAnsi="Arial" w:cs="Arial"/>
        </w:rPr>
        <w:fldChar w:fldCharType="begin"/>
      </w:r>
      <w:r w:rsidR="00703DC6">
        <w:rPr>
          <w:rFonts w:ascii="Arial" w:hAnsi="Arial" w:cs="Arial"/>
        </w:rPr>
        <w:instrText xml:space="preserve"> ADDIN ZOTERO_ITEM CSL_CITATION {"citationID":"jEQIZut4","properties":{"formattedCitation":"(Wang et al., 2016)","plainCitation":"(Wang et al., 2016)","noteIndex":0},"citationItems":[{"id":1749,"uris":["http://zotero.org/users/7734491/items/EUTR6BSF"],"uri":["http://zotero.org/users/7734491/items/EUTR6BSF"],"itemData":{"id":1749,"type":"article-journal","abstract":"Anatomical disconnection of the ventral hippocampus (VH) and medial prefrontal cortex (mPFC) impairs the renewal of extinguished fear in rats. Here we examined whether subpopulations of neurons in the VH that project to the mPFC, including the prelimbic cortex (PL) and infralimbic cortex (IL), are selectively or differentially engaged by the renewal of fear to an extinguished auditory conditioned stimulus (CS). Rats were ipsilaterally injected with two distinct fluorescent retrograde tracers into the IL and PL and then underwent fear conditioning, extinction and retrieval in distinct contexts. Ventral hippocampal neurons were found to project to both IL and PL, and a small number of neurons projected to both regions. Fos expression was similarly elevated in each subpopulation of mPFC-projecting neuron in animals tested outside the extinction context relative to those tested in the extinction context or home controls. Interestingly, this pattern of results is not consistent with circuit models suggesting a differential role for VH projections to PL and IL in the bidirectional regulation of fear expression after extinction. Rather, these data suggest that projections from the VH to both PL and IL are uniquely involved in fear renewal, but not the suppression of fear after extinction. VH neurons may drive fear renewal by fostering fear expression by exciting PL while limiting fear suppression by inhibiting IL.","collection-title":"Hippocampal Interactions with Brain Networks that Influence Learning &amp; Memory","container-title":"Neurobiology of Learning and Memory","DOI":"10.1016/j.nlm.2016.04.002","ISSN":"1074-7427","journalAbbreviation":"Neurobiology of Learning and Memory","language":"en","page":"38-43","source":"ScienceDirect","title":"Renewal of extinguished fear activates ventral hippocampal neurons projecting to the prelimbic and infralimbic cortices in rats","volume":"134","author":[{"family":"Wang","given":"Qian"},{"family":"Jin","given":"Jingji"},{"family":"Maren","given":"Stephen"}],"issued":{"date-parts":[["2016",10,1]]}}}],"schema":"https://github.com/citation-style-language/schema/raw/master/csl-citation.json"} </w:instrText>
      </w:r>
      <w:r w:rsidR="00215F5E">
        <w:rPr>
          <w:rFonts w:ascii="Arial" w:hAnsi="Arial" w:cs="Arial"/>
        </w:rPr>
        <w:fldChar w:fldCharType="separate"/>
      </w:r>
      <w:r w:rsidR="00703DC6" w:rsidRPr="00703DC6">
        <w:rPr>
          <w:rFonts w:ascii="Arial" w:hAnsi="Arial" w:cs="Arial"/>
        </w:rPr>
        <w:t>(Wang et al., 2016)</w:t>
      </w:r>
      <w:r w:rsidR="00215F5E">
        <w:rPr>
          <w:rFonts w:ascii="Arial" w:hAnsi="Arial" w:cs="Arial"/>
        </w:rPr>
        <w:fldChar w:fldCharType="end"/>
      </w:r>
      <w:r w:rsidR="00215F5E">
        <w:rPr>
          <w:rFonts w:ascii="Arial" w:hAnsi="Arial" w:cs="Arial"/>
        </w:rPr>
        <w:t xml:space="preserve">. </w:t>
      </w:r>
    </w:p>
    <w:p w14:paraId="370E6155" w14:textId="02A48C95" w:rsidR="00DD2CAC" w:rsidRDefault="004223D4">
      <w:pPr>
        <w:spacing w:line="480" w:lineRule="auto"/>
        <w:ind w:firstLine="720"/>
        <w:jc w:val="both"/>
        <w:rPr>
          <w:rFonts w:ascii="Arial" w:hAnsi="Arial" w:cs="Arial"/>
        </w:rPr>
      </w:pPr>
      <w:r>
        <w:rPr>
          <w:rFonts w:ascii="Arial" w:hAnsi="Arial" w:cs="Arial"/>
        </w:rPr>
        <w:t xml:space="preserve">Given considerable evidence of reactivation of fear engrams in the rodent </w:t>
      </w:r>
      <w:r w:rsidR="00994C75">
        <w:rPr>
          <w:rFonts w:ascii="Arial" w:hAnsi="Arial" w:cs="Arial"/>
        </w:rPr>
        <w:t>basolateral</w:t>
      </w:r>
      <w:r>
        <w:rPr>
          <w:rFonts w:ascii="Arial" w:hAnsi="Arial" w:cs="Arial"/>
        </w:rPr>
        <w:t xml:space="preserve"> amygdala </w:t>
      </w:r>
      <w:r w:rsidR="00215F5E">
        <w:rPr>
          <w:rFonts w:ascii="Arial" w:hAnsi="Arial" w:cs="Arial"/>
        </w:rPr>
        <w:fldChar w:fldCharType="begin"/>
      </w:r>
      <w:r w:rsidR="00703DC6">
        <w:rPr>
          <w:rFonts w:ascii="Arial" w:hAnsi="Arial" w:cs="Arial"/>
        </w:rPr>
        <w:instrText xml:space="preserve"> ADDIN ZOTERO_ITEM CSL_CITATION {"citationID":"sDZepAnx","properties":{"formattedCitation":"(Reijmers et al., 2007)","plainCitation":"(Reijmers et al., 2007)","noteIndex":0},"citationItems":[{"id":1734,"uris":["http://zotero.org/users/7734491/items/SNNFNVCQ"],"uri":["http://zotero.org/users/7734491/items/SNNFNVCQ"],"itemData":{"id":1734,"type":"article-journal","abstract":"Do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network.\nThe neurons activated in the amygdala when a mouse learns to fear a particular location are also activated when the mouse recalls that fear.\nThe neurons activated in the amygdala when a mouse learns to fear a particular location are also activated when the mouse recalls that fear.","container-title":"Science","DOI":"10.1126/science.1143839","ISSN":"0036-8075, 1095-9203","issue":"5842","language":"en","note":"publisher: American Association for the Advancement of Science\nsection: Report\nPMID: 17761885","page":"1230-1233","source":"science-sciencemag-org.ezproxy.lib.utexas.edu","title":"Localization of a Stable Neural Correlate of Associative Memory","volume":"317","author":[{"family":"Reijmers","given":"Leon G."},{"family":"Perkins","given":"Brian L."},{"family":"Matsuo","given":"Naoki"},{"family":"Mayford","given":"Mark"}],"issued":{"date-parts":[["2007",8,31]]}}}],"schema":"https://github.com/citation-style-language/schema/raw/master/csl-citation.json"} </w:instrText>
      </w:r>
      <w:r w:rsidR="00215F5E">
        <w:rPr>
          <w:rFonts w:ascii="Arial" w:hAnsi="Arial" w:cs="Arial"/>
        </w:rPr>
        <w:fldChar w:fldCharType="separate"/>
      </w:r>
      <w:r w:rsidR="00703DC6" w:rsidRPr="00703DC6">
        <w:rPr>
          <w:rFonts w:ascii="Arial" w:hAnsi="Arial" w:cs="Arial"/>
        </w:rPr>
        <w:t>(Reijmers et al., 2007)</w:t>
      </w:r>
      <w:r w:rsidR="00215F5E">
        <w:rPr>
          <w:rFonts w:ascii="Arial" w:hAnsi="Arial" w:cs="Arial"/>
        </w:rPr>
        <w:fldChar w:fldCharType="end"/>
      </w:r>
      <w:r>
        <w:rPr>
          <w:rFonts w:ascii="Arial" w:hAnsi="Arial" w:cs="Arial"/>
        </w:rPr>
        <w:t>, it is notable that</w:t>
      </w:r>
      <w:r w:rsidR="000E48AC">
        <w:rPr>
          <w:rFonts w:ascii="Arial" w:hAnsi="Arial" w:cs="Arial"/>
        </w:rPr>
        <w:t xml:space="preserve"> w</w:t>
      </w:r>
      <w:r w:rsidR="00DD2CAC">
        <w:rPr>
          <w:rFonts w:ascii="Arial" w:hAnsi="Arial" w:cs="Arial"/>
        </w:rPr>
        <w:t xml:space="preserve">e did not </w:t>
      </w:r>
      <w:r w:rsidR="000E48AC">
        <w:rPr>
          <w:rFonts w:ascii="Arial" w:hAnsi="Arial" w:cs="Arial"/>
        </w:rPr>
        <w:t xml:space="preserve">observe </w:t>
      </w:r>
      <w:r w:rsidR="00DD2CAC">
        <w:rPr>
          <w:rFonts w:ascii="Arial" w:hAnsi="Arial" w:cs="Arial"/>
        </w:rPr>
        <w:t xml:space="preserve">reinstatement </w:t>
      </w:r>
      <w:r>
        <w:rPr>
          <w:rFonts w:ascii="Arial" w:hAnsi="Arial" w:cs="Arial"/>
        </w:rPr>
        <w:t>in the human amygdala</w:t>
      </w:r>
      <w:r w:rsidR="00DD2CAC">
        <w:rPr>
          <w:rFonts w:ascii="Arial" w:hAnsi="Arial" w:cs="Arial"/>
        </w:rPr>
        <w:t>.</w:t>
      </w:r>
      <w:r w:rsidR="000E48AC">
        <w:rPr>
          <w:rFonts w:ascii="Arial" w:hAnsi="Arial" w:cs="Arial"/>
        </w:rPr>
        <w:t xml:space="preserve"> One possibility is that </w:t>
      </w:r>
      <w:r>
        <w:rPr>
          <w:rFonts w:ascii="Arial" w:hAnsi="Arial" w:cs="Arial"/>
        </w:rPr>
        <w:t xml:space="preserve">participants were not under threat at retrieval, thereby limiting involvement of the amygdala for behavioral fear expression. However, it is worth considering that </w:t>
      </w:r>
      <w:r w:rsidR="00153CF3">
        <w:rPr>
          <w:rFonts w:ascii="Arial" w:hAnsi="Arial" w:cs="Arial"/>
        </w:rPr>
        <w:t xml:space="preserve">univariate </w:t>
      </w:r>
      <w:r>
        <w:rPr>
          <w:rFonts w:ascii="Arial" w:hAnsi="Arial" w:cs="Arial"/>
        </w:rPr>
        <w:t>amygdala activity at encoding was also weak</w:t>
      </w:r>
      <w:r w:rsidR="00215F5E">
        <w:rPr>
          <w:rFonts w:ascii="Arial" w:hAnsi="Arial" w:cs="Arial"/>
        </w:rPr>
        <w:t xml:space="preserve"> </w:t>
      </w:r>
      <w:r w:rsidR="00215F5E">
        <w:rPr>
          <w:rFonts w:ascii="Arial" w:hAnsi="Arial" w:cs="Arial"/>
        </w:rPr>
        <w:fldChar w:fldCharType="begin"/>
      </w:r>
      <w:r w:rsidR="00703DC6">
        <w:rPr>
          <w:rFonts w:ascii="Arial" w:hAnsi="Arial" w:cs="Arial"/>
        </w:rPr>
        <w:instrText xml:space="preserve"> ADDIN ZOTERO_ITEM CSL_CITATION {"citationID":"YemSZ9hP","properties":{"formattedCitation":"(Hennings et al., 2020)","plainCitation":"(Hennings et al., 2020)","noteIndex":0},"citationItems":[{"id":"clwc8VIF/7dhjrBvb","uris":["http://www.mendeley.com/documents/?uuid=3515b54d-fa0a-3fcf-a1d1-c4f1cf03475c"],"uri":["http://www.mendeley.com/documents/?uuid=3515b54d-fa0a-3fcf-a1d1-c4f1cf03475c"],"itemData":{"DOI":"10.1016/j.neuropsychologia.2020.107573","ISSN":"18733514","PMID":"32735802","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PTSD.","author":[{"dropping-particle":"","family":"Hennings","given":"Augustin C","non-dropping-particle":"","parse-names":false,"suffix":""},{"dropping-particle":"","family":"McClay","given":"Mason","non-dropping-particle":"","parse-names":false,"suffix":""},{"dropping-particle":"","family":"Lewis-Peacock","given":"Jarrod A","non-dropping-particle":"","parse-names":false,"suffix":""},{"dropping-particle":"","family":"Dunsmoor","given":"Joseph E.","non-dropping-particle":"","parse-names":false,"suffix":""}],"container-title":"Neuropsychologia","id":"BCa1xjyO/P93UFgFa","issued":{"date-parts":[["2020"]]},"page":"107573","title":"Contextual reinstatement promotes extinction generalization in healthy adults but not PTSD","type":"article-journal","volume":"147"}}],"schema":"https://github.com/citation-style-language/schema/raw/master/csl-citation.json"} </w:instrText>
      </w:r>
      <w:r w:rsidR="00215F5E">
        <w:rPr>
          <w:rFonts w:ascii="Arial" w:hAnsi="Arial" w:cs="Arial"/>
        </w:rPr>
        <w:fldChar w:fldCharType="separate"/>
      </w:r>
      <w:r w:rsidR="00703DC6" w:rsidRPr="00703DC6">
        <w:rPr>
          <w:rFonts w:ascii="Arial" w:hAnsi="Arial" w:cs="Arial"/>
        </w:rPr>
        <w:t>(Hennings et al., 2020)</w:t>
      </w:r>
      <w:r w:rsidR="00215F5E">
        <w:rPr>
          <w:rFonts w:ascii="Arial" w:hAnsi="Arial" w:cs="Arial"/>
        </w:rPr>
        <w:fldChar w:fldCharType="end"/>
      </w:r>
      <w:r>
        <w:rPr>
          <w:rFonts w:ascii="Arial" w:hAnsi="Arial" w:cs="Arial"/>
        </w:rPr>
        <w:t xml:space="preserve">, which is consistent with meta-analyses of human fear conditioning pointing to a general lack of detectable amygdala activity with fMRI </w:t>
      </w:r>
      <w:r w:rsidR="000E48AC">
        <w:rPr>
          <w:rFonts w:ascii="Arial" w:hAnsi="Arial" w:cs="Arial"/>
        </w:rPr>
        <w:fldChar w:fldCharType="begin"/>
      </w:r>
      <w:r w:rsidR="00703DC6">
        <w:rPr>
          <w:rFonts w:ascii="Arial" w:hAnsi="Arial" w:cs="Arial"/>
        </w:rPr>
        <w:instrText xml:space="preserve"> ADDIN ZOTERO_ITEM CSL_CITATION {"citationID":"Ktn4eWSY","properties":{"formattedCitation":"(Fullana et al., 2016a, 2018, 2019)","plainCitation":"(Fullana et al., 2016a, 2018, 2019)","noteIndex":0},"citationItems":[{"id":428,"uris":["http://zotero.org/users/7734491/items/SG8I7DPZ"],"uri":["http://zotero.org/users/7734491/items/SG8I7DPZ"],"itemData":{"id":428,"type":"article-journal","abstract":"Classical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studies","volume":"21","author":[{"family":"Fullana","given":"Miquel A."},{"family":"Harrison","given":"B. J."},{"family":"Soriano-Mas","given":"C."},{"family":"Vervliet","given":"B."},{"family":"Cardoner","given":"N."},{"family":"Àvila-Parcet","given":"A."},{"family":"Radua","given":"J."}],"issued":{"date-parts":[["2016"]]}}},{"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J."}],"issued":{"date-parts":[["2018"]]}}},{"id":1324,"uris":["http://zotero.org/users/7734491/items/UFA9UA7B"],"uri":["http://zotero.org/users/7734491/items/UFA9UA7B"],"itemData":{"id":1324,"type":"article-journal","container-title":"Neuroscience and Biobehavioral Reviews","DOI":"10.1016/j.neubiorev.2018.06.003","ISSN":"18737528","note":"publisher: Elsevier Ltd\nCitation Key: Fullana2019","page":"430-431","title":"Amygdala where art thou?","volume":"102","author":[{"family":"Fullana","given":"Miquel A."},{"family":"Albajes-Eizagirre","given":"Anton"},{"family":"Soriano-Mas","given":"Carles"},{"family":"Vervliet","given":"Bram"},{"family":"Cardoner","given":"Narcís"},{"family":"Benet","given":"Olívia"},{"family":"Radua","given":"Joaquim"},{"family":"Harrison","given":"Ben J."}],"issued":{"date-parts":[["2019",7,1]]}}}],"schema":"https://github.com/citation-style-language/schema/raw/master/csl-citation.json"} </w:instrText>
      </w:r>
      <w:r w:rsidR="000E48AC">
        <w:rPr>
          <w:rFonts w:ascii="Arial" w:hAnsi="Arial" w:cs="Arial"/>
        </w:rPr>
        <w:fldChar w:fldCharType="separate"/>
      </w:r>
      <w:r w:rsidR="00703DC6" w:rsidRPr="00703DC6">
        <w:rPr>
          <w:rFonts w:ascii="Arial" w:hAnsi="Arial" w:cs="Arial"/>
        </w:rPr>
        <w:t>(Fullana et al., 2016a, 2018, 2019)</w:t>
      </w:r>
      <w:r w:rsidR="000E48AC">
        <w:rPr>
          <w:rFonts w:ascii="Arial" w:hAnsi="Arial" w:cs="Arial"/>
        </w:rPr>
        <w:fldChar w:fldCharType="end"/>
      </w:r>
      <w:r w:rsidR="000E48AC">
        <w:rPr>
          <w:rFonts w:ascii="Arial" w:hAnsi="Arial" w:cs="Arial"/>
        </w:rPr>
        <w:t xml:space="preserve">. </w:t>
      </w:r>
      <w:r>
        <w:rPr>
          <w:rFonts w:ascii="Arial" w:hAnsi="Arial" w:cs="Arial"/>
        </w:rPr>
        <w:t xml:space="preserve">Another possibility is that the spatial resolution limitations of fMRI are unable to </w:t>
      </w:r>
      <w:r w:rsidR="00A93098">
        <w:rPr>
          <w:rFonts w:ascii="Arial" w:hAnsi="Arial" w:cs="Arial"/>
        </w:rPr>
        <w:t>separate reactivation of sparse neural population coding for both fear and extinction memorie</w:t>
      </w:r>
      <w:r w:rsidR="00215F5E">
        <w:rPr>
          <w:rFonts w:ascii="Arial" w:hAnsi="Arial" w:cs="Arial"/>
        </w:rPr>
        <w:t xml:space="preserve">s </w:t>
      </w:r>
      <w:r w:rsidR="00285B4E">
        <w:rPr>
          <w:rFonts w:ascii="Arial" w:hAnsi="Arial" w:cs="Arial"/>
        </w:rPr>
        <w:fldChar w:fldCharType="begin"/>
      </w:r>
      <w:r w:rsidR="00703DC6">
        <w:rPr>
          <w:rFonts w:ascii="Arial" w:hAnsi="Arial" w:cs="Arial"/>
        </w:rPr>
        <w:instrText xml:space="preserve"> ADDIN ZOTERO_ITEM CSL_CITATION {"citationID":"bK56vbr6","properties":{"formattedCitation":"(Herry et al., 2010)","plainCitation":"(Herry et al., 2010)","noteIndex":0},"citationItems":[{"id":1755,"uris":["http://zotero.org/users/7734491/items/U5BCRGL8"],"uri":["http://zotero.org/users/7734491/items/U5BCRGL8"],"itemData":{"id":1755,"type":"article-journal","abstract":"Fear extinction is a form of inhibitory learning that allows for the adaptive control of conditioned fear responses. Although fear extinction is an active learning process that eventually leads to the formation of a consolidated extinction memory, it is a fragile behavioural state. Fear responses can recover spontaneously or subsequent to environmental influences, such as context changes or stress. Understanding the neuronal substrates of fear extinction is of tremendous clinical relevance, as extinction is the cornerstone of psychological therapy of several anxiety disorders and because the relapse of maladaptative fear and anxiety is a major clinical problem. Recent research has begun to shed light on the molecular and cellular processes underlying fear extinction. In particular, the acquisition, consolidation and expression of extinction memories are thought to be mediated by highly specific neuronal circuits embedded in a large-scale brain network including the amygdala, prefrontal cortex, hippocampus and brain stem. Moreover, recent findings indicate that the neuronal circuitry of extinction is developmentally regulated. Here, we review emerging concepts of the neuronal circuitry of fear extinction, and highlight novel findings suggesting that the fragile phenomenon of extinction can be converted into a permanent erasure of fear memories. Finally, we discuss how research on genetic animal models of impaired extinction can further our understanding of the molecular and genetic bases of human anxiety disorders.","container-title":"European Journal of Neuroscience","DOI":"https://doi.org/10.1111/j.1460-9568.2010.07101.x","ISSN":"1460-9568","issue":"4","language":"en","note":"_eprint: https://onlinelibrary.wiley.com/doi/pdf/10.1111/j.1460-9568.2010.07101.x","page":"599-612","source":"Wiley Online Library","title":"Neuronal circuits of fear extinction","volume":"31","author":[{"family":"Herry","given":"Cyril"},{"family":"Ferraguti","given":"Francesco"},{"family":"Singewald","given":"Nicolas"},{"family":"Letzkus","given":"Johannes J."},{"family":"Ehrlich","given":"Ingrid"},{"family":"Lüthi","given":"Andreas"}],"issued":{"date-parts":[["2010"]]}}}],"schema":"https://github.com/citation-style-language/schema/raw/master/csl-citation.json"} </w:instrText>
      </w:r>
      <w:r w:rsidR="00285B4E">
        <w:rPr>
          <w:rFonts w:ascii="Arial" w:hAnsi="Arial" w:cs="Arial"/>
        </w:rPr>
        <w:fldChar w:fldCharType="separate"/>
      </w:r>
      <w:r w:rsidR="00703DC6" w:rsidRPr="00703DC6">
        <w:rPr>
          <w:rFonts w:ascii="Arial" w:hAnsi="Arial" w:cs="Arial"/>
        </w:rPr>
        <w:t>(Herry et al., 2010)</w:t>
      </w:r>
      <w:r w:rsidR="00285B4E">
        <w:rPr>
          <w:rFonts w:ascii="Arial" w:hAnsi="Arial" w:cs="Arial"/>
        </w:rPr>
        <w:fldChar w:fldCharType="end"/>
      </w:r>
      <w:r w:rsidR="00A93098">
        <w:rPr>
          <w:rFonts w:ascii="Arial" w:hAnsi="Arial" w:cs="Arial"/>
        </w:rPr>
        <w:t xml:space="preserve">, as well as the CS+ and CS- </w:t>
      </w:r>
      <w:r w:rsidR="00285B4E">
        <w:rPr>
          <w:rFonts w:ascii="Arial" w:hAnsi="Arial" w:cs="Arial"/>
        </w:rPr>
        <w:fldChar w:fldCharType="begin"/>
      </w:r>
      <w:r w:rsidR="00703DC6">
        <w:rPr>
          <w:rFonts w:ascii="Arial" w:hAnsi="Arial" w:cs="Arial"/>
        </w:rPr>
        <w:instrText xml:space="preserve"> ADDIN ZOTERO_ITEM CSL_CITATION {"citationID":"W5A2tq6x","properties":{"formattedCitation":"(Ghosh and Chattarji, 2015)","plainCitation":"(Ghosh and Chattarji, 2015)","noteIndex":0},"citationItems":[{"id":1758,"uris":["http://zotero.org/users/7734491/items/QJS7APMZ"],"uri":["http://zotero.org/users/7734491/items/QJS7APMZ"],"itemData":{"id":1758,"type":"article-journal","abstract":"By recording neural activity in the lateral amygdala in awake and behaving rats, Ghosh and Chattarji show that neural encoding of fear generalization involves reduction of specific response to fear-associated cues at the single-neuron level. The study also shows that increasing neuronal excitability in the lateral amygdala can promote fear generalization and that the auditory cortex is not involved when fear-inducing conditioning stimulus is based on sound.","container-title":"Nature Neuroscience","DOI":"10.1038/nn.3888","ISSN":"1546-1726","issue":"1","language":"en","note":"number: 1\npublisher: Nature Publishing Group","page":"112-120","source":"www-nature-com.ezproxy.lib.utexas.edu","title":"Neuronal encoding of the switch from specific to generalized fear","volume":"18","author":[{"family":"Ghosh","given":"Supriya"},{"family":"Chattarji","given":"Sumantra"}],"issued":{"date-parts":[["2015",1]]}}}],"schema":"https://github.com/citation-style-language/schema/raw/master/csl-citation.json"} </w:instrText>
      </w:r>
      <w:r w:rsidR="00285B4E">
        <w:rPr>
          <w:rFonts w:ascii="Arial" w:hAnsi="Arial" w:cs="Arial"/>
        </w:rPr>
        <w:fldChar w:fldCharType="separate"/>
      </w:r>
      <w:r w:rsidR="00703DC6" w:rsidRPr="00703DC6">
        <w:rPr>
          <w:rFonts w:ascii="Arial" w:hAnsi="Arial" w:cs="Arial"/>
        </w:rPr>
        <w:t>(Ghosh and Chattarji, 2015)</w:t>
      </w:r>
      <w:r w:rsidR="00285B4E">
        <w:rPr>
          <w:rFonts w:ascii="Arial" w:hAnsi="Arial" w:cs="Arial"/>
        </w:rPr>
        <w:fldChar w:fldCharType="end"/>
      </w:r>
      <w:r w:rsidR="00A93098">
        <w:rPr>
          <w:rFonts w:ascii="Arial" w:hAnsi="Arial" w:cs="Arial"/>
        </w:rPr>
        <w:t xml:space="preserve">. Despite the lack of observable </w:t>
      </w:r>
      <w:r w:rsidR="00DD2CAC">
        <w:rPr>
          <w:rFonts w:ascii="Arial" w:hAnsi="Arial" w:cs="Arial"/>
        </w:rPr>
        <w:t>reinstatement</w:t>
      </w:r>
      <w:r w:rsidR="00A93098">
        <w:rPr>
          <w:rFonts w:ascii="Arial" w:hAnsi="Arial" w:cs="Arial"/>
        </w:rPr>
        <w:t xml:space="preserve"> in the BLA</w:t>
      </w:r>
      <w:r w:rsidR="00DD2CAC">
        <w:rPr>
          <w:rFonts w:ascii="Arial" w:hAnsi="Arial" w:cs="Arial"/>
        </w:rPr>
        <w:t xml:space="preserve">, </w:t>
      </w:r>
      <w:r w:rsidR="00A93098">
        <w:rPr>
          <w:rFonts w:ascii="Arial" w:hAnsi="Arial" w:cs="Arial"/>
        </w:rPr>
        <w:t>there was evidence that the amygdala helps</w:t>
      </w:r>
      <w:r w:rsidR="00DD2CAC">
        <w:rPr>
          <w:rFonts w:ascii="Arial" w:hAnsi="Arial" w:cs="Arial"/>
        </w:rPr>
        <w:t xml:space="preserve"> balance </w:t>
      </w:r>
      <w:r w:rsidR="00A93098">
        <w:rPr>
          <w:rFonts w:ascii="Arial" w:hAnsi="Arial" w:cs="Arial"/>
        </w:rPr>
        <w:t xml:space="preserve">selective </w:t>
      </w:r>
      <w:r w:rsidR="00DD2CAC">
        <w:rPr>
          <w:rFonts w:ascii="Arial" w:hAnsi="Arial" w:cs="Arial"/>
        </w:rPr>
        <w:t xml:space="preserve">reinstatement between the dACC </w:t>
      </w:r>
      <w:r w:rsidR="00DD2CAC">
        <w:rPr>
          <w:rFonts w:ascii="Arial" w:hAnsi="Arial" w:cs="Arial"/>
        </w:rPr>
        <w:lastRenderedPageBreak/>
        <w:t xml:space="preserve">and vmPFC. </w:t>
      </w:r>
      <w:r w:rsidR="00A93098">
        <w:rPr>
          <w:rFonts w:ascii="Arial" w:hAnsi="Arial" w:cs="Arial"/>
        </w:rPr>
        <w:t xml:space="preserve">That is, </w:t>
      </w:r>
      <w:r w:rsidR="00DD2CAC">
        <w:rPr>
          <w:rFonts w:ascii="Arial" w:hAnsi="Arial" w:cs="Arial"/>
        </w:rPr>
        <w:t xml:space="preserve">univariate activity in both the BLA and </w:t>
      </w:r>
      <w:proofErr w:type="spellStart"/>
      <w:r w:rsidR="00DD2CAC">
        <w:rPr>
          <w:rFonts w:ascii="Arial" w:hAnsi="Arial" w:cs="Arial"/>
        </w:rPr>
        <w:t>CeM</w:t>
      </w:r>
      <w:proofErr w:type="spellEnd"/>
      <w:r w:rsidR="00A93098">
        <w:rPr>
          <w:rFonts w:ascii="Arial" w:hAnsi="Arial" w:cs="Arial"/>
        </w:rPr>
        <w:t xml:space="preserve"> during retrieval</w:t>
      </w:r>
      <w:r w:rsidR="00DD2CAC">
        <w:rPr>
          <w:rFonts w:ascii="Arial" w:hAnsi="Arial" w:cs="Arial"/>
        </w:rPr>
        <w:t>,</w:t>
      </w:r>
      <w:r w:rsidR="00A93098">
        <w:rPr>
          <w:rFonts w:ascii="Arial" w:hAnsi="Arial" w:cs="Arial"/>
        </w:rPr>
        <w:t xml:space="preserve"> as well as</w:t>
      </w:r>
      <w:r w:rsidR="00DD2CAC">
        <w:rPr>
          <w:rFonts w:ascii="Arial" w:hAnsi="Arial" w:cs="Arial"/>
        </w:rPr>
        <w:t xml:space="preserve"> local reinstatement in the </w:t>
      </w:r>
      <w:proofErr w:type="spellStart"/>
      <w:r w:rsidR="00DD2CAC">
        <w:rPr>
          <w:rFonts w:ascii="Arial" w:hAnsi="Arial" w:cs="Arial"/>
        </w:rPr>
        <w:t>CeM</w:t>
      </w:r>
      <w:proofErr w:type="spellEnd"/>
      <w:r w:rsidR="00DD2CAC">
        <w:rPr>
          <w:rFonts w:ascii="Arial" w:hAnsi="Arial" w:cs="Arial"/>
        </w:rPr>
        <w:t xml:space="preserve">, predicted a bias in </w:t>
      </w:r>
      <w:proofErr w:type="spellStart"/>
      <w:r w:rsidR="00DD2CAC">
        <w:rPr>
          <w:rFonts w:ascii="Arial" w:hAnsi="Arial" w:cs="Arial"/>
        </w:rPr>
        <w:t>mPFC</w:t>
      </w:r>
      <w:proofErr w:type="spellEnd"/>
      <w:r w:rsidR="00DD2CAC">
        <w:rPr>
          <w:rFonts w:ascii="Arial" w:hAnsi="Arial" w:cs="Arial"/>
        </w:rPr>
        <w:t xml:space="preserve"> reinstatement towards the dACC</w:t>
      </w:r>
      <w:r w:rsidR="00A93098">
        <w:rPr>
          <w:rFonts w:ascii="Arial" w:hAnsi="Arial" w:cs="Arial"/>
        </w:rPr>
        <w:t>. This is</w:t>
      </w:r>
      <w:r w:rsidR="00DD2CAC">
        <w:rPr>
          <w:rFonts w:ascii="Arial" w:hAnsi="Arial" w:cs="Arial"/>
        </w:rPr>
        <w:t xml:space="preserve"> consistent with </w:t>
      </w:r>
      <w:r w:rsidR="00A93098">
        <w:rPr>
          <w:rFonts w:ascii="Arial" w:hAnsi="Arial" w:cs="Arial"/>
        </w:rPr>
        <w:t xml:space="preserve">the idea that a distributed network of reciprocally connected brain regions organizes the storage and retrieval of fear and extinction memory </w:t>
      </w:r>
      <w:r w:rsidR="00285B4E">
        <w:rPr>
          <w:rFonts w:ascii="Arial" w:hAnsi="Arial" w:cs="Arial"/>
        </w:rPr>
        <w:fldChar w:fldCharType="begin"/>
      </w:r>
      <w:r w:rsidR="00703DC6">
        <w:rPr>
          <w:rFonts w:ascii="Arial" w:hAnsi="Arial" w:cs="Arial"/>
        </w:rPr>
        <w:instrText xml:space="preserve"> ADDIN ZOTERO_ITEM CSL_CITATION {"citationID":"zp13D6OY","properties":{"formattedCitation":"(Tovote et al., 2015)","plainCitation":"(Tovote et al., 2015)","noteIndex":0},"citationItems":[{"id":1700,"uris":["http://zotero.org/users/7734491/items/XR3UTABY"],"uri":["http://zotero.org/users/7734491/items/XR3UTABY"],"itemData":{"id":1700,"type":"article-journal","abstract":"Decades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285B4E">
        <w:rPr>
          <w:rFonts w:ascii="Arial" w:hAnsi="Arial" w:cs="Arial"/>
        </w:rPr>
        <w:fldChar w:fldCharType="separate"/>
      </w:r>
      <w:r w:rsidR="00703DC6" w:rsidRPr="00703DC6">
        <w:rPr>
          <w:rFonts w:ascii="Arial" w:hAnsi="Arial" w:cs="Arial"/>
        </w:rPr>
        <w:t>(Tovote et al., 2015)</w:t>
      </w:r>
      <w:r w:rsidR="00285B4E">
        <w:rPr>
          <w:rFonts w:ascii="Arial" w:hAnsi="Arial" w:cs="Arial"/>
        </w:rPr>
        <w:fldChar w:fldCharType="end"/>
      </w:r>
      <w:r w:rsidR="00DD2CAC">
        <w:rPr>
          <w:rFonts w:ascii="Arial" w:hAnsi="Arial" w:cs="Arial"/>
        </w:rPr>
        <w:t xml:space="preserve">. </w:t>
      </w:r>
    </w:p>
    <w:p w14:paraId="62CD60CD" w14:textId="5FF53AEE" w:rsidR="00703DC6" w:rsidRDefault="00B67BBA" w:rsidP="00B67BBA">
      <w:pPr>
        <w:spacing w:line="480" w:lineRule="auto"/>
        <w:ind w:firstLine="720"/>
        <w:jc w:val="both"/>
        <w:rPr>
          <w:rFonts w:ascii="Arial" w:hAnsi="Arial" w:cs="Arial"/>
        </w:rPr>
      </w:pPr>
      <w:r>
        <w:rPr>
          <w:rFonts w:ascii="Arial" w:hAnsi="Arial" w:cs="Arial"/>
        </w:rPr>
        <w:t xml:space="preserve">Previous work utilizing multivariate pattern analyses have had some success in translating the neurobiology of fear and extinction from animal models to humans </w:t>
      </w:r>
      <w:r>
        <w:rPr>
          <w:rFonts w:ascii="Arial" w:hAnsi="Arial" w:cs="Arial"/>
        </w:rPr>
        <w:fldChar w:fldCharType="begin" w:fldLock="1"/>
      </w:r>
      <w:r w:rsidR="00703DC6">
        <w:rPr>
          <w:rFonts w:ascii="Arial" w:hAnsi="Arial" w:cs="Arial"/>
        </w:rPr>
        <w:instrText xml:space="preserve"> ADDIN ZOTERO_ITEM CSL_CITATION {"citationID":"cqXeDkn3","properties":{"formattedCitation":"(Bach et al., 2011; Graner et al., 2020; Hennings et al., 2020; Visser et al., 2013)","plainCitation":"(Bach et al., 2011; Graner et al., 2020; Hennings et al., 2020; Visser et al., 2013)","noteIndex":0},"citationItems":[{"id":"clwc8VIF/sDQ5ARWp","uris":["http://www.mendeley.com/documents/?uuid=0a7e25f1-703d-3c83-87b8-c94b3e668629"],"uri":["http://www.mendeley.com/documents/?uuid=0a7e25f1-703d-3c83-87b8-c94b3e668629"],"itemData":{"DOI":"10.1523/JNEUROSCI.1524-11.2011","ISSN":"02706474","PMID":"21697388","abstract":"Pavlovian fear conditioning is highly conserved across species, providing a powerful model of aversive learning. In rodents, fear memory is stored and reactivated under the influence of the amygdala. There is no evidence for an equivalent mechanism in primates, and an opposite mechanism is proposed whereby primate amygdala contributes only to an initial phase of aversive learning, subsequently ceding fear memory to extra-amygdalar regions. Here, we reexamine this question by exploiting human high-resolution functional magnetic resonance imaging in conjunction with multivariate methods. By assuming a sparse neural coding, we show it is possible, at an individual subject level, to discriminate responses to conditioned (CS+ and CS-) stimuli in both basolateral and centro-cortical amygdala nuclei. The strength of this discrimination increased over time and was tightly coupled to the behavioral expression of fear, consistent with an expression of a stable fear memory trace. These data highlight that the human basolateral and centro-cortical amygdala support initial learning as well more enduring fear memory storage.Asparse neuronal representation for fear, here revealed by multivariate pattern classification, resolves why an enduring memory trace has proven elusive in previous human studies. © 2011 the authors.","author":[{"dropping-particle":"","family":"Bach","given":"Dominik R.","non-dropping-particle":"","parse-names":false,"suffix":""},{"dropping-particle":"","family":"Weiskopf","given":"Nikolaus","non-dropping-particle":"","parse-names":false,"suffix":""},{"dropping-particle":"","family":"Dolan","given":"Raymond J.","non-dropping-particle":"","parse-names":false,"suffix":""}],"container-title":"Journal of Neuroscience","id":"ITEM-1","issue":"25","issued":{"date-parts":[["2011","6","22"]]},"page":"9383-9389","publisher":"Society for Neuroscience","title":"A stable sparse fear memory trace in human amygdala","type":"article-journal","volume":"31"}},{"id":"clwc8VIF/rZH4vXLw","uris":["http://www.mendeley.com/documents/?uuid=9e21362a-abff-31c8-9e2e-0bdc78546cec"],"uri":["http://www.mendeley.com/documents/?uuid=9e21362a-abff-31c8-9e2e-0bdc78546cec"],"itemData":{"DOI":"10.1038/nn.3345","ISSN":"10976256","abstract":"Nature Neuroscience 16, 388 (2013). doi:10.1038/nn.3345","author":[{"dropping-particle":"","family":"Visser","given":"Renée M.","non-dropping-particle":"","parse-names":false,"suffix":""},{"dropping-particle":"","family":"Scholte","given":"H. Steven","non-dropping-particle":"","parse-names":false,"suffix":""},{"dropping-particle":"","family":"Beemsterboer","given":"Tinka","non-dropping-particle":"","parse-names":false,"suffix":""},{"dropping-particle":"","family":"Kindt","given":"Merel","non-dropping-particle":"","parse-names":false,"suffix":""}],"container-title":"Nature Neuroscience","id":"ITEM-2","issue":"4","issued":{"date-parts":[["2013"]]},"page":"388-390","title":"Neural pattern similarity predicts long-term fear memory","type":"article-journal","volume":"16"}},{"id":"clwc8VIF/HD5Vti86","uris":["http://www.mendeley.com/documents/?uuid=9ad50f2b-c8d0-32cc-8111-8692aee9105e"],"uri":["http://www.mendeley.com/documents/?uuid=9ad50f2b-c8d0-32cc-8111-8692aee9105e"],"itemData":{"DOI":"10.3758/s13415-020-00814-4","ISSN":"15307026","abstract":"Extinction learning is a primary means by which conditioned associations to threats are controlled and is a model system for emotion dysregulation in anxiety disorders. Recent work has called for new approaches to track extinction-related changes in conditioned stimulus (CS) representations. We applied a multivariate analysis to previously -collected functional magnetic resonance imaging data on extinction learning, in which healthy young adult participants (N = 43; 21 males, 22 females) encountered dynamic snake and spider CSs while passively navigating 3D virtual environments. We used representational similarity analysis to compare voxel-wise activation t-statistic maps for the shock-reinforced CS (CS+) from the late phase of fear acquisition to the early and late phases of extinction learning within subjects. These patterns became more dissimilar from early to late extinction in a priori regions of interest: subgenual and dorsal anterior cingulate gyrus, amygdala and hippocampus. A whole-brain searchlight analysis revealed similar findings in the insula, mid-cingulate cortex, ventrolateral prefrontal cortex, somatosensory cortex, cerebellum, and visual cortex. High state anxiety attenuated extinction-related changes to the CS+ patterning in the amygdala, which suggests an enduring threat representation. None of these effects generalized to an unreinforced control cue, nor were they evident in traditional univariate analyses. Our approach extends previous neuroimaging work by emphasizing how evoked neural patterns change from late acquisition through phases of extinction learning, including those in brain regions not traditionally implicated in animal models. Finally, the findings provide additional support for a role of the amygdala in anxiety-related persistence of conditioned fears.","author":[{"dropping-particle":"","family":"Graner","given":"John L","non-dropping-particle":"","parse-names":false,"suffix":""},{"dropping-particle":"","family":"Stjepanović","given":"Daniel","non-dropping-particle":"","parse-names":false,"suffix":""},{"dropping-particle":"","family":"LaBar","given":"Kevin S.","non-dropping-particle":"","parse-names":false,"suffix":""}],"container-title":"Cognitive, Affective and Behavioral Neuroscience","id":"ITEM-3","issued":{"date-parts":[["2020"]]},"title":"Extinction learning alters the neural representation of conditioned fear","type":"article-journal"}},{"id":"clwc8VIF/7dhjrBvb","uris":["http://www.mendeley.com/documents/?uuid=3515b54d-fa0a-3fcf-a1d1-c4f1cf03475c"],"uri":["http://www.mendeley.com/documents/?uuid=3515b54d-fa0a-3fcf-a1d1-c4f1cf03475c"],"itemData":{"DOI":"10.1016/j.neuropsychologia.2020.107573","ISSN":"18733514","PMID":"32735802","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PTSD.","author":[{"dropping-particle":"","family":"Hennings","given":"Augustin C","non-dropping-particle":"","parse-names":false,"suffix":""},{"dropping-particle":"","family":"McClay","given":"Mason","non-dropping-particle":"","parse-names":false,"suffix":""},{"dropping-particle":"","family":"Lewis-Peacock","given":"Jarrod A","non-dropping-particle":"","parse-names":false,"suffix":""},{"dropping-particle":"","family":"Dunsmoor","given":"Joseph E.","non-dropping-particle":"","parse-names":false,"suffix":""}],"container-title":"Neuropsychologia","id":"ITEM-4","issued":{"date-parts":[["2020"]]},"page":"107573","title":"Contextual reinstatement promotes extinction generalization in healthy adults but not PTSD","type":"article-journal","volume":"147"}}],"schema":"https://github.com/citation-style-language/schema/raw/master/csl-citation.json"} </w:instrText>
      </w:r>
      <w:r>
        <w:rPr>
          <w:rFonts w:ascii="Arial" w:hAnsi="Arial" w:cs="Arial"/>
        </w:rPr>
        <w:fldChar w:fldCharType="separate"/>
      </w:r>
      <w:r w:rsidR="00703DC6" w:rsidRPr="00703DC6">
        <w:rPr>
          <w:rFonts w:ascii="Arial" w:hAnsi="Arial" w:cs="Arial"/>
        </w:rPr>
        <w:t>(Bach et al., 2011; Graner et al., 2020; Hennings et al., 2020; Visser et al., 2013)</w:t>
      </w:r>
      <w:r>
        <w:rPr>
          <w:rFonts w:ascii="Arial" w:hAnsi="Arial" w:cs="Arial"/>
        </w:rPr>
        <w:fldChar w:fldCharType="end"/>
      </w:r>
      <w:r>
        <w:rPr>
          <w:rFonts w:ascii="Arial" w:hAnsi="Arial" w:cs="Arial"/>
        </w:rPr>
        <w:t xml:space="preserve">. The results presented here build on this work by providing direct evidence for neural reinstatement, </w:t>
      </w:r>
      <w:proofErr w:type="gramStart"/>
      <w:r>
        <w:rPr>
          <w:rFonts w:ascii="Arial" w:hAnsi="Arial" w:cs="Arial"/>
        </w:rPr>
        <w:t>i.e.</w:t>
      </w:r>
      <w:proofErr w:type="gramEnd"/>
      <w:r>
        <w:rPr>
          <w:rFonts w:ascii="Arial" w:hAnsi="Arial" w:cs="Arial"/>
        </w:rPr>
        <w:t xml:space="preserve"> engram-like activity, for fear and extinction in the human </w:t>
      </w:r>
      <w:proofErr w:type="spellStart"/>
      <w:r>
        <w:rPr>
          <w:rFonts w:ascii="Arial" w:hAnsi="Arial" w:cs="Arial"/>
        </w:rPr>
        <w:t>mPFC</w:t>
      </w:r>
      <w:proofErr w:type="spellEnd"/>
      <w:r>
        <w:rPr>
          <w:rFonts w:ascii="Arial" w:hAnsi="Arial" w:cs="Arial"/>
        </w:rPr>
        <w:t xml:space="preserve"> and hippocampus. </w:t>
      </w:r>
      <w:r w:rsidR="00F52D25">
        <w:rPr>
          <w:rFonts w:ascii="Arial" w:hAnsi="Arial" w:cs="Arial"/>
        </w:rPr>
        <w:t xml:space="preserve">Much of the progress in the past decade on the neuroscience of fear and extinction has utilized activity-dependent functional labeling to identify the neural organization of these opposing memories and control their retrieval through </w:t>
      </w:r>
      <w:proofErr w:type="spellStart"/>
      <w:r w:rsidR="00F52D25">
        <w:rPr>
          <w:rFonts w:ascii="Arial" w:hAnsi="Arial" w:cs="Arial"/>
        </w:rPr>
        <w:t>chemogenetic</w:t>
      </w:r>
      <w:proofErr w:type="spellEnd"/>
      <w:r w:rsidR="00F52D25">
        <w:rPr>
          <w:rFonts w:ascii="Arial" w:hAnsi="Arial" w:cs="Arial"/>
        </w:rPr>
        <w:t xml:space="preserve"> stimulation.</w:t>
      </w:r>
      <w:r w:rsidRPr="00B67BBA">
        <w:rPr>
          <w:rFonts w:ascii="Arial" w:hAnsi="Arial" w:cs="Arial"/>
        </w:rPr>
        <w:t xml:space="preserve"> </w:t>
      </w:r>
      <w:r>
        <w:rPr>
          <w:rFonts w:ascii="Arial" w:hAnsi="Arial" w:cs="Arial"/>
        </w:rPr>
        <w:t xml:space="preserve">The results presented here extend this conceptual framework to human </w:t>
      </w:r>
      <w:proofErr w:type="gramStart"/>
      <w:r>
        <w:rPr>
          <w:rFonts w:ascii="Arial" w:hAnsi="Arial" w:cs="Arial"/>
        </w:rPr>
        <w:t>neuroimaging, and</w:t>
      </w:r>
      <w:proofErr w:type="gramEnd"/>
      <w:r>
        <w:rPr>
          <w:rFonts w:ascii="Arial" w:hAnsi="Arial" w:cs="Arial"/>
        </w:rPr>
        <w:t xml:space="preserve"> affords experimenters simultaneous access to observe the fidelity of competing associative memories that normally exert reciprocal inhibition during traditional tests of fear or extinction recall (e.g., spontaneous recovery). An important aspect of our experimental design was that we were able to capture the reinstatement of associative memories during an orthogonal episodic memory test. The neural reinstatement of an associative memory during episodic memory retrieval is predicted by theories of episodic </w:t>
      </w:r>
      <w:proofErr w:type="gramStart"/>
      <w:r>
        <w:rPr>
          <w:rFonts w:ascii="Arial" w:hAnsi="Arial" w:cs="Arial"/>
        </w:rPr>
        <w:t>memory, but</w:t>
      </w:r>
      <w:proofErr w:type="gramEnd"/>
      <w:r>
        <w:rPr>
          <w:rFonts w:ascii="Arial" w:hAnsi="Arial" w:cs="Arial"/>
        </w:rPr>
        <w:t xml:space="preserve"> has not previously been shown. </w:t>
      </w:r>
      <w:r w:rsidR="00CC3172">
        <w:rPr>
          <w:rFonts w:ascii="Arial" w:hAnsi="Arial" w:cs="Arial"/>
        </w:rPr>
        <w:t xml:space="preserve">This design may be applied to future work </w:t>
      </w:r>
      <w:r w:rsidR="00F52D25">
        <w:rPr>
          <w:rFonts w:ascii="Arial" w:hAnsi="Arial" w:cs="Arial"/>
        </w:rPr>
        <w:t xml:space="preserve">in humans </w:t>
      </w:r>
      <w:r w:rsidR="00CC3172">
        <w:rPr>
          <w:rFonts w:ascii="Arial" w:hAnsi="Arial" w:cs="Arial"/>
        </w:rPr>
        <w:t xml:space="preserve">seeking to </w:t>
      </w:r>
      <w:r w:rsidR="00F52D25">
        <w:rPr>
          <w:rFonts w:ascii="Arial" w:hAnsi="Arial" w:cs="Arial"/>
        </w:rPr>
        <w:t>assess the efficacy of protocols that enhance extinction</w:t>
      </w:r>
      <w:r w:rsidR="00F40177">
        <w:rPr>
          <w:rFonts w:ascii="Arial" w:hAnsi="Arial" w:cs="Arial"/>
        </w:rPr>
        <w:t xml:space="preserve"> </w:t>
      </w:r>
      <w:r w:rsidR="00F40177">
        <w:rPr>
          <w:rFonts w:ascii="Arial" w:hAnsi="Arial" w:cs="Arial"/>
        </w:rPr>
        <w:fldChar w:fldCharType="begin"/>
      </w:r>
      <w:r w:rsidR="00703DC6">
        <w:rPr>
          <w:rFonts w:ascii="Arial" w:hAnsi="Arial" w:cs="Arial"/>
        </w:rPr>
        <w:instrText xml:space="preserve"> ADDIN ZOTERO_ITEM CSL_CITATION {"citationID":"sn8jqbIO","properties":{"formattedCitation":"(Dunsmoor et al., 2015b)","plainCitation":"(Dunsmoor et al., 2015b)","noteIndex":0},"citationItems":[{"id":140,"uris":["http://zotero.org/users/7734491/items/58FG8G3J"],"uri":["http://zotero.org/users/7734491/items/58FG8G3J"],"itemData":{"id":140,"type":"article-journal","abstract":"Extinction serves as the leading theoretical framework and experimental model to describe how learned behaviors diminish through absence of anticipated reinforcement. In the past decade, extinction has moved beyond the realm of associative learning theory and behavioral experimentation in animals and has become a topic of considerable interest in the neuroscience of learning, memory, and emotion. Here, we review research and theories of extinction, both as a learning process and as a behavioral technique, and consider whether traditional understandings warrant a re-examination. We discuss the neurobiology, cognitive factors, and major computational theories, and revisit the predominant view that extinction results in new learning that interferes with expression of the original memory. Additionally, we reconsider the limitations of extinction as a technique to prevent the relapse of maladaptive behavior and discuss novel approaches, informed by contemporary theoretical advances, that augment traditional extinction methods to target and potentially alter maladaptive memories.","container-title":"Neuron","DOI":"10.1016/j.neuron.2015.09.028","ISSN":"10974199","issue":"1","note":"PMID: 26447572\narXiv: 15334406\nCitation Key: Phelps2015\npublisher-place: Department of Psychology and Center for Neural Sciences, New York University, New York, NY 10003, USA. Electronic address: joseph.dunsmoor@nyu.edu.\nISBN: 1097-4199 (Electronic)\\r0896-6273 (Linking)","page":"47-63","title":"Rethinking Extinction","volume":"88","author":[{"family":"Dunsmoor","given":"Joseph E."},{"family":"Niv","given":"Yael"},{"family":"Daw","given":"Nathaniel"},{"family":"Phelps","given":"Elizabeth A."}],"issued":{"date-parts":[["2015",10,7]]}}}],"schema":"https://github.com/citation-style-language/schema/raw/master/csl-citation.json"} </w:instrText>
      </w:r>
      <w:r w:rsidR="00F40177">
        <w:rPr>
          <w:rFonts w:ascii="Arial" w:hAnsi="Arial" w:cs="Arial"/>
        </w:rPr>
        <w:fldChar w:fldCharType="separate"/>
      </w:r>
      <w:r w:rsidR="00703DC6" w:rsidRPr="00703DC6">
        <w:rPr>
          <w:rFonts w:ascii="Arial" w:hAnsi="Arial" w:cs="Arial"/>
        </w:rPr>
        <w:t>(Dunsmoor et al., 2015b)</w:t>
      </w:r>
      <w:r w:rsidR="00F40177">
        <w:rPr>
          <w:rFonts w:ascii="Arial" w:hAnsi="Arial" w:cs="Arial"/>
        </w:rPr>
        <w:fldChar w:fldCharType="end"/>
      </w:r>
      <w:r w:rsidR="00F52D25">
        <w:rPr>
          <w:rFonts w:ascii="Arial" w:hAnsi="Arial" w:cs="Arial"/>
        </w:rPr>
        <w:t xml:space="preserve"> or modify the underlying fear memory trace through reconsolidation updating</w:t>
      </w:r>
      <w:r w:rsidR="00F40177">
        <w:rPr>
          <w:rFonts w:ascii="Arial" w:hAnsi="Arial" w:cs="Arial"/>
        </w:rPr>
        <w:t xml:space="preserve"> </w:t>
      </w:r>
      <w:r w:rsidR="00F40177">
        <w:rPr>
          <w:rFonts w:ascii="Arial" w:hAnsi="Arial" w:cs="Arial"/>
        </w:rPr>
        <w:fldChar w:fldCharType="begin"/>
      </w:r>
      <w:r w:rsidR="00703DC6">
        <w:rPr>
          <w:rFonts w:ascii="Arial" w:hAnsi="Arial" w:cs="Arial"/>
        </w:rPr>
        <w:instrText xml:space="preserve"> ADDIN ZOTERO_ITEM CSL_CITATION {"citationID":"9Z5xhhMo","properties":{"formattedCitation":"(Ressler et al., 2021)","plainCitation":"(Ressler et al., 2021)","noteIndex":0},"citationItems":[{"id":1581,"uris":["http://zotero.org/users/7734491/items/LVY85C6P"],"uri":["http://zotero.org/users/7734491/items/LVY85C6P"],"itemData":{"id":1581,"type":"article-journal","container-title":"Nature Neuroscience","DOI":"10.1038/s41593-021-00825-5","ISSN":"1097-6256, 1546-1726","journalAbbreviation":"Nat Neurosci","language":"en","source":"DOI.org (Crossref)","title":"Covert capture and attenuation of a hippocampus-dependent fear memory","URL":"http://www.nature.com/articles/s41593-021-00825-5","author":[{"family":"Ressler","given":"Reed L."},{"family":"Goode","given":"Travis D."},{"family":"Kim","given":"Sohmee"},{"family":"Ramanathan","given":"Karthik R."},{"family":"Maren","given":"Stephen"}],"accessed":{"date-parts":[["2021",4,2]]},"issued":{"date-parts":[["2021",4,1]]}}}],"schema":"https://github.com/citation-style-language/schema/raw/master/csl-citation.json"} </w:instrText>
      </w:r>
      <w:r w:rsidR="00F40177">
        <w:rPr>
          <w:rFonts w:ascii="Arial" w:hAnsi="Arial" w:cs="Arial"/>
        </w:rPr>
        <w:fldChar w:fldCharType="separate"/>
      </w:r>
      <w:r w:rsidR="00703DC6" w:rsidRPr="00703DC6">
        <w:rPr>
          <w:rFonts w:ascii="Arial" w:hAnsi="Arial" w:cs="Arial"/>
        </w:rPr>
        <w:t>(Ressler et al., 2021)</w:t>
      </w:r>
      <w:r w:rsidR="00F40177">
        <w:rPr>
          <w:rFonts w:ascii="Arial" w:hAnsi="Arial" w:cs="Arial"/>
        </w:rPr>
        <w:fldChar w:fldCharType="end"/>
      </w:r>
      <w:r w:rsidR="00F40177">
        <w:rPr>
          <w:rFonts w:ascii="Arial" w:hAnsi="Arial" w:cs="Arial"/>
        </w:rPr>
        <w:t>.</w:t>
      </w:r>
      <w:r w:rsidR="00F52D25">
        <w:rPr>
          <w:rFonts w:ascii="Arial" w:hAnsi="Arial" w:cs="Arial"/>
        </w:rPr>
        <w:t xml:space="preserve"> </w:t>
      </w:r>
      <w:r w:rsidR="00BF0E47">
        <w:rPr>
          <w:rFonts w:ascii="Arial" w:hAnsi="Arial" w:cs="Arial"/>
        </w:rPr>
        <w:t xml:space="preserve">A further possibility to extend this work is to target engagement of activity patterns unique to formation of an extinction memory in distributed networks through </w:t>
      </w:r>
      <w:r w:rsidR="00153CF3">
        <w:rPr>
          <w:rFonts w:ascii="Arial" w:hAnsi="Arial" w:cs="Arial"/>
        </w:rPr>
        <w:t xml:space="preserve">closed-loop </w:t>
      </w:r>
      <w:r w:rsidR="00BF0E47">
        <w:rPr>
          <w:rFonts w:ascii="Arial" w:hAnsi="Arial" w:cs="Arial"/>
        </w:rPr>
        <w:t>decoded neurofeedback</w:t>
      </w:r>
      <w:r w:rsidR="00C75C90">
        <w:rPr>
          <w:rFonts w:ascii="Arial" w:hAnsi="Arial" w:cs="Arial"/>
        </w:rPr>
        <w:t xml:space="preserve"> </w:t>
      </w:r>
      <w:r w:rsidR="00C75C90">
        <w:rPr>
          <w:rFonts w:ascii="Arial" w:hAnsi="Arial" w:cs="Arial"/>
        </w:rPr>
        <w:fldChar w:fldCharType="begin"/>
      </w:r>
      <w:r w:rsidR="00703DC6">
        <w:rPr>
          <w:rFonts w:ascii="Arial" w:hAnsi="Arial" w:cs="Arial"/>
        </w:rPr>
        <w:instrText xml:space="preserve"> ADDIN ZOTERO_ITEM CSL_CITATION {"citationID":"rRvcoFVT","properties":{"formattedCitation":"(Taschereau-Dumouchel et al., 2018, 2020)","plainCitation":"(Taschereau-Dumouchel et al., 2018, 2020)","noteIndex":0},"citationItems":[{"id":989,"uris":["http://zotero.org/users/7734491/items/IVPK9KX9"],"uri":["http://zotero.org/users/7734491/items/IVPK9KX9"],"itemData":{"id":989,"type":"article-journal","abstract":"Can “hardwired” physiological fear responses (e.g., for spiders and snakes) be reprogramed unconsciously in the human brain? Currently, exposure therapy is among the most effective treatments for anxiety disorders, but this intervention is subjectively aversive to patients, causing many to drop out of treatment prematurely. Here we introduce a method to bypass the subjective unpleasantness in conscious exposure, by directly pairing monetary reward with unconscious occurrences of decoded representations of naturally feared animals in the brain. To decode physiological fear representations without triggering excessively aversive reactions, we capitalize on recent advancements in functional magnetic resonance imaging decoding techniques, and use a method called hyperalignment to infer the relevant representations of feared animals for a designated participant based on data from other “surrogate” participants. In this way, the procedure completely bypasses the need for a conscious encounter with feared animals. We demonstrate that our method can lead to reliable reductions in physiological fear responses, as measured by skin conductance as well as amygdala hemodynamic activity. Not only do these results raise the intriguing possibility that naturally occurring fear responses can be “reprogrammed” outside of conscious awareness, importantly, they also create the rare opportunity to rigorously test a psychological intervention of this nature in a double-blind, placebo-controlled fashion. This may pave the way for a new approach combining the appealing rationale and proven efficacy of conventional psychotherapy with the rigor and leverage of clinical neuroscience.","container-title":"Proceedings of the National Academy of Sciences","DOI":"10.1073/pnas.1721572115","ISSN":"0027-8424","issue":"13","note":"Citation Key: Taschereau-Dumouchel2018","page":"3470-3475","title":"Towards an unconscious neural reinforcement intervention for common fears","volume":"115","author":[{"family":"Taschereau-Dumouchel","given":"Vincent"},{"family":"Cortese","given":"Aurelio"},{"family":"Chiba","given":"Toshinori"},{"family":"Knotts","given":"J. D."},{"family":"Kawato","given":"Mitsuo"},{"family":"Lau","given":"Hakwan"}],"issued":{"date-parts":[["2018"]]}}},{"id":1761,"uris":["http://zotero.org/users/7734491/items/95SC8LFL"],"uri":["http://zotero.org/users/7734491/items/95SC8LFL"],"itemData":{"id":1761,"type":"article-journal","abstract":"Closed-loop neurofeedback has sparked great interest since its inception in the late 1960s. However, the field has historically faced various methodological challenges. Decoded fMRI neurofeedback may provide solutions to some of these problems. Notably, thanks to the recent advancements of machine learning approaches, it is now possible to target unconscious occurrences of specific multivoxel representations. In this tools of the trade paper, we discuss how to implement these interventions in rigorous double-blind placebo-controlled experiments. We aim to provide a step-by-step guide to address some of the most common methodological and analytical considerations. We also discuss tools that can be used to facilitate the implementation of new experiments. We hope that this will encourage more researchers to try out this powerful new intervention method.","container-title":"Social Cognitive and Affective Neuroscience","DOI":"10.1093/scan/nsaa063","ISSN":"1749-5016","issue":"nsaa063","journalAbbreviation":"Social Cognitive and Affective Neuroscience","source":"Silverchair","title":"Conducting decoded neurofeedback studies","URL":"https://doi.org/10.1093/scan/nsaa063","author":[{"family":"Taschereau-Dumouchel","given":"Vincent"},{"family":"Cortese","given":"Aurelio"},{"family":"Lau","given":"Hakwan"},{"family":"Kawato","given":"Mitsuo"}],"accessed":{"date-parts":[["2021",4,19]]},"issued":{"date-parts":[["2020",5,5]]}}}],"schema":"https://github.com/citation-style-language/schema/raw/master/csl-citation.json"} </w:instrText>
      </w:r>
      <w:r w:rsidR="00C75C90">
        <w:rPr>
          <w:rFonts w:ascii="Arial" w:hAnsi="Arial" w:cs="Arial"/>
        </w:rPr>
        <w:fldChar w:fldCharType="separate"/>
      </w:r>
      <w:r w:rsidR="00703DC6" w:rsidRPr="00703DC6">
        <w:rPr>
          <w:rFonts w:ascii="Arial" w:hAnsi="Arial" w:cs="Arial"/>
        </w:rPr>
        <w:t>(Taschereau-Dumouchel et al., 2018, 2020)</w:t>
      </w:r>
      <w:r w:rsidR="00C75C90">
        <w:rPr>
          <w:rFonts w:ascii="Arial" w:hAnsi="Arial" w:cs="Arial"/>
        </w:rPr>
        <w:fldChar w:fldCharType="end"/>
      </w:r>
      <w:r w:rsidR="00C75C90">
        <w:rPr>
          <w:rFonts w:ascii="Arial" w:hAnsi="Arial" w:cs="Arial"/>
        </w:rPr>
        <w:t xml:space="preserve"> </w:t>
      </w:r>
      <w:r w:rsidR="00BF0E47">
        <w:rPr>
          <w:rFonts w:ascii="Arial" w:hAnsi="Arial" w:cs="Arial"/>
        </w:rPr>
        <w:t>to create an enduring memory of safety.</w:t>
      </w:r>
      <w:r w:rsidR="00BF0E47" w:rsidRPr="00BF0E47">
        <w:rPr>
          <w:rFonts w:ascii="Arial" w:hAnsi="Arial" w:cs="Arial"/>
        </w:rPr>
        <w:t xml:space="preserve"> </w:t>
      </w:r>
      <w:r w:rsidR="00153CF3">
        <w:rPr>
          <w:rFonts w:ascii="Arial" w:hAnsi="Arial" w:cs="Arial"/>
        </w:rPr>
        <w:t>In this way</w:t>
      </w:r>
      <w:r w:rsidR="00BF0E47">
        <w:rPr>
          <w:rFonts w:ascii="Arial" w:hAnsi="Arial" w:cs="Arial"/>
        </w:rPr>
        <w:t xml:space="preserve">, more precise </w:t>
      </w:r>
      <w:r w:rsidR="00BF0E47">
        <w:rPr>
          <w:rFonts w:ascii="Arial" w:hAnsi="Arial" w:cs="Arial"/>
        </w:rPr>
        <w:lastRenderedPageBreak/>
        <w:t xml:space="preserve">localization of the neural substrates of fear and extinction may </w:t>
      </w:r>
      <w:r w:rsidR="00153CF3">
        <w:rPr>
          <w:rFonts w:ascii="Arial" w:hAnsi="Arial" w:cs="Arial"/>
        </w:rPr>
        <w:t xml:space="preserve">ultimately </w:t>
      </w:r>
      <w:r w:rsidR="00BF0E47">
        <w:rPr>
          <w:rFonts w:ascii="Arial" w:hAnsi="Arial" w:cs="Arial"/>
        </w:rPr>
        <w:t>lead to better treatments of psychiatric disorders like PTSD.</w:t>
      </w:r>
    </w:p>
    <w:p w14:paraId="5DE2AF79" w14:textId="77777777" w:rsidR="00703DC6" w:rsidRDefault="00703DC6">
      <w:pPr>
        <w:rPr>
          <w:rFonts w:ascii="Arial" w:hAnsi="Arial" w:cs="Arial"/>
        </w:rPr>
      </w:pPr>
      <w:r>
        <w:rPr>
          <w:rFonts w:ascii="Arial" w:hAnsi="Arial" w:cs="Arial"/>
        </w:rPr>
        <w:br w:type="page"/>
      </w:r>
    </w:p>
    <w:p w14:paraId="6A0F76DB" w14:textId="77777777" w:rsidR="00703DC6" w:rsidRPr="00FD20B1" w:rsidRDefault="00703DC6" w:rsidP="00703DC6">
      <w:pPr>
        <w:spacing w:line="480" w:lineRule="auto"/>
        <w:jc w:val="both"/>
        <w:rPr>
          <w:rFonts w:ascii="Arial" w:hAnsi="Arial" w:cs="Arial"/>
          <w:b/>
          <w:bCs/>
        </w:rPr>
      </w:pPr>
      <w:r>
        <w:rPr>
          <w:rFonts w:ascii="Arial" w:hAnsi="Arial" w:cs="Arial"/>
          <w:b/>
          <w:bCs/>
        </w:rPr>
        <w:lastRenderedPageBreak/>
        <w:t xml:space="preserve">ONLINE </w:t>
      </w:r>
      <w:r w:rsidRPr="00FD20B1">
        <w:rPr>
          <w:rFonts w:ascii="Arial" w:hAnsi="Arial" w:cs="Arial"/>
          <w:b/>
          <w:bCs/>
        </w:rPr>
        <w:t>METHODS</w:t>
      </w:r>
    </w:p>
    <w:p w14:paraId="6E4F90AA" w14:textId="77777777" w:rsidR="00703DC6" w:rsidRDefault="00703DC6" w:rsidP="00703DC6">
      <w:pPr>
        <w:spacing w:after="0" w:line="480" w:lineRule="auto"/>
        <w:jc w:val="both"/>
        <w:rPr>
          <w:rFonts w:ascii="Arial" w:eastAsia="Times New Roman" w:hAnsi="Arial" w:cs="Arial"/>
          <w:i/>
          <w:iCs/>
          <w:color w:val="000000"/>
        </w:rPr>
      </w:pPr>
      <w:r w:rsidRPr="008D7261">
        <w:rPr>
          <w:rFonts w:ascii="Arial" w:eastAsia="Times New Roman" w:hAnsi="Arial" w:cs="Arial"/>
          <w:b/>
          <w:bCs/>
          <w:color w:val="000000"/>
        </w:rPr>
        <w:t>Participants</w:t>
      </w:r>
      <w:r>
        <w:rPr>
          <w:rFonts w:ascii="Arial" w:eastAsia="Times New Roman" w:hAnsi="Arial" w:cs="Arial"/>
          <w:i/>
          <w:iCs/>
          <w:color w:val="000000"/>
        </w:rPr>
        <w:t xml:space="preserve">. </w:t>
      </w:r>
    </w:p>
    <w:p w14:paraId="7D6DB32E" w14:textId="77777777" w:rsidR="00703DC6" w:rsidRPr="00AD4375" w:rsidRDefault="00703DC6" w:rsidP="00703DC6">
      <w:pPr>
        <w:spacing w:after="0" w:line="480" w:lineRule="auto"/>
        <w:ind w:firstLine="720"/>
        <w:jc w:val="both"/>
        <w:rPr>
          <w:rFonts w:ascii="Arial" w:eastAsia="Times New Roman" w:hAnsi="Arial" w:cs="Arial"/>
          <w:color w:val="000000"/>
        </w:rPr>
      </w:pPr>
      <w:r>
        <w:rPr>
          <w:rFonts w:ascii="Arial" w:eastAsia="Times New Roman" w:hAnsi="Arial" w:cs="Arial"/>
          <w:color w:val="000000"/>
        </w:rPr>
        <w:t xml:space="preserve">A total of 48 participants from the community volunteered to complete the two-day functional MRI study. Three additional participants were recruited but did not complete the experiment. Half of the participants (N = 24; 15 </w:t>
      </w:r>
      <w:proofErr w:type="gramStart"/>
      <w:r>
        <w:rPr>
          <w:rFonts w:ascii="Arial" w:eastAsia="Times New Roman" w:hAnsi="Arial" w:cs="Arial"/>
          <w:color w:val="000000"/>
        </w:rPr>
        <w:t>female</w:t>
      </w:r>
      <w:proofErr w:type="gramEnd"/>
      <w:r>
        <w:rPr>
          <w:rFonts w:ascii="Arial" w:eastAsia="Times New Roman" w:hAnsi="Arial" w:cs="Arial"/>
          <w:color w:val="000000"/>
        </w:rPr>
        <w:t xml:space="preserve">; Mean age = 21) were recruited with the criteria that they have no current or past psychiatric or neurological disorders. The remaining participants (N = 24; 17 </w:t>
      </w:r>
      <w:proofErr w:type="gramStart"/>
      <w:r>
        <w:rPr>
          <w:rFonts w:ascii="Arial" w:eastAsia="Times New Roman" w:hAnsi="Arial" w:cs="Arial"/>
          <w:color w:val="000000"/>
        </w:rPr>
        <w:t>female</w:t>
      </w:r>
      <w:proofErr w:type="gramEnd"/>
      <w:r>
        <w:rPr>
          <w:rFonts w:ascii="Arial" w:eastAsia="Times New Roman" w:hAnsi="Arial" w:cs="Arial"/>
          <w:color w:val="000000"/>
        </w:rPr>
        <w:t xml:space="preserve">; Mean age = 26) were recruited after responding to flyers seeking volunteers with PTSD. These participants underwent phone screening and completed additional in-person questionnaires to confirm Criterion A  trauma exposure on the PTSD checklist for DSM-5 (PCL)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{"citationID":"cRgM0mKG","properties":{"formattedCitation":"(Blevins et al., 2015)","plainCitation":"(Blevins et al., 2015)","noteIndex":0},"citationItems":[{"id":"uM75EU20/gFRFvfYc","uris":["http://www.mendeley.com/documents/?uuid=1538a454-7484-3380-b9c1-634ad5a0148e"],"uri":["http://www.mendeley.com/documents/?uuid=1538a454-7484-3380-b9c1-634ad5a0148e"],"itemData":{"DOI":"10.1002/jts.22059","ISSN":"15736598","PMID":"26606250","abstract":"The Posttraumatic Stress Disorder Checklist (PCL) is a widely used DSM-correspondent self-report measure of PTSD symptoms. The PCL was recently revised to reflect DSM-5 changes to the PTSD criteria. In this article, the authors describe the development and initial psychometric evaluation of the PCL for DSM-5 (PCL-5). Psychometric properties of the PCL-5 were examined in 2 studies involving trauma-exposed college students. In Study 1 (N = 278), PCL-5 scores exhibited strong internal consistency (α = .94), test-retest reliability (r = .82), and convergent (rs = .74 to .85) and discriminant (rs = .31 to .60) validity. In addition, confirmatory factor analyses indicated adequate fit with the DSM-5 4-factor model, χ2(164) = 455.83, p &lt; .001, standardized root mean square residual (SRMR) = .07, root mean squared error of approximation (RMSEA) = .08, comparative fit index (CFI) = .86, and Tucker-Lewis index (TLI) = .84, and superior fit with recently proposed 6-factor, χ2 (164) = 318.37, p &lt; .001, SRMR = .05, RMSEA = .06, CFI = .92, and TLI = .90, and 7-factor, χ2 (164) = 291.32, p &lt; .001, SRMR = .05, RMSEA = .06, CFI = .93, and TLI = .91, models. In Study 2 (N = 558), PCL-5 scores demonstrated similarly strong reliability and validity. Overall, results indicate that the PCL-5 is a psychometrically sound measure of PTSD symptoms. Implications for use of the PCL-5 in a variety of assessment contexts are discussed.","author":[{"dropping-particle":"","family":"Blevins","given":"Christy A","non-dropping-particle":"","parse-names":false,"suffix":""},{"dropping-particle":"","family":"Weathers","given":"Frank W","non-dropping-particle":"","parse-names":false,"suffix":""},{"dropping-particle":"","family":"Davis","given":"Margaret T","non-dropping-particle":"","parse-names":false,"suffix":""},{"dropping-particle":"","family":"Witte","given":"Tracy K","non-dropping-particle":"","parse-names":false,"suffix":""},{"dropping-particle":"","family":"Domino","given":"Jessica L","non-dropping-particle":"","parse-names":false,"suffix":""}],"container-title":"Journal of Traumatic Stress","id":"ITEM-1","issue":"6","issued":{"date-parts":[["2015"]]},"page":"489-498","title":"The Posttraumatic Stress Disorder Checklist for DSM-5 (PCL-5): Development and Initial Psychometric Evaluation","type":"article-journal","volume":"28"}}],"schema":"https://github.com/citation-style-language/schema/raw/master/csl-citation.json"}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(Blevins et al., 2015)</w:t>
      </w:r>
      <w:r>
        <w:rPr>
          <w:rFonts w:ascii="Arial" w:eastAsia="Times New Roman" w:hAnsi="Arial" w:cs="Arial"/>
          <w:color w:val="000000"/>
        </w:rPr>
        <w:fldChar w:fldCharType="end"/>
      </w:r>
      <w:r>
        <w:rPr>
          <w:rFonts w:ascii="Arial" w:eastAsia="Times New Roman" w:hAnsi="Arial" w:cs="Arial"/>
          <w:color w:val="000000"/>
        </w:rPr>
        <w:t>, as well as the absence of other neurological disorders. All PTSD responding participants reported significant post-trauma symptoms related to a Criterion A trauma, however we refer to this cohort as having post-traumatic stress symptoms (PTSS) as we did not implement a structured diagnostic interview. Given high rates of co-morbid substance use disorder, all PTSS participants were given a urine toxicology screening, and no participants tested positive for illicit drugs or benzodiazepines. Written informed consent was obtained for all participants, and all experimental procedures were approved by the University of Texas at Austin IRB (#2017-02-0094). PCL scores, as well as surveys of anxiety and depression are reported in Hennings et al., 2020.</w:t>
      </w:r>
    </w:p>
    <w:p w14:paraId="747FDB6D" w14:textId="77777777" w:rsidR="00703DC6" w:rsidRDefault="00703DC6" w:rsidP="00703DC6">
      <w:pPr>
        <w:spacing w:after="0" w:line="480" w:lineRule="auto"/>
        <w:jc w:val="both"/>
        <w:rPr>
          <w:rFonts w:ascii="Arial" w:eastAsia="Times New Roman" w:hAnsi="Arial" w:cs="Arial"/>
          <w:color w:val="000000"/>
        </w:rPr>
      </w:pPr>
      <w:r>
        <w:rPr>
          <w:rFonts w:ascii="Arial" w:eastAsia="Times New Roman" w:hAnsi="Arial" w:cs="Arial"/>
          <w:b/>
          <w:bCs/>
          <w:color w:val="000000"/>
        </w:rPr>
        <w:t>Stimuli.</w:t>
      </w:r>
      <w:r>
        <w:rPr>
          <w:rFonts w:ascii="Arial" w:eastAsia="Times New Roman" w:hAnsi="Arial" w:cs="Arial"/>
          <w:color w:val="000000"/>
        </w:rPr>
        <w:t xml:space="preserve"> </w:t>
      </w:r>
    </w:p>
    <w:p w14:paraId="6811DE34" w14:textId="77777777" w:rsidR="00703DC6" w:rsidRPr="00AD4375" w:rsidRDefault="00703DC6" w:rsidP="00703DC6">
      <w:pPr>
        <w:spacing w:after="0" w:line="480" w:lineRule="auto"/>
        <w:ind w:firstLine="720"/>
        <w:jc w:val="both"/>
        <w:rPr>
          <w:rFonts w:ascii="Arial" w:eastAsia="Times New Roman" w:hAnsi="Arial" w:cs="Arial"/>
          <w:color w:val="000000"/>
        </w:rPr>
      </w:pPr>
      <w:r>
        <w:rPr>
          <w:rFonts w:ascii="Arial" w:eastAsia="Times New Roman" w:hAnsi="Arial" w:cs="Arial"/>
          <w:color w:val="000000"/>
        </w:rPr>
        <w:t xml:space="preserve">Conditioned stimuli were images of animals and tools collected from lifeonwhite.com or other publicly available resources on the internet. Critical to the design of the task, each stimulus was a unique exemplar from its category. For example, there were not two different kinds of “dog” used. </w:t>
      </w:r>
      <w:proofErr w:type="gramStart"/>
      <w:r>
        <w:rPr>
          <w:rFonts w:ascii="Arial" w:eastAsia="Times New Roman" w:hAnsi="Arial" w:cs="Arial"/>
          <w:color w:val="000000"/>
        </w:rPr>
        <w:t>Typically</w:t>
      </w:r>
      <w:proofErr w:type="gramEnd"/>
      <w:r>
        <w:rPr>
          <w:rFonts w:ascii="Arial" w:eastAsia="Times New Roman" w:hAnsi="Arial" w:cs="Arial"/>
          <w:color w:val="000000"/>
        </w:rPr>
        <w:t xml:space="preserve"> phobic animals or threatening tools were excluded (e.g., spiders, snakes, knives). The unconditioned stimulus (US) was a brief (50ms) electric shock delivered to fingers of the left hand. Prior to entering the scanner, the US was calibrated for each participant to a level described </w:t>
      </w:r>
      <w:r>
        <w:rPr>
          <w:rFonts w:ascii="Arial" w:eastAsia="Times New Roman" w:hAnsi="Arial" w:cs="Arial"/>
          <w:color w:val="000000"/>
        </w:rPr>
        <w:lastRenderedPageBreak/>
        <w:t>as “highly annoying and unpleasant, but not painful”. A BIOPAC STMEPM-MRI module was used to deliver the US (Goleta, CA). During the recognition memory test, all 144 “old” stimuli were shown, in addition to 48 novel lures per category.</w:t>
      </w:r>
      <w:r w:rsidRPr="00983EC6">
        <w:rPr>
          <w:rFonts w:ascii="Arial" w:eastAsia="Times New Roman" w:hAnsi="Arial" w:cs="Arial"/>
          <w:color w:val="000000"/>
        </w:rPr>
        <w:t xml:space="preserve"> </w:t>
      </w:r>
      <w:r>
        <w:rPr>
          <w:rFonts w:ascii="Arial" w:eastAsia="Times New Roman" w:hAnsi="Arial" w:cs="Arial"/>
          <w:color w:val="000000"/>
        </w:rPr>
        <w:t xml:space="preserve">CSs were presented for 3s followed by a 4 or 5s ITI (jittered). Trial order was again pseudorandomized to ensure a balance of CSs from each encoding phase as well as old and new items.  Stimulus presentation was controlled using E-Prime 3.0. </w:t>
      </w:r>
    </w:p>
    <w:p w14:paraId="1086699A" w14:textId="77777777" w:rsidR="00703DC6" w:rsidRDefault="00703DC6" w:rsidP="00703DC6">
      <w:pPr>
        <w:spacing w:after="0" w:line="480" w:lineRule="auto"/>
        <w:jc w:val="both"/>
        <w:rPr>
          <w:rFonts w:ascii="Arial" w:eastAsia="Times New Roman" w:hAnsi="Arial" w:cs="Arial"/>
          <w:b/>
          <w:bCs/>
          <w:color w:val="000000"/>
        </w:rPr>
      </w:pPr>
      <w:r>
        <w:rPr>
          <w:rFonts w:ascii="Arial" w:eastAsia="Times New Roman" w:hAnsi="Arial" w:cs="Arial"/>
          <w:b/>
          <w:bCs/>
          <w:color w:val="000000"/>
        </w:rPr>
        <w:t xml:space="preserve">Task. </w:t>
      </w:r>
    </w:p>
    <w:p w14:paraId="0F8E0454" w14:textId="77777777" w:rsidR="00703DC6" w:rsidRDefault="00703DC6" w:rsidP="00703DC6">
      <w:pPr>
        <w:spacing w:after="0" w:line="480" w:lineRule="auto"/>
        <w:ind w:firstLine="720"/>
        <w:jc w:val="both"/>
        <w:rPr>
          <w:rFonts w:ascii="Arial" w:eastAsia="Times New Roman" w:hAnsi="Arial" w:cs="Arial"/>
          <w:color w:val="000000"/>
        </w:rPr>
      </w:pPr>
      <w:r w:rsidRPr="007A1A5C">
        <w:rPr>
          <w:rFonts w:ascii="Arial" w:eastAsia="Times New Roman" w:hAnsi="Arial" w:cs="Arial"/>
          <w:i/>
          <w:iCs/>
          <w:color w:val="000000"/>
        </w:rPr>
        <w:t>Associative learning task</w:t>
      </w:r>
      <w:r w:rsidRPr="007A1A5C">
        <w:rPr>
          <w:rFonts w:ascii="Arial" w:eastAsia="Times New Roman" w:hAnsi="Arial" w:cs="Arial"/>
          <w:color w:val="000000"/>
        </w:rPr>
        <w:t>.</w:t>
      </w:r>
      <w:r>
        <w:rPr>
          <w:rFonts w:ascii="Arial" w:eastAsia="Times New Roman" w:hAnsi="Arial" w:cs="Arial"/>
          <w:b/>
          <w:bCs/>
          <w:color w:val="000000"/>
        </w:rPr>
        <w:t xml:space="preserve"> </w:t>
      </w:r>
      <w:r>
        <w:rPr>
          <w:rFonts w:ascii="Arial" w:eastAsia="Times New Roman" w:hAnsi="Arial" w:cs="Arial"/>
          <w:color w:val="000000"/>
        </w:rPr>
        <w:t xml:space="preserve">Participants completed an associative learning task in two sessions of about an hour each, roughly 24 hours apart. We note that “fear” is often a misnomer of the emotional construct being studied in research involving human participants </w:t>
      </w:r>
      <w:r>
        <w:rPr>
          <w:rFonts w:ascii="Arial" w:eastAsia="Times New Roman" w:hAnsi="Arial" w:cs="Arial"/>
          <w:color w:val="000000"/>
        </w:rPr>
        <w:fldChar w:fldCharType="begin"/>
      </w:r>
      <w:r>
        <w:rPr>
          <w:rFonts w:ascii="Arial" w:eastAsia="Times New Roman" w:hAnsi="Arial" w:cs="Arial"/>
          <w:color w:val="000000"/>
        </w:rPr>
        <w:instrText xml:space="preserve"> ADDIN ZOTERO_ITEM CSL_CITATION {"citationID":"jEv8S0rP","properties":{"formattedCitation":"(LeDoux and Pine, 2016)","plainCitation":"(LeDoux and Pine, 2016)","noteIndex":0},"citationItems":[{"id":723,"uris":["http://zotero.org/users/7734491/items/P78JMZSB"],"uri":["http://zotero.org/users/7734491/items/P78JMZSB"],"itemData":{"id":723,"type":"article-journal","abstract":"Tremendous progress has been made in basic neuroscience in recent decades. One area that has been especially successful is research on how the brain detects and responds to threats. Such studies have demonstrated comparable patterns of brain-behavior relationships underlying threat processing across a range of mammalian species, including humans. This would seem to be an ideal body of information for advancing our understanding of disorders in which altered threat processing is a key factor, namely, fear and anxiety disorders. But research on threat processing has not led to significant improvements in clinical practice. The authors propose that in order to take advantage of this progress for clinical gain, a conceptual reframing is needed. Key to this conceptual change is recognition of a distinction between circuits underlying two classes of responses elicited by threats: 1) behavioral responses and accompanying physiological changes in the brain and body and 2) conscious feeling states reflected in self-reports of fear and anxiety. This distinction leads to a two systems view of fear and anxiety. The authors argue that failure to recognize and consistently emphasize this distinction has impeded progress in understanding fear and anxiety disorders and hindered attempts to developmore effective pharmaceutical and psychological treatments. The two-system view suggests a new way forward.","container-title":"American Journal of Psychiatry","DOI":"10.1176/appi.ajp.2016.16030353","ISSN":"15357228","issue":"11","note":"PMID: 27609244\nCitation Key: LeDoux2016\nISBN: 8662278612","page":"1083-1093","title":"Using neuroscience to help understand fear and anxiety: A two-system framework","volume":"173","author":[{"family":"LeDoux","given":"Joseph E."},{"family":"Pine","given":"Daniel S."}],"issued":{"date-parts":[["2016"]]}}}],"schema":"https://github.com/citation-style-language/schema/raw/master/csl-citation.json"}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(LeDoux and Pine, 2016)</w:t>
      </w:r>
      <w:r>
        <w:rPr>
          <w:rFonts w:ascii="Arial" w:eastAsia="Times New Roman" w:hAnsi="Arial" w:cs="Arial"/>
          <w:color w:val="000000"/>
        </w:rPr>
        <w:fldChar w:fldCharType="end"/>
      </w:r>
      <w:r>
        <w:rPr>
          <w:rFonts w:ascii="Arial" w:eastAsia="Times New Roman" w:hAnsi="Arial" w:cs="Arial"/>
          <w:color w:val="000000"/>
        </w:rPr>
        <w:t>. A better term may be “</w:t>
      </w:r>
      <w:r w:rsidRPr="00C3425B">
        <w:rPr>
          <w:rFonts w:ascii="Arial" w:eastAsia="Times New Roman" w:hAnsi="Arial" w:cs="Arial"/>
          <w:color w:val="000000"/>
        </w:rPr>
        <w:t>threat conditioning</w:t>
      </w:r>
      <w:r>
        <w:rPr>
          <w:rFonts w:ascii="Arial" w:eastAsia="Times New Roman" w:hAnsi="Arial" w:cs="Arial"/>
          <w:color w:val="000000"/>
        </w:rPr>
        <w:t>”</w:t>
      </w:r>
      <w:r>
        <w:rPr>
          <w:rFonts w:ascii="Arial" w:eastAsia="Times New Roman" w:hAnsi="Arial" w:cs="Arial"/>
          <w:i/>
          <w:iCs/>
          <w:color w:val="000000"/>
        </w:rPr>
        <w:t xml:space="preserve">, </w:t>
      </w:r>
      <w:r>
        <w:rPr>
          <w:rFonts w:ascii="Arial" w:eastAsia="Times New Roman" w:hAnsi="Arial" w:cs="Arial"/>
          <w:color w:val="000000"/>
        </w:rPr>
        <w:t>as it better captures both the actual emotional experience of participants and the acquisition of conditioned responses. Nevertheless, we retain the term “</w:t>
      </w:r>
      <w:r w:rsidRPr="00CF34E1">
        <w:rPr>
          <w:rFonts w:ascii="Arial" w:eastAsia="Times New Roman" w:hAnsi="Arial" w:cs="Arial"/>
          <w:color w:val="000000"/>
        </w:rPr>
        <w:t>fear</w:t>
      </w:r>
      <w:r>
        <w:rPr>
          <w:rFonts w:ascii="Arial" w:eastAsia="Times New Roman" w:hAnsi="Arial" w:cs="Arial"/>
          <w:i/>
          <w:iCs/>
          <w:color w:val="000000"/>
        </w:rPr>
        <w:t>”</w:t>
      </w:r>
      <w:r>
        <w:rPr>
          <w:rFonts w:ascii="Arial" w:eastAsia="Times New Roman" w:hAnsi="Arial" w:cs="Arial"/>
          <w:color w:val="000000"/>
        </w:rPr>
        <w:t xml:space="preserve"> to connect the results the broader field of Pavlovian conditioning. For all phases of the associative learning task, images were displayed for 4.5 +/- 0.5s (jittered), and the ITI between trials lasted 6 +/- 0.5s (jittered). The trial order of the CSs was pseudorandomized to ensure no more than 3 CS type were presented in a row. The same pseudorandomized order was used for all subjects, however which phase of the experiment each stimulus was displayed was randomized across participants. Day 1 consisted of pre-conditioning, fear conditioning, and extinction. On Day 1, each phase consisted of 48 trials, 24 animals and 24 tools, for a total of 144 items. </w:t>
      </w:r>
      <w:r w:rsidRPr="004C2FA7">
        <w:rPr>
          <w:rFonts w:ascii="Arial" w:eastAsia="Times New Roman" w:hAnsi="Arial" w:cs="Arial"/>
          <w:color w:val="000000"/>
        </w:rPr>
        <w:t>During pre-conditioning, participants identified which category each image belonged to (</w:t>
      </w:r>
      <w:r>
        <w:rPr>
          <w:rFonts w:ascii="Arial" w:eastAsia="Times New Roman" w:hAnsi="Arial" w:cs="Arial"/>
          <w:color w:val="000000"/>
        </w:rPr>
        <w:t xml:space="preserve">2-alternative forced choice, 2-AFC; </w:t>
      </w:r>
      <w:r w:rsidRPr="004C2FA7">
        <w:rPr>
          <w:rFonts w:ascii="Arial" w:eastAsia="Times New Roman" w:hAnsi="Arial" w:cs="Arial"/>
          <w:color w:val="000000"/>
        </w:rPr>
        <w:t>animal or tool)</w:t>
      </w:r>
      <w:r>
        <w:rPr>
          <w:rFonts w:ascii="Arial" w:eastAsia="Times New Roman" w:hAnsi="Arial" w:cs="Arial"/>
          <w:color w:val="000000"/>
        </w:rPr>
        <w:t xml:space="preserve">. During fear conditioning, 50% of the trials from one category (CS+) co-terminated with the US, for a total of 12 CS+US pairings. Images from the other category were never paired with shock (CS-), and the category of the CS+ was counterbalanced across participants. Extinction learning followed fear conditioning, during which no shocks were delivered. Relevant to hypotheses explained in Hennings et al., 2020, during extinction learning the normal fixation cross displayed during the ITI was replaced with a stream </w:t>
      </w:r>
      <w:r>
        <w:rPr>
          <w:rFonts w:ascii="Arial" w:eastAsia="Times New Roman" w:hAnsi="Arial" w:cs="Arial"/>
          <w:color w:val="000000"/>
        </w:rPr>
        <w:lastRenderedPageBreak/>
        <w:t xml:space="preserve">of natural scene images displayed for 1s each (5, 6, or 7 scenes per ITI). </w:t>
      </w:r>
      <w:r w:rsidRPr="004C2FA7">
        <w:rPr>
          <w:rFonts w:ascii="Arial" w:eastAsia="Times New Roman" w:hAnsi="Arial" w:cs="Arial"/>
          <w:color w:val="000000"/>
        </w:rPr>
        <w:t>During fear conditioning and</w:t>
      </w:r>
      <w:r>
        <w:rPr>
          <w:rFonts w:ascii="Arial" w:eastAsia="Times New Roman" w:hAnsi="Arial" w:cs="Arial"/>
          <w:color w:val="000000"/>
        </w:rPr>
        <w:t xml:space="preserve"> extinction on Day 1, participants responded whether or not they expected a shock on each trial (2-AFC; yes or no). Skin-conductance responses were collected during pre-conditioning, fear condition, and extinction. The following day, participants had the electrodes reattached prior to entering the scanner for the fear renewal test (reported in Hennings et al., 2020). </w:t>
      </w:r>
      <w:r>
        <w:rPr>
          <w:rFonts w:ascii="Arial" w:eastAsia="Times New Roman" w:hAnsi="Arial" w:cs="Arial"/>
          <w:color w:val="000000"/>
        </w:rPr>
        <w:tab/>
        <w:t xml:space="preserve"> </w:t>
      </w:r>
    </w:p>
    <w:p w14:paraId="5648B3A6" w14:textId="77777777" w:rsidR="00703DC6" w:rsidRPr="00E97F4D" w:rsidRDefault="00703DC6" w:rsidP="00703DC6">
      <w:pPr>
        <w:spacing w:after="0" w:line="480" w:lineRule="auto"/>
        <w:ind w:firstLine="720"/>
        <w:jc w:val="both"/>
        <w:rPr>
          <w:rFonts w:ascii="Arial" w:hAnsi="Arial" w:cs="Arial"/>
        </w:rPr>
      </w:pPr>
      <w:r>
        <w:rPr>
          <w:rFonts w:ascii="Arial" w:eastAsia="Times New Roman" w:hAnsi="Arial" w:cs="Arial"/>
          <w:i/>
          <w:iCs/>
          <w:color w:val="000000"/>
        </w:rPr>
        <w:t>Recognition memory test</w:t>
      </w:r>
      <w:r>
        <w:rPr>
          <w:rFonts w:ascii="Arial" w:eastAsia="Times New Roman" w:hAnsi="Arial" w:cs="Arial"/>
          <w:color w:val="000000"/>
        </w:rPr>
        <w:t>. After completing the fear renewal test on Day 2, participants completed a surprise recognition memory test for the items they had seen the previous day. All 144 old images were included as well as 96 novel foils. The stimuli seen during the fear renewal test were not shown during the recognition memory test. Each image was displayed for 3s with a 4 or 5s ITI, and participants indicated whether each image was old (they had seen it the previous day), or new (never seen before). Participants indicated the confidence of their choice by responding the image was definitely old, maybe old, maybe new, or definitely new.</w:t>
      </w:r>
      <w:r w:rsidRPr="000F5CC3">
        <w:rPr>
          <w:rFonts w:ascii="Arial" w:eastAsia="Times New Roman" w:hAnsi="Arial" w:cs="Arial"/>
          <w:color w:val="000000"/>
        </w:rPr>
        <w:t xml:space="preserve"> </w:t>
      </w:r>
      <w:r>
        <w:rPr>
          <w:rFonts w:ascii="Arial" w:eastAsia="Times New Roman" w:hAnsi="Arial" w:cs="Arial"/>
          <w:color w:val="000000"/>
        </w:rPr>
        <w:t xml:space="preserve">The memory test was split into three fMRI runs of equal length, and trial order was again pseudorandomized to ensure a balance of lures and foils of both CS types and encoding phases across the memory runs. </w:t>
      </w:r>
      <w:r>
        <w:rPr>
          <w:rFonts w:ascii="Arial" w:hAnsi="Arial" w:cs="Arial"/>
        </w:rPr>
        <w:t xml:space="preserve">Trials during the recognition memory test were removed from analysis if participants failed to make a response within the 3s window (Mean = </w:t>
      </w:r>
      <w:r w:rsidRPr="003C28B7">
        <w:rPr>
          <w:rFonts w:ascii="Arial" w:hAnsi="Arial" w:cs="Arial"/>
        </w:rPr>
        <w:t>2.5</w:t>
      </w:r>
      <w:r>
        <w:rPr>
          <w:rFonts w:ascii="Arial" w:hAnsi="Arial" w:cs="Arial"/>
        </w:rPr>
        <w:t xml:space="preserve"> dropped “old” trials </w:t>
      </w:r>
      <w:r w:rsidRPr="003C28B7">
        <w:rPr>
          <w:rFonts w:ascii="Arial" w:hAnsi="Arial" w:cs="Arial"/>
        </w:rPr>
        <w:t xml:space="preserve">per </w:t>
      </w:r>
      <w:r>
        <w:rPr>
          <w:rFonts w:ascii="Arial" w:hAnsi="Arial" w:cs="Arial"/>
        </w:rPr>
        <w:t>participant)</w:t>
      </w:r>
      <w:r w:rsidRPr="004C2FA7">
        <w:rPr>
          <w:rFonts w:ascii="Arial" w:hAnsi="Arial" w:cs="Arial"/>
        </w:rPr>
        <w:t>.</w:t>
      </w:r>
      <w:r>
        <w:rPr>
          <w:rFonts w:ascii="Arial" w:hAnsi="Arial" w:cs="Arial"/>
        </w:rPr>
        <w:t xml:space="preserve"> A perceptual localizer followed the recognition memory test to facilitate MVPA decoding, however this data was not used in the present analyses.</w:t>
      </w:r>
    </w:p>
    <w:p w14:paraId="3E20DCCB" w14:textId="77777777" w:rsidR="00703DC6" w:rsidRDefault="00703DC6" w:rsidP="00703DC6">
      <w:pPr>
        <w:spacing w:after="0" w:line="480" w:lineRule="auto"/>
        <w:jc w:val="both"/>
        <w:rPr>
          <w:rFonts w:ascii="Arial" w:eastAsia="Times New Roman" w:hAnsi="Arial" w:cs="Arial"/>
          <w:b/>
          <w:bCs/>
          <w:color w:val="000000"/>
        </w:rPr>
      </w:pPr>
      <w:r>
        <w:rPr>
          <w:rFonts w:ascii="Arial" w:eastAsia="Times New Roman" w:hAnsi="Arial" w:cs="Arial"/>
          <w:b/>
          <w:bCs/>
          <w:color w:val="000000"/>
        </w:rPr>
        <w:t>Functional MRI acquisition.</w:t>
      </w:r>
    </w:p>
    <w:p w14:paraId="0DC32A65" w14:textId="77777777" w:rsidR="00703DC6" w:rsidRPr="00532C84" w:rsidRDefault="00703DC6" w:rsidP="00703DC6">
      <w:pPr>
        <w:spacing w:after="0" w:line="480" w:lineRule="auto"/>
        <w:ind w:firstLine="720"/>
        <w:jc w:val="both"/>
        <w:rPr>
          <w:rFonts w:ascii="Arial" w:hAnsi="Arial" w:cs="Arial"/>
        </w:rPr>
      </w:pPr>
      <w:r>
        <w:rPr>
          <w:rFonts w:ascii="Arial" w:eastAsia="Times New Roman" w:hAnsi="Arial" w:cs="Arial"/>
          <w:color w:val="000000"/>
        </w:rPr>
        <w:t xml:space="preserve">Neuroimaging was accomplished using the Siemens </w:t>
      </w:r>
      <w:proofErr w:type="spellStart"/>
      <w:r>
        <w:rPr>
          <w:rFonts w:ascii="Arial" w:eastAsia="Times New Roman" w:hAnsi="Arial" w:cs="Arial"/>
          <w:color w:val="000000"/>
        </w:rPr>
        <w:t>Skyra</w:t>
      </w:r>
      <w:proofErr w:type="spellEnd"/>
      <w:r>
        <w:rPr>
          <w:rFonts w:ascii="Arial" w:eastAsia="Times New Roman" w:hAnsi="Arial" w:cs="Arial"/>
          <w:color w:val="000000"/>
        </w:rPr>
        <w:t xml:space="preserve"> 3T Human MRI scanner located at the Biomedical Imaging Center at the University of Texas at Austin. Functional data were acquired with a 32-channel head-coil, with 3mm isotropic resolution (TR = 2000ms; TE = 29ms; </w:t>
      </w:r>
      <w:proofErr w:type="spellStart"/>
      <w:r>
        <w:rPr>
          <w:rFonts w:ascii="Arial" w:eastAsia="Times New Roman" w:hAnsi="Arial" w:cs="Arial"/>
          <w:color w:val="000000"/>
        </w:rPr>
        <w:t>FoV</w:t>
      </w:r>
      <w:proofErr w:type="spellEnd"/>
      <w:r>
        <w:rPr>
          <w:rFonts w:ascii="Arial" w:eastAsia="Times New Roman" w:hAnsi="Arial" w:cs="Arial"/>
          <w:color w:val="000000"/>
        </w:rPr>
        <w:t xml:space="preserve"> = 228; 48 slices). A multi-band factor of 2 was used with automatic AC/PC alignment. As discussed in Hennings et al., (2020), due to a computer malfunction, 2 subjects had slightly different acquisition parameters on Day 1 (TR = 2230ms; 66 slices), which were accounted for during preprocessing and analysis. An T1-weighted 3d MPRAGE scan (TR = 1900ms; 1mm </w:t>
      </w:r>
      <w:r>
        <w:rPr>
          <w:rFonts w:ascii="Arial" w:eastAsia="Times New Roman" w:hAnsi="Arial" w:cs="Arial"/>
          <w:color w:val="000000"/>
        </w:rPr>
        <w:lastRenderedPageBreak/>
        <w:t xml:space="preserve">isotropic resolution) was collected on Day 1 to aid in functional image registration and region of interest definition. </w:t>
      </w:r>
    </w:p>
    <w:p w14:paraId="133E2595" w14:textId="77777777" w:rsidR="00703DC6" w:rsidRDefault="00703DC6" w:rsidP="00703DC6">
      <w:pPr>
        <w:spacing w:after="0" w:line="480" w:lineRule="auto"/>
        <w:jc w:val="both"/>
        <w:rPr>
          <w:rFonts w:ascii="Arial" w:eastAsia="Times New Roman" w:hAnsi="Arial" w:cs="Arial"/>
          <w:b/>
          <w:bCs/>
          <w:color w:val="000000"/>
        </w:rPr>
      </w:pPr>
      <w:r>
        <w:rPr>
          <w:rFonts w:ascii="Arial" w:eastAsia="Times New Roman" w:hAnsi="Arial" w:cs="Arial"/>
          <w:b/>
          <w:bCs/>
          <w:color w:val="000000"/>
        </w:rPr>
        <w:t>Image preprocessing</w:t>
      </w:r>
    </w:p>
    <w:p w14:paraId="52348425" w14:textId="77777777" w:rsidR="00703DC6" w:rsidRPr="004A3416" w:rsidRDefault="00703DC6" w:rsidP="00703DC6">
      <w:pPr>
        <w:spacing w:after="0" w:line="480" w:lineRule="auto"/>
        <w:ind w:firstLine="720"/>
        <w:jc w:val="both"/>
        <w:rPr>
          <w:rFonts w:ascii="Arial" w:eastAsia="Times New Roman" w:hAnsi="Arial" w:cs="Arial"/>
          <w:color w:val="000000"/>
        </w:rPr>
      </w:pPr>
      <w:r>
        <w:rPr>
          <w:rFonts w:ascii="Arial" w:eastAsia="Times New Roman" w:hAnsi="Arial" w:cs="Arial"/>
          <w:color w:val="000000"/>
        </w:rPr>
        <w:t xml:space="preserve">Functional MRI data were processed using </w:t>
      </w:r>
      <w:proofErr w:type="spellStart"/>
      <w:r w:rsidRPr="004A3416">
        <w:rPr>
          <w:rFonts w:ascii="Arial" w:eastAsia="Times New Roman" w:hAnsi="Arial" w:cs="Arial"/>
          <w:i/>
          <w:iCs/>
          <w:color w:val="000000"/>
        </w:rPr>
        <w:t>fMRIprep</w:t>
      </w:r>
      <w:proofErr w:type="spellEnd"/>
      <w:r>
        <w:rPr>
          <w:rFonts w:ascii="Arial" w:eastAsia="Times New Roman" w:hAnsi="Arial" w:cs="Arial"/>
          <w:i/>
          <w:iCs/>
          <w:color w:val="000000"/>
        </w:rPr>
        <w:t xml:space="preserve"> </w:t>
      </w:r>
      <w:r w:rsidRPr="004A3416">
        <w:rPr>
          <w:rFonts w:ascii="Arial" w:eastAsia="Times New Roman" w:hAnsi="Arial" w:cs="Arial"/>
          <w:color w:val="000000"/>
        </w:rPr>
        <w:t>(</w:t>
      </w:r>
      <w:r>
        <w:rPr>
          <w:rFonts w:ascii="Arial" w:eastAsia="Times New Roman" w:hAnsi="Arial" w:cs="Arial"/>
          <w:color w:val="000000"/>
        </w:rPr>
        <w:t>v</w:t>
      </w:r>
      <w:r w:rsidRPr="004A3416">
        <w:rPr>
          <w:rFonts w:ascii="Arial" w:eastAsia="Times New Roman" w:hAnsi="Arial" w:cs="Arial"/>
          <w:color w:val="000000"/>
        </w:rPr>
        <w:t>1.5.4)</w:t>
      </w:r>
      <w:r>
        <w:rPr>
          <w:rFonts w:ascii="Arial" w:eastAsia="Times New Roman" w:hAnsi="Arial" w:cs="Arial"/>
          <w:i/>
          <w:iCs/>
          <w:color w:val="000000"/>
        </w:rPr>
        <w:t xml:space="preserve">, </w:t>
      </w:r>
      <w:r>
        <w:rPr>
          <w:rFonts w:ascii="Arial" w:eastAsia="Times New Roman" w:hAnsi="Arial" w:cs="Arial"/>
          <w:color w:val="000000"/>
        </w:rPr>
        <w:t xml:space="preserve">an </w:t>
      </w:r>
      <w:proofErr w:type="gramStart"/>
      <w:r>
        <w:rPr>
          <w:rFonts w:ascii="Arial" w:eastAsia="Times New Roman" w:hAnsi="Arial" w:cs="Arial"/>
          <w:color w:val="000000"/>
        </w:rPr>
        <w:t>open source</w:t>
      </w:r>
      <w:proofErr w:type="gramEnd"/>
      <w:r>
        <w:rPr>
          <w:rFonts w:ascii="Arial" w:eastAsia="Times New Roman" w:hAnsi="Arial" w:cs="Arial"/>
          <w:color w:val="000000"/>
        </w:rPr>
        <w:t xml:space="preserve"> software suite designed to increase reproducibility and develop common best practices for image processing. The following boilerplate has been included unchanged, as recommended by the package maintainers.</w:t>
      </w:r>
    </w:p>
    <w:p w14:paraId="43BE5010" w14:textId="77777777" w:rsidR="00703DC6" w:rsidRPr="00FD20B1" w:rsidRDefault="00703DC6" w:rsidP="00703DC6">
      <w:pPr>
        <w:spacing w:after="0" w:line="480" w:lineRule="auto"/>
        <w:ind w:firstLine="720"/>
        <w:jc w:val="both"/>
        <w:rPr>
          <w:rFonts w:ascii="Arial" w:eastAsia="Times New Roman" w:hAnsi="Arial" w:cs="Arial"/>
          <w:color w:val="000000"/>
        </w:rPr>
      </w:pPr>
      <w:r w:rsidRPr="00AD270F">
        <w:rPr>
          <w:rFonts w:ascii="Arial" w:eastAsia="Times New Roman" w:hAnsi="Arial" w:cs="Arial"/>
          <w:i/>
          <w:iCs/>
          <w:color w:val="000000"/>
        </w:rPr>
        <w:t>Anatomical data preprocessing</w:t>
      </w:r>
      <w:r>
        <w:rPr>
          <w:rFonts w:ascii="Arial" w:eastAsia="Times New Roman" w:hAnsi="Arial" w:cs="Arial"/>
          <w:i/>
          <w:iCs/>
          <w:color w:val="000000"/>
        </w:rPr>
        <w:t xml:space="preserve">. </w:t>
      </w:r>
      <w:r w:rsidRPr="00FD20B1">
        <w:rPr>
          <w:rFonts w:ascii="Arial" w:eastAsia="Times New Roman" w:hAnsi="Arial" w:cs="Arial"/>
          <w:color w:val="000000"/>
        </w:rPr>
        <w:t>The T1-weighted (T1w) image was corrected for intensity non-uniformity (INU) with </w:t>
      </w:r>
      <w:r w:rsidRPr="00FD20B1">
        <w:rPr>
          <w:rFonts w:ascii="Courier New" w:eastAsia="Times New Roman" w:hAnsi="Courier New" w:cs="Courier New"/>
          <w:color w:val="000000"/>
        </w:rPr>
        <w:t>N4BiasFieldCorrection</w:t>
      </w:r>
      <w:r w:rsidRPr="00FD20B1">
        <w:rPr>
          <w:rFonts w:ascii="Arial" w:eastAsia="Times New Roman" w:hAnsi="Arial" w:cs="Arial"/>
          <w:color w:val="000000"/>
        </w:rPr>
        <w:t>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{"citationID":"e6v7e586","properties":{"formattedCitation":"(Tustison et al., 2010)","plainCitation":"(Tustison et al., 2010)","noteIndex":0},"citationItems":[{"id":"uM75EU20/TTxGsBwi","uris":["http://www.mendeley.com/documents/?uuid=645754ea-632e-368a-b6aa-4dc8e396dabc"],"uri":["http://www.mendeley.com/documents/?uuid=645754ea-632e-368a-b6aa-4dc8e396dabc"],"itemData":{"DOI":"10.1109/TMI.2010.2046908","ISSN":"02780062","PMID":"20378467","abstract":"A variant of the popular nonparametric nonuniform intensity normalization (N3) algorithm is proposed for bias field correction. Given the superb performance of N3 and its public availability, it has been the subject of several evaluation studies. These studies have demonstrated the importance of certain parameters associated with the B-spline least-squares fitting. We propose the substitution of a recently developed fast and robust B-spline approximation routine and a modified hierarchical optimization scheme for improved bias field correction over the original N3 algorithm. Similar to the N3 algorithm, we also make the source code, testing, and technical documentation of our contribution, which we denote as N4ITK, available to the public through the Insight Toolkit of the National Institutes of Health. Performance assessment is demonstrated using simulated data from the publicly available Brainweb database, hyperpolarized 3He lung image data, and 9.4T postmortem hippocampus data. © 2006 IEEE.","author":[{"dropping-particle":"","family":"Tustison","given":"Nicholas J.","non-dropping-particle":"","parse-names":false,"suffix":""},{"dropping-particle":"","family":"Avants","given":"Brian B.","non-dropping-particle":"","parse-names":false,"suffix":""},{"dropping-particle":"","family":"Cook","given":"Philip A.","non-dropping-particle":"","parse-names":false,"suffix":""},{"dropping-particle":"","family":"Zheng","given":"Yuanjie","non-dropping-particle":"","parse-names":false,"suffix":""},{"dropping-particle":"","family":"Egan","given":"Alexander","non-dropping-particle":"","parse-names":false,"suffix":""},{"dropping-particle":"","family":"Yushkevich","given":"Paul A.","non-dropping-particle":"","parse-names":false,"suffix":""},{"dropping-particle":"","family":"Gee","given":"James C.","non-dropping-particle":"","parse-names":false,"suffix":""}],"container-title":"IEEE Transactions on Medical Imaging","id":"ITEM-1","issue":"6","issued":{"date-parts":[["2010","6"]]},"page":"1310-1320","title":"N4ITK: Improved N3 bias correction","type":"article-journal","volume":"29"}}],"schema":"https://github.com/citation-style-language/schema/raw/master/csl-citation.json"}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w:t>
      </w:r>
      <w:proofErr w:type="spellStart"/>
      <w:r w:rsidRPr="00365215">
        <w:rPr>
          <w:rFonts w:ascii="Arial" w:hAnsi="Arial" w:cs="Arial"/>
        </w:rPr>
        <w:t>Tustison</w:t>
      </w:r>
      <w:proofErr w:type="spellEnd"/>
      <w:r w:rsidRPr="00365215">
        <w:rPr>
          <w:rFonts w:ascii="Arial" w:hAnsi="Arial" w:cs="Arial"/>
        </w:rPr>
        <w:t xml:space="preserve"> et al., 2010)</w:t>
      </w:r>
      <w:r>
        <w:rPr>
          <w:rFonts w:ascii="Arial" w:eastAsia="Times New Roman" w:hAnsi="Arial" w:cs="Arial"/>
          <w:color w:val="000000"/>
        </w:rPr>
        <w:fldChar w:fldCharType="end"/>
      </w:r>
      <w:r w:rsidRPr="00FD20B1">
        <w:rPr>
          <w:rFonts w:ascii="Arial" w:eastAsia="Times New Roman" w:hAnsi="Arial" w:cs="Arial"/>
          <w:color w:val="000000"/>
        </w:rPr>
        <w:t>, distributed with ANTs 2.2.0</w:t>
      </w:r>
      <w:r>
        <w:rPr>
          <w:rFonts w:ascii="Arial" w:eastAsia="Times New Roman" w:hAnsi="Arial" w:cs="Arial"/>
          <w:color w:val="000000"/>
        </w:rPr>
        <w:t xml:space="preserve">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{"citationID":"B6j17E6G","properties":{"formattedCitation":"(Avants et al., 2008)","plainCitation":"(Avants et al., 2008)","noteIndex":0},"citationItems":[{"id":"uM75EU20/uQuKHH0e","uris":["http://www.mendeley.com/documents/?uuid=b71799fc-bbfc-3dbb-b8b5-e4d55c6b7c23"],"uri":["http://www.mendeley.com/documents/?uuid=b71799fc-bbfc-3dbb-b8b5-e4d55c6b7c23"],"itemData":{"DOI":"10.1016/j.media.2007.06.004","ISSN":"13618415","PMID":"17659998","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individuals.","author":[{"dropping-particle":"","family":"Avants","given":"B B","non-dropping-particle":"","parse-names":false,"suffix":""},{"dropping-particle":"","family":"Epstein","given":"C L","non-dropping-particle":"","parse-names":false,"suffix":""},{"dropping-particle":"","family":"Grossman","given":"M","non-dropping-particle":"","parse-names":false,"suffix":""},{"dropping-particle":"","family":"Gee","given":"J C","non-dropping-particle":"","parse-names":false,"suffix":""}],"container-title":"Medical Image Analysis","id":"ITEM-1","issue":"1","issued":{"date-parts":[["2008"]]},"page":"26-41","title":"Symmetric diffeomorphic image registration with cross-correlation: Evaluating automated labeling of elderly and neurodegenerative brain","type":"article-journal","volume":"12"}}],"schema":"https://github.com/citation-style-language/schema/raw/master/csl-citation.json"}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(Avants et al., 2008)</w:t>
      </w:r>
      <w:r>
        <w:rPr>
          <w:rFonts w:ascii="Arial" w:eastAsia="Times New Roman" w:hAnsi="Arial" w:cs="Arial"/>
          <w:color w:val="000000"/>
        </w:rPr>
        <w:fldChar w:fldCharType="end"/>
      </w:r>
      <w:r w:rsidRPr="00FD20B1">
        <w:rPr>
          <w:rFonts w:ascii="Arial" w:eastAsia="Times New Roman" w:hAnsi="Arial" w:cs="Arial"/>
          <w:color w:val="000000"/>
        </w:rPr>
        <w:t>, and used as T1w-reference throughout the workflow. The T1w-reference was then skull-stripped with a </w:t>
      </w:r>
      <w:proofErr w:type="spellStart"/>
      <w:r w:rsidRPr="00FD20B1">
        <w:rPr>
          <w:rFonts w:ascii="Arial" w:eastAsia="Times New Roman" w:hAnsi="Arial" w:cs="Arial"/>
          <w:i/>
          <w:iCs/>
          <w:color w:val="000000"/>
        </w:rPr>
        <w:t>Nipype</w:t>
      </w:r>
      <w:proofErr w:type="spellEnd"/>
      <w:r w:rsidRPr="00FD20B1">
        <w:rPr>
          <w:rFonts w:ascii="Arial" w:eastAsia="Times New Roman" w:hAnsi="Arial" w:cs="Arial"/>
          <w:color w:val="000000"/>
        </w:rPr>
        <w:t> implementation of the </w:t>
      </w:r>
      <w:r w:rsidRPr="00216534">
        <w:rPr>
          <w:rFonts w:ascii="Courier New" w:eastAsia="Times New Roman" w:hAnsi="Courier New" w:cs="Courier New"/>
          <w:color w:val="000000"/>
        </w:rPr>
        <w:t>antsBrainExtraction.sh</w:t>
      </w:r>
      <w:r w:rsidRPr="00FD20B1">
        <w:rPr>
          <w:rFonts w:ascii="Arial" w:eastAsia="Times New Roman" w:hAnsi="Arial" w:cs="Arial"/>
          <w:color w:val="000000"/>
        </w:rPr>
        <w:t xml:space="preserve"> workflow (from ANTs), using </w:t>
      </w:r>
      <w:r w:rsidRPr="00FD20B1">
        <w:rPr>
          <w:rFonts w:ascii="Courier New" w:eastAsia="Times New Roman" w:hAnsi="Courier New" w:cs="Courier New"/>
          <w:color w:val="000000"/>
        </w:rPr>
        <w:t>OASIS30ANTs</w:t>
      </w:r>
      <w:r w:rsidRPr="00FD20B1">
        <w:rPr>
          <w:rFonts w:ascii="Arial" w:eastAsia="Times New Roman" w:hAnsi="Arial" w:cs="Arial"/>
          <w:color w:val="000000"/>
        </w:rPr>
        <w:t xml:space="preserve"> as target template. Brain tissue segmentation of cerebrospinal fluid (CSF), white-matter (WM) and gray-matter (GM) was performed on the brain-extracted T1w using </w:t>
      </w:r>
      <w:r w:rsidRPr="00FD20B1">
        <w:rPr>
          <w:rFonts w:ascii="Courier New" w:eastAsia="Times New Roman" w:hAnsi="Courier New" w:cs="Courier New"/>
          <w:color w:val="000000"/>
        </w:rPr>
        <w:t>fast</w:t>
      </w:r>
      <w:r w:rsidRPr="00FD20B1">
        <w:rPr>
          <w:rFonts w:ascii="Arial" w:eastAsia="Times New Roman" w:hAnsi="Arial" w:cs="Arial"/>
          <w:color w:val="000000"/>
        </w:rPr>
        <w:t> (FSL 5.0.9,</w:t>
      </w:r>
      <w:r>
        <w:rPr>
          <w:rFonts w:ascii="Arial" w:eastAsia="Times New Roman" w:hAnsi="Arial" w:cs="Arial"/>
          <w:color w:val="000000"/>
        </w:rPr>
        <w:t xml:space="preserve">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{"citationID":"GwP3Dejt","properties":{"formattedCitation":"(Zhang et al., 2001)","plainCitation":"(Zhang et al., 2001)","noteIndex":0},"citationItems":[{"id":"uM75EU20/qLL31ryT","uris":["http://www.mendeley.com/documents/?uuid=dbccfe37-13e0-3435-ab27-44a3a29b11dd"],"uri":["http://www.mendeley.com/documents/?uuid=dbccfe37-13e0-3435-ab27-44a3a29b11dd"],"itemData":{"DOI":"10.1109/42.906424","ISSN":"02780062","PMID":"11293691","abstract":"The finite mixture (FM) model is the most commonly used model for statistical segmentation of brain magnetic resonance (MR) images because of its simple mathematical form and the piecewise constant nature of ideal brain MR images. However, being a histogram-based model, the FM has an intrinsic limitation-no spatial information is taken into account. This causes the FM model to work only on well-defined images with low levels of noise; unfortunately, this is often not the case due to artifacts such as partial volume effect and bias field distortion. Under these conditions, FM model-based methods produce unreliable results. In this paper, we propose a novel hidden Markov random field (HMRF) model, which is a stochastic process generated by a MRF whose state sequence cannot be observed directly but which can be indirectly estimated through observations. Mathematically, it can be shown that the FM model is a degenerate version of the HMRF model. The advantage of the HMRF model derives from the way in which the spatial information is encoded through the mutual influences of neighboring sites. Although MRF modeling has been employed in MR image segmentation by other researchers, most reported methods are limited to using MRF as a general prior in an FM model-based approach. To fit the HMRF model, an EM algorithm is used. We show that by incorporating both the HMRF model and the EM algorithm into a HMRF-EM framework, an accurate and robust segmentation can be achieved. More importantly, the HMRF-EM framework can easily be combined with other techniques. As an example, we show how the bias field correction algorithm of Guillemaud and Brady (1997) can be incorporated into this framework to achieve a three-dimensional fully automated approach for brain MR image segmentation.","author":[{"dropping-particle":"","family":"Zhang","given":"Yongyue","non-dropping-particle":"","parse-names":false,"suffix":""},{"dropping-particle":"","family":"Brady","given":"Michael","non-dropping-particle":"","parse-names":false,"suffix":""},{"dropping-particle":"","family":"Smith","given":"Stephen","non-dropping-particle":"","parse-names":false,"suffix":""}],"container-title":"IEEE Transactions on Medical Imaging","id":"ITEM-1","issue":"1","issued":{"date-parts":[["2001","1"]]},"page":"45-57","title":"Segmentation of brain MR images through a hidden Markov random field model and the expectation-maximization algorithm","type":"article-journal","volume":"20"}}],"schema":"https://github.com/citation-style-language/schema/raw/master/csl-citation.json"}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(Zhang et al., 2001)</w:t>
      </w:r>
      <w:r>
        <w:rPr>
          <w:rFonts w:ascii="Arial" w:eastAsia="Times New Roman" w:hAnsi="Arial" w:cs="Arial"/>
          <w:color w:val="000000"/>
        </w:rPr>
        <w:fldChar w:fldCharType="end"/>
      </w:r>
      <w:r w:rsidRPr="00FD20B1">
        <w:rPr>
          <w:rFonts w:ascii="Arial" w:eastAsia="Times New Roman" w:hAnsi="Arial" w:cs="Arial"/>
          <w:color w:val="000000"/>
        </w:rPr>
        <w:t>. Brain surfaces were reconstructed using recon-all (</w:t>
      </w:r>
      <w:proofErr w:type="spellStart"/>
      <w:r w:rsidRPr="00FD20B1">
        <w:rPr>
          <w:rFonts w:ascii="Arial" w:eastAsia="Times New Roman" w:hAnsi="Arial" w:cs="Arial"/>
          <w:color w:val="000000"/>
        </w:rPr>
        <w:t>FreeSurfer</w:t>
      </w:r>
      <w:proofErr w:type="spellEnd"/>
      <w:r w:rsidRPr="00FD20B1">
        <w:rPr>
          <w:rFonts w:ascii="Arial" w:eastAsia="Times New Roman" w:hAnsi="Arial" w:cs="Arial"/>
          <w:color w:val="000000"/>
        </w:rPr>
        <w:t xml:space="preserve"> 6.0.1,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{"citationID":"Xr06dkib","properties":{"formattedCitation":"(Dale et al., 1999)","plainCitation":"(Dale et al., 1999)","noteIndex":0},"citationItems":[{"id":"uM75EU20/tPl8SUfS","uris":["http://www.mendeley.com/documents/?uuid=c450e20e-9482-33a4-88e6-6f5edacf1111"],"uri":["http://www.mendeley.com/documents/?uuid=c450e20e-9482-33a4-88e6-6f5edacf1111"],"itemData":{"DOI":"10.1006/nimg.1998.0395","ISSN":"10538119","PMID":"9931268","abstract":"Several properties of the cerebral cortex, including its columnar and laminar organization, as well as the topographic organization of cortical areas, can only be properly understood in the context of the intrinsic two- 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imaging.","author":[{"dropping-particle":"","family":"Dale","given":"Anders M","non-dropping-particle":"","parse-names":false,"suffix":""},{"dropping-particle":"","family":"Fischl","given":"Bruce","non-dropping-particle":"","parse-names":false,"suffix":""},{"dropping-particle":"","family":"Sereno","given":"Martin I","non-dropping-particle":"","parse-names":false,"suffix":""}],"container-title":"NeuroImage","id":"ITEM-1","issue":"2","issued":{"date-parts":[["1999"]]},"page":"179-194","title":"Cortical surface-based analysis: I. Segmentation and surface reconstruction","type":"article-journal","volume":"9"}}],"schema":"https://github.com/citation-style-language/schema/raw/master/csl-citation.json"}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(Dale et al., 1999)</w:t>
      </w:r>
      <w:r>
        <w:rPr>
          <w:rFonts w:ascii="Arial" w:eastAsia="Times New Roman" w:hAnsi="Arial" w:cs="Arial"/>
          <w:color w:val="000000"/>
        </w:rPr>
        <w:fldChar w:fldCharType="end"/>
      </w:r>
      <w:r w:rsidRPr="00FD20B1">
        <w:rPr>
          <w:rFonts w:ascii="Arial" w:eastAsia="Times New Roman" w:hAnsi="Arial" w:cs="Arial"/>
          <w:color w:val="000000"/>
        </w:rPr>
        <w:t xml:space="preserve">, and the brain mask estimated previously was refined with a custom variation of the method to reconcile ANTs-derived and </w:t>
      </w:r>
      <w:proofErr w:type="spellStart"/>
      <w:r w:rsidRPr="00FD20B1">
        <w:rPr>
          <w:rFonts w:ascii="Arial" w:eastAsia="Times New Roman" w:hAnsi="Arial" w:cs="Arial"/>
          <w:color w:val="000000"/>
        </w:rPr>
        <w:t>FreeSurfer</w:t>
      </w:r>
      <w:proofErr w:type="spellEnd"/>
      <w:r w:rsidRPr="00FD20B1">
        <w:rPr>
          <w:rFonts w:ascii="Arial" w:eastAsia="Times New Roman" w:hAnsi="Arial" w:cs="Arial"/>
          <w:color w:val="000000"/>
        </w:rPr>
        <w:t xml:space="preserve">-derived segmentations of the cortical gray-matter of </w:t>
      </w:r>
      <w:proofErr w:type="spellStart"/>
      <w:r w:rsidRPr="00FD20B1">
        <w:rPr>
          <w:rFonts w:ascii="Arial" w:eastAsia="Times New Roman" w:hAnsi="Arial" w:cs="Arial"/>
          <w:color w:val="000000"/>
        </w:rPr>
        <w:t>Mindboggle</w:t>
      </w:r>
      <w:proofErr w:type="spellEnd"/>
      <w:r w:rsidRPr="00FD20B1">
        <w:rPr>
          <w:rFonts w:ascii="Arial" w:eastAsia="Times New Roman" w:hAnsi="Arial" w:cs="Arial"/>
          <w:color w:val="000000"/>
        </w:rPr>
        <w:t>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{"citationID":"cfKn2TTD","properties":{"formattedCitation":"(Klein et al., 2017)","plainCitation":"(Klein et al., 2017)","noteIndex":0},"citationItems":[{"id":"uM75EU20/MTvj3LsB","uris":["http://www.mendeley.com/documents/?uuid=ba183095-ceec-3bc0-889f-73bac615e08c"],"uri":["http://www.mendeley.com/documents/?uuid=ba183095-ceec-3bc0-889f-73bac615e08c"],"itemData":{"DOI":"10.1371/journal.pcbi.1005350","ISSN":"15537358","PMID":"28231282","abstract":"Mindboggle (http://mindboggle.info) is an open source brain morphometry platform that takes in preprocessed T1-weighted MRI data and outputs volume, surface, and tabular data containing label, feature, and shape information for further analysis. In this article, we document the software and demonstrate its use in studies of shape variation in healthy and diseased humans. The number of different shape measures and the size of the populations make this the largest and most detailed shape analysis of human brains ever conducted. Brain image morphometry shows great potential for providing much-needed biological markers for diagnosing, tracking, and predicting progression of mental health disorders. Very few software algorithms provide more than measures of volume and cortical thickness, while more subtle shape measures may provide more sensitive and specific biomarkers. Mindboggle computes a variety of (primarily surface-based) shapes: area, volume, thickness, curvature, depth, Laplace-Beltrami spectra, Zernike moments, etc. We evaluate Mindboggle’s algorithms using the largest set of manually labeled, publicly available brain images in the world and compare them against state-of-the-art algorithms where they exist. All data, code, and results of these evaluations are publicly available.","author":[{"dropping-particle":"","family":"Klein","given":"Arno","non-dropping-particle":"","parse-names":false,"suffix":""},{"dropping-particle":"","family":"Ghosh","given":"Satrajit S.","non-dropping-particle":"","parse-names":false,"suffix":""},{"dropping-particle":"","family":"Bao","given":"Forrest S.","non-dropping-particle":"","parse-names":false,"suffix":""},{"dropping-particle":"","family":"Giard","given":"Joachim","non-dropping-particle":"","parse-names":false,"suffix":""},{"dropping-particle":"","family":"Häme","given":"Yrjö","non-dropping-particle":"","parse-names":false,"suffix":""},{"dropping-particle":"","family":"Stavsky","given":"Eliezer","non-dropping-particle":"","parse-names":false,"suffix":""},{"dropping-particle":"","family":"Lee","given":"Noah","non-dropping-particle":"","parse-names":false,"suffix":""},{"dropping-particle":"","family":"Rossa","given":"Brian","non-dropping-particle":"","parse-names":false,"suffix":""},{"dropping-particle":"","family":"Reuter","given":"Martin","non-dropping-particle":"","parse-names":false,"suffix":""},{"dropping-particle":"","family":"Chaibub Neto","given":"Elias","non-dropping-particle":"","parse-names":false,"suffix":""},{"dropping-particle":"","family":"Keshavan","given":"Anisha","non-dropping-particle":"","parse-names":false,"suffix":""}],"container-title":"PLoS Computational Biology","id":"ITEM-1","issue":"2","issued":{"date-parts":[["2017","2","1"]]},"page":"e1005350","publisher":"Public Library of Science","title":"Mindboggling morphometry of human brains","type":"article-journal","volume":"13"}}],"schema":"https://github.com/citation-style-language/schema/raw/master/csl-citation.json"}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(Klein et al., 2017)</w:t>
      </w:r>
      <w:r>
        <w:rPr>
          <w:rFonts w:ascii="Arial" w:eastAsia="Times New Roman" w:hAnsi="Arial" w:cs="Arial"/>
          <w:color w:val="000000"/>
        </w:rPr>
        <w:fldChar w:fldCharType="end"/>
      </w:r>
      <w:r w:rsidRPr="00FD20B1">
        <w:rPr>
          <w:rFonts w:ascii="Arial" w:eastAsia="Times New Roman" w:hAnsi="Arial" w:cs="Arial"/>
          <w:color w:val="000000"/>
        </w:rPr>
        <w:t>. Volume-based spatial normalization to one standard space (MNI152NLin2009cAsym) was performed through nonlinear registration with </w:t>
      </w:r>
      <w:proofErr w:type="spellStart"/>
      <w:r w:rsidRPr="00216534">
        <w:rPr>
          <w:rFonts w:ascii="Courier New" w:eastAsia="Times New Roman" w:hAnsi="Courier New" w:cs="Courier New"/>
          <w:color w:val="000000"/>
        </w:rPr>
        <w:t>antsRegistration</w:t>
      </w:r>
      <w:proofErr w:type="spellEnd"/>
      <w:r w:rsidRPr="00FD20B1">
        <w:rPr>
          <w:rFonts w:ascii="Arial" w:eastAsia="Times New Roman" w:hAnsi="Arial" w:cs="Arial"/>
          <w:color w:val="000000"/>
        </w:rPr>
        <w:t> (ANTs 2.2.0), using brain-extracted versions of both T1w reference and the T1w template. The following template was selected for spatial normalization: </w:t>
      </w:r>
      <w:r w:rsidRPr="00FD20B1">
        <w:rPr>
          <w:rFonts w:ascii="Arial" w:eastAsia="Times New Roman" w:hAnsi="Arial" w:cs="Arial"/>
          <w:i/>
          <w:iCs/>
          <w:color w:val="000000"/>
        </w:rPr>
        <w:t>ICBM 152 Nonlinear Asymmetrical template version 2009c</w:t>
      </w:r>
      <w:r>
        <w:rPr>
          <w:rFonts w:ascii="Arial" w:eastAsia="Times New Roman" w:hAnsi="Arial" w:cs="Arial"/>
          <w:i/>
          <w:iCs/>
          <w:color w:val="000000"/>
        </w:rPr>
        <w:t xml:space="preserve"> </w:t>
      </w:r>
      <w:r>
        <w:rPr>
          <w:rFonts w:ascii="Arial" w:eastAsia="Times New Roman" w:hAnsi="Arial" w:cs="Arial"/>
          <w:i/>
          <w:iCs/>
          <w:color w:val="000000"/>
        </w:rPr>
        <w:fldChar w:fldCharType="begin" w:fldLock="1"/>
      </w:r>
      <w:r>
        <w:rPr>
          <w:rFonts w:ascii="Arial" w:eastAsia="Times New Roman" w:hAnsi="Arial" w:cs="Arial"/>
          <w:i/>
          <w:iCs/>
          <w:color w:val="000000"/>
        </w:rPr>
        <w:instrText xml:space="preserve"> ADDIN ZOTERO_ITEM CSL_CITATION {"citationID":"E61Ii7vw","properties":{"formattedCitation":"(Fonov et al., 2009)","plainCitation":"(Fonov et al., 2009)","noteIndex":0},"citationItems":[{"id":"uM75EU20/6YV5CjpD","uris":["http://www.mendeley.com/documents/?uuid=23a50df4-0793-3d83-9445-3ff6b434c949"],"uri":["http://www.mendeley.com/documents/?uuid=23a50df4-0793-3d83-9445-3ff6b434c949"],"itemData":{"DOI":"10.1016/s1053-8119(09)70884-5","ISSN":"10538119","abstract":"Spatial normalization, registration, and segmentation techniques for Magnetic Resonance Imaging (MRI) often use a target or template volume to facilitate processing, take advantage of prior information, and define a common coordinate system for analysis. In the neuroimaging literature, the MNI305 Talairach-like coordinate system is often used as a standard template. However, when studying pediatric populations, variation from the adult brain makes the MNI305 suboptimal for processing brain images of children. Morphological changes occurring during development render the use of age-appropriate templates desirable to reduce potential errors and minimize bias during processing of pediatric data. This paper presents the methods used to create unbiased, age-appropriate MRI atlas templates for pediatric studies that represent the average anatomy for the age range of 4.5-18.5. years, while maintaining a high level of anatomical detail and contrast. The creation of anatomical T1-weighted, T2-weighted, and proton density-weighted templates for specific developmentally important age-ranges, used data derived from the largest epidemiological, representative (healthy and normal) sample of the U.S. population, where each subject was carefully screened for medical and psychiatric factors and characterized using established neuropsychological and behavioral assessments. Use of these age-specific templates was evaluated by computing average tissue maps for gray matter, white matter, and cerebrospinal fluid for each specific age range, and by conducting an exemplar voxel-wise deformation-based morphometry study using 66 young (4.5-6.9. years) participants to demonstrate the benefits of using the age-appropriate templates. The public availability of these atlases/templates will facilitate analysis of pediatric MRI data and enable comparison of results between studies in a common standardized space specific to pediatric research. © 2010 Elsevier Inc.","author":[{"dropping-particle":"","family":"Fonov","given":"VS","non-dropping-particle":"","parse-names":false,"suffix":""},{"dropping-particle":"","family":"Evans","given":"AC","non-dropping-particle":"","parse-names":false,"suffix":""},{"dropping-particle":"","family":"McKinstry","given":"RC","non-dropping-particle":"","parse-names":false,"suffix":""},{"dropping-particle":"","family":"Almli","given":"CR","non-dropping-particle":"","parse-names":false,"suffix":""},{"dropping-particle":"","family":"Collins","given":"DL","non-dropping-particle":"","parse-names":false,"suffix":""}],"container-title":"NeuroImage","id":"ITEM-1","issued":{"date-parts":[["2009","7","1"]]},"page":"S102","publisher":"Elsevier BV","title":"Unbiased nonlinear average age-appropriate brain templates from birth to adulthood","type":"article-journal","volume":"47"}}],"schema":"https://github.com/citation-style-language/schema/raw/master/csl-citation.json"} </w:instrText>
      </w:r>
      <w:r>
        <w:rPr>
          <w:rFonts w:ascii="Arial" w:eastAsia="Times New Roman" w:hAnsi="Arial" w:cs="Arial"/>
          <w:i/>
          <w:iCs/>
          <w:color w:val="000000"/>
        </w:rPr>
        <w:fldChar w:fldCharType="separate"/>
      </w:r>
      <w:r w:rsidRPr="00365215">
        <w:rPr>
          <w:rFonts w:ascii="Arial" w:hAnsi="Arial" w:cs="Arial"/>
        </w:rPr>
        <w:t>(Fonov et al., 2009)</w:t>
      </w:r>
      <w:r>
        <w:rPr>
          <w:rFonts w:ascii="Arial" w:eastAsia="Times New Roman" w:hAnsi="Arial" w:cs="Arial"/>
          <w:i/>
          <w:iCs/>
          <w:color w:val="000000"/>
        </w:rPr>
        <w:fldChar w:fldCharType="end"/>
      </w:r>
      <w:r w:rsidRPr="00FD20B1">
        <w:rPr>
          <w:rFonts w:ascii="Arial" w:eastAsia="Times New Roman" w:hAnsi="Arial" w:cs="Arial"/>
          <w:color w:val="000000"/>
        </w:rPr>
        <w:t>.</w:t>
      </w:r>
    </w:p>
    <w:p w14:paraId="771260BB" w14:textId="77777777" w:rsidR="00703DC6" w:rsidRDefault="00703DC6" w:rsidP="00703DC6">
      <w:pPr>
        <w:spacing w:after="0" w:line="480" w:lineRule="auto"/>
        <w:ind w:firstLine="720"/>
        <w:jc w:val="both"/>
        <w:rPr>
          <w:rFonts w:ascii="Arial" w:eastAsia="Times New Roman" w:hAnsi="Arial" w:cs="Arial"/>
          <w:color w:val="000000"/>
        </w:rPr>
      </w:pPr>
      <w:r w:rsidRPr="00AD270F">
        <w:rPr>
          <w:rFonts w:ascii="Arial" w:eastAsia="Times New Roman" w:hAnsi="Arial" w:cs="Arial"/>
          <w:i/>
          <w:iCs/>
          <w:color w:val="000000"/>
        </w:rPr>
        <w:t>Functional data preprocessing</w:t>
      </w:r>
      <w:r>
        <w:rPr>
          <w:rFonts w:ascii="Arial" w:eastAsia="Times New Roman" w:hAnsi="Arial" w:cs="Arial"/>
          <w:i/>
          <w:iCs/>
          <w:color w:val="000000"/>
        </w:rPr>
        <w:t xml:space="preserve">. </w:t>
      </w:r>
      <w:r w:rsidRPr="00FD20B1">
        <w:rPr>
          <w:rFonts w:ascii="Arial" w:eastAsia="Times New Roman" w:hAnsi="Arial" w:cs="Arial"/>
          <w:color w:val="000000"/>
        </w:rPr>
        <w:t>For each of the 9 BOLD runs found per subject (across all tasks and sessions), the following preprocessing was performed. First, a reference volume and its skull-stripped version were generated using a custom methodology of </w:t>
      </w:r>
      <w:proofErr w:type="spellStart"/>
      <w:r w:rsidRPr="00FD20B1">
        <w:rPr>
          <w:rFonts w:ascii="Arial" w:eastAsia="Times New Roman" w:hAnsi="Arial" w:cs="Arial"/>
          <w:i/>
          <w:iCs/>
          <w:color w:val="000000"/>
        </w:rPr>
        <w:t>fMRIPrep</w:t>
      </w:r>
      <w:proofErr w:type="spellEnd"/>
      <w:r w:rsidRPr="00FD20B1">
        <w:rPr>
          <w:rFonts w:ascii="Arial" w:eastAsia="Times New Roman" w:hAnsi="Arial" w:cs="Arial"/>
          <w:color w:val="000000"/>
        </w:rPr>
        <w:t xml:space="preserve">. Susceptibility </w:t>
      </w:r>
      <w:r w:rsidRPr="00FD20B1">
        <w:rPr>
          <w:rFonts w:ascii="Arial" w:eastAsia="Times New Roman" w:hAnsi="Arial" w:cs="Arial"/>
          <w:color w:val="000000"/>
        </w:rPr>
        <w:lastRenderedPageBreak/>
        <w:t>distortion correction (SDC) was omitted</w:t>
      </w:r>
      <w:r>
        <w:rPr>
          <w:rFonts w:ascii="Arial" w:eastAsia="Times New Roman" w:hAnsi="Arial" w:cs="Arial"/>
          <w:color w:val="000000"/>
        </w:rPr>
        <w:t xml:space="preserve"> as no field maps were collected</w:t>
      </w:r>
      <w:r w:rsidRPr="00FD20B1">
        <w:rPr>
          <w:rFonts w:ascii="Arial" w:eastAsia="Times New Roman" w:hAnsi="Arial" w:cs="Arial"/>
          <w:color w:val="000000"/>
        </w:rPr>
        <w:t>. The BOLD reference was then co-registered to the T1w reference using </w:t>
      </w:r>
      <w:proofErr w:type="spellStart"/>
      <w:r w:rsidRPr="00216534">
        <w:rPr>
          <w:rFonts w:ascii="Courier New" w:eastAsia="Times New Roman" w:hAnsi="Courier New" w:cs="Courier New"/>
          <w:color w:val="000000"/>
        </w:rPr>
        <w:t>bbregister</w:t>
      </w:r>
      <w:proofErr w:type="spellEnd"/>
      <w:r w:rsidRPr="00FD20B1">
        <w:rPr>
          <w:rFonts w:ascii="Arial" w:eastAsia="Times New Roman" w:hAnsi="Arial" w:cs="Arial"/>
          <w:color w:val="000000"/>
        </w:rPr>
        <w:t> (</w:t>
      </w:r>
      <w:proofErr w:type="spellStart"/>
      <w:r w:rsidRPr="00FD20B1">
        <w:rPr>
          <w:rFonts w:ascii="Arial" w:eastAsia="Times New Roman" w:hAnsi="Arial" w:cs="Arial"/>
          <w:color w:val="000000"/>
        </w:rPr>
        <w:t>FreeSurfer</w:t>
      </w:r>
      <w:proofErr w:type="spellEnd"/>
      <w:r w:rsidRPr="00FD20B1">
        <w:rPr>
          <w:rFonts w:ascii="Arial" w:eastAsia="Times New Roman" w:hAnsi="Arial" w:cs="Arial"/>
          <w:color w:val="000000"/>
        </w:rPr>
        <w:t>) which implements boundary-based registration</w:t>
      </w:r>
      <w:r>
        <w:rPr>
          <w:rFonts w:ascii="Arial" w:eastAsia="Times New Roman" w:hAnsi="Arial" w:cs="Arial"/>
          <w:color w:val="000000"/>
        </w:rPr>
        <w:t xml:space="preserve">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{"citationID":"g7uQiR00","properties":{"formattedCitation":"(Greve and Fischl, 2009)","plainCitation":"(Greve and Fischl, 2009)","noteIndex":0},"citationItems":[{"id":"uM75EU20/oPREtqCL","uris":["http://www.mendeley.com/documents/?uuid=070e1713-8269-3b83-9698-fc8df3b00f5d"],"uri":["http://www.mendeley.com/documents/?uuid=070e1713-8269-3b83-9698-fc8df3b00f5d"],"itemData":{"DOI":"10.1016/j.neuroimage.2009.06.060","ISSN":"10538119","PMID":"19573611","abstract":"The fine spatial scales of the structures in the human brain represent an enormous challenge to the successful integration of information from different images for both within- and between-subject analysis. While many algorithms to register image pairs from the same subject exist, visual inspection shows that their accuracy and robustness to be suspect, particularly when there are strong intensity gradients and/or only part of the brain is imaged. This paper introduces a new algorithm called Boundary-Based Registration, or BBR. The novelty of BBR is that it treats the two images very differently. The reference image must be of sufficient resolution and quality to extract surfaces that separate tissue types. The input image is then aligned to the reference by maximizing the intensity gradient across tissue boundaries. Several lower quality images can be aligned through their alignment with the reference. Visual inspection and fMRI results show that BBR is more accurate than correlation ratio or normalized mutual information and is considerably more robust to even strong intensity inhomogeneities. BBR also excels at aligning partial-brain images to whole-brain images, a domain in which existing registration algorithms frequently fail. Even in the limit of registering a single slice, we show the BBR results to be robust and accurate. © 2009 Elsevier Inc. All rights reserved.","author":[{"dropping-particle":"","family":"Greve","given":"Douglas N","non-dropping-particle":"","parse-names":false,"suffix":""},{"dropping-particle":"","family":"Fischl","given":"Bruce","non-dropping-particle":"","parse-names":false,"suffix":""}],"container-title":"NeuroImage","id":"ITEM-1","issue":"1","issued":{"date-parts":[["2009"]]},"page":"63-72","title":"Accurate and robust brain image alignment using boundary-based registration","type":"article-journal","volume":"48"}}],"schema":"https://github.com/citation-style-language/schema/raw/master/csl-citation.json"}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(Greve and Fischl, 2009)</w:t>
      </w:r>
      <w:r>
        <w:rPr>
          <w:rFonts w:ascii="Arial" w:eastAsia="Times New Roman" w:hAnsi="Arial" w:cs="Arial"/>
          <w:color w:val="000000"/>
        </w:rPr>
        <w:fldChar w:fldCharType="end"/>
      </w:r>
      <w:r w:rsidRPr="00FD20B1">
        <w:rPr>
          <w:rFonts w:ascii="Arial" w:eastAsia="Times New Roman" w:hAnsi="Arial" w:cs="Arial"/>
          <w:color w:val="000000"/>
        </w:rPr>
        <w:t>. Co-registration was configured with six degrees of freedom. Head-motion parameters with respect to the BOLD reference (transformation matrices, and six corresponding rotation and translation parameters) are estimated before any spatiotemporal filtering using </w:t>
      </w:r>
      <w:proofErr w:type="spellStart"/>
      <w:r w:rsidRPr="00EF2B32">
        <w:rPr>
          <w:rFonts w:ascii="Courier New" w:eastAsia="Times New Roman" w:hAnsi="Courier New" w:cs="Courier New"/>
          <w:color w:val="000000"/>
        </w:rPr>
        <w:t>mcflirt</w:t>
      </w:r>
      <w:proofErr w:type="spellEnd"/>
      <w:r w:rsidRPr="00FD20B1">
        <w:rPr>
          <w:rFonts w:ascii="Arial" w:eastAsia="Times New Roman" w:hAnsi="Arial" w:cs="Arial"/>
          <w:color w:val="000000"/>
        </w:rPr>
        <w:t> (FSL 5.0.9,</w:t>
      </w:r>
      <w:r>
        <w:rPr>
          <w:rFonts w:ascii="Arial" w:eastAsia="Times New Roman" w:hAnsi="Arial" w:cs="Arial"/>
          <w:color w:val="000000"/>
        </w:rPr>
        <w:t xml:space="preserve">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{"citationID":"1vaXBzMA","properties":{"formattedCitation":"(Jenkinson et al., 2002)","plainCitation":"(Jenkinson et al., 2002)","noteIndex":0},"citationItems":[{"id":"uM75EU20/OTMzpKh3","uris":["http://www.mendeley.com/documents/?uuid=c44c7539-ea3a-349d-91cd-af0c319b2300"],"uri":["http://www.mendeley.com/documents/?uuid=c44c7539-ea3a-349d-91cd-af0c319b2300"],"itemData":{"DOI":"10.1006/nimg.2002.1132","ISSN":"10538119","abstract":"Linear registration and motion correction are important components of structural and functional brain image analysis. Most modern methods optimize some intensity-based cost function to determine the best registration. To date, little attention has been focused on the optimization method itself, even though the success of most registration methods hinges on the quality of this optimization. This paper examines the optimization process in detail and demonstrates that the commonly used multiresolution local optimization methods can, and do, get trapped in local minima. To address this problem, two approaches are taken: (1) to apodize the cost function and (2) to employ a novel hybrid global-local optimization method. This new optimization method is specifically designed for registering whole brain images. It substantially reduces the likelihood of producing misregistrations due to being trapped by local minima. The increased robustness of the method, compared to other commonly used methods, is demonstrated by a consistency test. In addition, the accuracy of the registration is demonstrated by a series of experiments with motion correction. These motion correction experiments also investigate how the results are affected by different cost functions and interpolation methods.","author":[{"dropping-particle":"","family":"Jenkinson","given":"Mark","non-dropping-particle":"","parse-names":false,"suffix":""},{"dropping-particle":"","family":"Bannister","given":"Peter","non-dropping-particle":"","parse-names":false,"suffix":""},{"dropping-particle":"","family":"Brady","given":"Michael","non-dropping-particle":"","parse-names":false,"suffix":""},{"dropping-particle":"","family":"Smith","given":"Stephen","non-dropping-particle":"","parse-names":false,"suffix":""}],"container-title":"NeuroImage","id":"ITEM-1","issue":"2","issued":{"date-parts":[["2002"]]},"page":"825-841","title":"Improved Optimization for the Robust and Accurate Linear Registration and Motion Correction of Brain Images","type":"article-journal","volume":"17"}}],"schema":"https://github.com/citation-style-language/schema/raw/master/csl-citation.json"}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(Jenkinson et al., 2002)</w:t>
      </w:r>
      <w:r>
        <w:rPr>
          <w:rFonts w:ascii="Arial" w:eastAsia="Times New Roman" w:hAnsi="Arial" w:cs="Arial"/>
          <w:color w:val="000000"/>
        </w:rPr>
        <w:fldChar w:fldCharType="end"/>
      </w:r>
      <w:r w:rsidRPr="00FD20B1">
        <w:rPr>
          <w:rFonts w:ascii="Arial" w:eastAsia="Times New Roman" w:hAnsi="Arial" w:cs="Arial"/>
          <w:color w:val="000000"/>
        </w:rPr>
        <w:t>. BOLD runs were slice-time corrected using </w:t>
      </w:r>
      <w:r w:rsidRPr="00216534">
        <w:rPr>
          <w:rFonts w:ascii="Courier New" w:eastAsia="Times New Roman" w:hAnsi="Courier New" w:cs="Courier New"/>
          <w:color w:val="000000"/>
        </w:rPr>
        <w:t>3dTshift</w:t>
      </w:r>
      <w:r w:rsidRPr="00FD20B1">
        <w:rPr>
          <w:rFonts w:ascii="Arial" w:eastAsia="Times New Roman" w:hAnsi="Arial" w:cs="Arial"/>
          <w:color w:val="000000"/>
        </w:rPr>
        <w:t> from AFNI 20160207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{"citationID":"zuo7eOFK","properties":{"formattedCitation":"(Cox and Hyde, 1997)","plainCitation":"(Cox and Hyde, 1997)","noteIndex":0},"citationItems":[{"id":"uM75EU20/czNjVu1V","uris":["http://www.mendeley.com/documents/?uuid=a1dbcb66-c75d-3b19-9564-6201b78b7e1c"],"uri":["http://www.mendeley.com/documents/?uuid=a1dbcb66-c75d-3b19-9564-6201b78b7e1c"],"itemData":{"DOI":"10.1002/(SICI)1099-1492(199706/08)10:4/5&lt;171::AID-NBM453&gt;3.0.CO;2-L","ISSN":"09523480","PMID":"9430344","abstract":"The tools needed for analysis and visualization of three-dimensional human brain functional magnetic resonance image results are outlined, covering the processing categories of data storage, interactive vs batch mode operations, visualization, spatial normalization (Talairach coordinates, etc.), analysis of functional activation, integration of multiple datasets, and interface standards. One freely available software package is described in some detail. The features and scope that a generally useful and extensible fMRI toolset should have are contraSted with what is available today. The article ends with a discussion of how the fMRI research community con cooperate to create standards and develop software that meets the community's needs.","author":[{"dropping-particle":"","family":"Cox","given":"Robert W.","non-dropping-particle":"","parse-names":false,"suffix":""},{"dropping-particle":"","family":"Hyde","given":"James S.","non-dropping-particle":"","parse-names":false,"suffix":""}],"container-title":"NMR in Biomedicine","id":"ITEM-1","issue":"4-5","issued":{"date-parts":[["1997","6","1"]]},"page":"171-178","publisher":"John Wiley and Sons Ltd","title":"Software tools for analysis and visualization of fMRI data","type":"article-journal","volume":"10"}}],"schema":"https://github.com/citation-style-language/schema/raw/master/csl-citation.json"}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(Cox and Hyde, 1997)</w:t>
      </w:r>
      <w:r>
        <w:rPr>
          <w:rFonts w:ascii="Arial" w:eastAsia="Times New Roman" w:hAnsi="Arial" w:cs="Arial"/>
          <w:color w:val="000000"/>
        </w:rPr>
        <w:fldChar w:fldCharType="end"/>
      </w:r>
      <w:r w:rsidRPr="00FD20B1">
        <w:rPr>
          <w:rFonts w:ascii="Arial" w:eastAsia="Times New Roman" w:hAnsi="Arial" w:cs="Arial"/>
          <w:color w:val="000000"/>
        </w:rPr>
        <w:t xml:space="preserve">. The BOLD time-series (including slice-timing correction when applied) were resampled onto their original, native space by applying the transforms to correct for head-motion. </w:t>
      </w:r>
      <w:r w:rsidRPr="00B274AB">
        <w:rPr>
          <w:rFonts w:ascii="Arial" w:eastAsia="Times New Roman" w:hAnsi="Arial" w:cs="Arial"/>
          <w:color w:val="000000"/>
        </w:rPr>
        <w:t>These resampled BOLD time-series will be referred to as </w:t>
      </w:r>
      <w:r w:rsidRPr="00B274AB">
        <w:rPr>
          <w:rFonts w:ascii="Arial" w:eastAsia="Times New Roman" w:hAnsi="Arial" w:cs="Arial"/>
          <w:i/>
          <w:iCs/>
          <w:color w:val="000000"/>
        </w:rPr>
        <w:t>preprocessed BOLD in original space</w:t>
      </w:r>
      <w:r w:rsidRPr="00B274AB">
        <w:rPr>
          <w:rFonts w:ascii="Arial" w:eastAsia="Times New Roman" w:hAnsi="Arial" w:cs="Arial"/>
          <w:color w:val="000000"/>
        </w:rPr>
        <w:t>, or just </w:t>
      </w:r>
      <w:r w:rsidRPr="00B274AB">
        <w:rPr>
          <w:rFonts w:ascii="Arial" w:eastAsia="Times New Roman" w:hAnsi="Arial" w:cs="Arial"/>
          <w:i/>
          <w:iCs/>
          <w:color w:val="000000"/>
        </w:rPr>
        <w:t>preprocessed BOLD</w:t>
      </w:r>
      <w:r w:rsidRPr="00FD20B1">
        <w:rPr>
          <w:rFonts w:ascii="Arial" w:eastAsia="Times New Roman" w:hAnsi="Arial" w:cs="Arial"/>
          <w:color w:val="000000"/>
        </w:rPr>
        <w:t>. The BOLD time-series were resampled into standard space, generating a </w:t>
      </w:r>
      <w:r w:rsidRPr="00FD20B1">
        <w:rPr>
          <w:rFonts w:ascii="Arial" w:eastAsia="Times New Roman" w:hAnsi="Arial" w:cs="Arial"/>
          <w:i/>
          <w:iCs/>
          <w:color w:val="000000"/>
        </w:rPr>
        <w:t>preprocessed BOLD run in MNI152NLin2009cAsym space</w:t>
      </w:r>
      <w:r w:rsidRPr="00FD20B1">
        <w:rPr>
          <w:rFonts w:ascii="Arial" w:eastAsia="Times New Roman" w:hAnsi="Arial" w:cs="Arial"/>
          <w:color w:val="000000"/>
        </w:rPr>
        <w:t>. First, a reference volume and its skull-stripped version were generated using a custom methodology of </w:t>
      </w:r>
      <w:proofErr w:type="spellStart"/>
      <w:r w:rsidRPr="00FD20B1">
        <w:rPr>
          <w:rFonts w:ascii="Arial" w:eastAsia="Times New Roman" w:hAnsi="Arial" w:cs="Arial"/>
          <w:i/>
          <w:iCs/>
          <w:color w:val="000000"/>
        </w:rPr>
        <w:t>fMRIPrep</w:t>
      </w:r>
      <w:proofErr w:type="spellEnd"/>
      <w:r w:rsidRPr="00FD20B1">
        <w:rPr>
          <w:rFonts w:ascii="Arial" w:eastAsia="Times New Roman" w:hAnsi="Arial" w:cs="Arial"/>
          <w:color w:val="000000"/>
        </w:rPr>
        <w:t>. Several confounding time-series were calculated based on the </w:t>
      </w:r>
      <w:r w:rsidRPr="00FD20B1">
        <w:rPr>
          <w:rFonts w:ascii="Arial" w:eastAsia="Times New Roman" w:hAnsi="Arial" w:cs="Arial"/>
          <w:i/>
          <w:iCs/>
          <w:color w:val="000000"/>
        </w:rPr>
        <w:t>preprocessed BOLD</w:t>
      </w:r>
      <w:r w:rsidRPr="00FD20B1">
        <w:rPr>
          <w:rFonts w:ascii="Arial" w:eastAsia="Times New Roman" w:hAnsi="Arial" w:cs="Arial"/>
          <w:color w:val="000000"/>
        </w:rPr>
        <w:t>: framewise displacement (FD), DVARS and three region-wise global signals. FD and DVARS are calculated for each functional run, both using their implementations in </w:t>
      </w:r>
      <w:proofErr w:type="spellStart"/>
      <w:r w:rsidRPr="00FD20B1">
        <w:rPr>
          <w:rFonts w:ascii="Arial" w:eastAsia="Times New Roman" w:hAnsi="Arial" w:cs="Arial"/>
          <w:i/>
          <w:iCs/>
          <w:color w:val="000000"/>
        </w:rPr>
        <w:t>Nipype</w:t>
      </w:r>
      <w:proofErr w:type="spellEnd"/>
      <w:r w:rsidRPr="00FD20B1">
        <w:rPr>
          <w:rFonts w:ascii="Arial" w:eastAsia="Times New Roman" w:hAnsi="Arial" w:cs="Arial"/>
          <w:color w:val="000000"/>
        </w:rPr>
        <w:t> (following the definitions by</w:t>
      </w:r>
      <w:r>
        <w:rPr>
          <w:rFonts w:ascii="Arial" w:eastAsia="Times New Roman" w:hAnsi="Arial" w:cs="Arial"/>
          <w:color w:val="000000"/>
        </w:rPr>
        <w:t xml:space="preserve">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{"citationID":"5WLLEMXQ","properties":{"formattedCitation":"(Power et al., 2014)","plainCitation":"(Power et al., 2014)","noteIndex":0},"citationItems":[{"id":"uM75EU20/G49NCQJl","uris":["http://www.mendeley.com/documents/?uuid=c1cb2f0e-5ef6-34d5-82ac-7e8da4a89b99"],"uri":["http://www.mendeley.com/documents/?uuid=c1cb2f0e-5ef6-34d5-82ac-7e8da4a89b99"],"itemData":{"DOI":"10.1016/j.neuroimage.2013.08.048","ISSN":"10538119","PMID":"23994314","abstract":"Head motion systematically alters correlations in resting state functional connectivity fMRI (RSFC). In this report we examine impact of motion on signal intensity and RSFC correlations. We find that motion-induced signal changes (1) are often complex and variable waveforms, (2) are often shared across nearly all brain voxels, and (3) often persist more than 10. s after motion ceases. These signal changes, both during and after motion, increase observed RSFC correlations in a distance-dependent manner. Motion-related signal changes are not removed by a variety of motion-based regressors, but are effectively reduced by global signal regression. We link several measures of data quality to motion, changes in signal intensity, and changes in RSFC correlations. We demonstrate that improvements in data quality measures during processing may represent cosmetic improvements rather than true correction of the data. We demonstrate a within-subject, censoring-based artifact removal strategy based on volume censoring that reduces group differences due to motion to chance levels. We note conditions under which group-level regressions do and do not correct motion-related effects. © 2013 Elsevier Inc.","author":[{"dropping-particle":"","family":"Power","given":"Jonathan D","non-dropping-particle":"","parse-names":false,"suffix":""},{"dropping-particle":"","family":"Mitra","given":"Anish","non-dropping-particle":"","parse-names":false,"suffix":""},{"dropping-particle":"","family":"Laumann","given":"Timothy O","non-dropping-particle":"","parse-names":false,"suffix":""},{"dropping-particle":"","family":"Snyder","given":"Abraham Z","non-dropping-particle":"","parse-names":false,"suffix":""},{"dropping-particle":"","family":"Schlaggar","given":"Bradley L","non-dropping-particle":"","parse-names":false,"suffix":""},{"dropping-particle":"","family":"Petersen","given":"Steven E","non-dropping-particle":"","parse-names":false,"suffix":""}],"container-title":"NeuroImage","id":"ITEM-1","issued":{"date-parts":[["2014"]]},"page":"320-341","title":"Methods to detect, characterize, and remove motion artifact in resting state fMRI","type":"article-journal","volume":"84"}}],"schema":"https://github.com/citation-style-language/schema/raw/master/csl-citation.json"}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(Power et al., 2014)</w:t>
      </w:r>
      <w:r>
        <w:rPr>
          <w:rFonts w:ascii="Arial" w:eastAsia="Times New Roman" w:hAnsi="Arial" w:cs="Arial"/>
          <w:color w:val="000000"/>
        </w:rPr>
        <w:fldChar w:fldCharType="end"/>
      </w:r>
      <w:r w:rsidRPr="00FD20B1">
        <w:rPr>
          <w:rFonts w:ascii="Arial" w:eastAsia="Times New Roman" w:hAnsi="Arial" w:cs="Arial"/>
          <w:color w:val="000000"/>
        </w:rPr>
        <w:t>. The three global signals are extracted within the CSF, the WM, and the whole-brain masks. Additionally, a set of physiological regressors were extracted to allow for component-based noise correction (</w:t>
      </w:r>
      <w:proofErr w:type="spellStart"/>
      <w:r w:rsidRPr="00FD20B1">
        <w:rPr>
          <w:rFonts w:ascii="Arial" w:eastAsia="Times New Roman" w:hAnsi="Arial" w:cs="Arial"/>
          <w:i/>
          <w:iCs/>
          <w:color w:val="000000"/>
        </w:rPr>
        <w:t>CompCor</w:t>
      </w:r>
      <w:proofErr w:type="spellEnd"/>
      <w:r w:rsidRPr="00FD20B1">
        <w:rPr>
          <w:rFonts w:ascii="Arial" w:eastAsia="Times New Roman" w:hAnsi="Arial" w:cs="Arial"/>
          <w:color w:val="000000"/>
        </w:rPr>
        <w:t xml:space="preserve">,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{"citationID":"UCqR9l2o","properties":{"formattedCitation":"(Behzadi et al., 2007)","plainCitation":"(Behzadi et al., 2007)","noteIndex":0},"citationItems":[{"id":"uM75EU20/qgi0pVPk","uris":["http://www.mendeley.com/documents/?uuid=14b4bb7b-c61e-3cb5-9ddc-5cba4abe8a6b"],"uri":["http://www.mendeley.com/documents/?uuid=14b4bb7b-c61e-3cb5-9ddc-5cba4abe8a6b"],"itemData":{"DOI":"10.1016/j.neuroimage.2007.04.042","ISSN":"10538119","PMID":"17560126","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 © 2007 Elsevier Inc. All rights reserved.","author":[{"dropping-particle":"","family":"Behzadi","given":"Yashar","non-dropping-particle":"","parse-names":false,"suffix":""},{"dropping-particle":"","family":"Restom","given":"Khaled","non-dropping-particle":"","parse-names":false,"suffix":""},{"dropping-particle":"","family":"Liau","given":"Joy","non-dropping-particle":"","parse-names":false,"suffix":""},{"dropping-particle":"","family":"Liu","given":"Thomas T.","non-dropping-particle":"","parse-names":false,"suffix":""}],"container-title":"NeuroImage","id":"ITEM-1","issue":"1","issued":{"date-parts":[["2007"]]},"page":"90-101","title":"A component based noise correction method (CompCor) for BOLD and perfusion based fMRI","type":"article-journal","volume":"37"}}],"schema":"https://github.com/citation-style-language/schema/raw/master/csl-citation.json"}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(Behzadi et al., 2007)</w:t>
      </w:r>
      <w:r>
        <w:rPr>
          <w:rFonts w:ascii="Arial" w:eastAsia="Times New Roman" w:hAnsi="Arial" w:cs="Arial"/>
          <w:color w:val="000000"/>
        </w:rPr>
        <w:fldChar w:fldCharType="end"/>
      </w:r>
      <w:r w:rsidRPr="00FD20B1">
        <w:rPr>
          <w:rFonts w:ascii="Arial" w:eastAsia="Times New Roman" w:hAnsi="Arial" w:cs="Arial"/>
          <w:color w:val="000000"/>
        </w:rPr>
        <w:t>. Principal components are estimated after high-pass filtering the </w:t>
      </w:r>
      <w:r w:rsidRPr="00FD20B1">
        <w:rPr>
          <w:rFonts w:ascii="Arial" w:eastAsia="Times New Roman" w:hAnsi="Arial" w:cs="Arial"/>
          <w:i/>
          <w:iCs/>
          <w:color w:val="000000"/>
        </w:rPr>
        <w:t>preprocessed BOLD</w:t>
      </w:r>
      <w:r w:rsidRPr="00FD20B1">
        <w:rPr>
          <w:rFonts w:ascii="Arial" w:eastAsia="Times New Roman" w:hAnsi="Arial" w:cs="Arial"/>
          <w:color w:val="000000"/>
        </w:rPr>
        <w:t> time-series (using a discrete cosine filter with 128s cut-off) for the two </w:t>
      </w:r>
      <w:proofErr w:type="spellStart"/>
      <w:r w:rsidRPr="00FD20B1">
        <w:rPr>
          <w:rFonts w:ascii="Arial" w:eastAsia="Times New Roman" w:hAnsi="Arial" w:cs="Arial"/>
          <w:i/>
          <w:iCs/>
          <w:color w:val="000000"/>
        </w:rPr>
        <w:t>CompCor</w:t>
      </w:r>
      <w:proofErr w:type="spellEnd"/>
      <w:r w:rsidRPr="00FD20B1">
        <w:rPr>
          <w:rFonts w:ascii="Arial" w:eastAsia="Times New Roman" w:hAnsi="Arial" w:cs="Arial"/>
          <w:color w:val="000000"/>
        </w:rPr>
        <w:t> variants: temporal (</w:t>
      </w:r>
      <w:proofErr w:type="spellStart"/>
      <w:r w:rsidRPr="00FD20B1">
        <w:rPr>
          <w:rFonts w:ascii="Arial" w:eastAsia="Times New Roman" w:hAnsi="Arial" w:cs="Arial"/>
          <w:color w:val="000000"/>
        </w:rPr>
        <w:t>tCompCor</w:t>
      </w:r>
      <w:proofErr w:type="spellEnd"/>
      <w:r w:rsidRPr="00FD20B1">
        <w:rPr>
          <w:rFonts w:ascii="Arial" w:eastAsia="Times New Roman" w:hAnsi="Arial" w:cs="Arial"/>
          <w:color w:val="000000"/>
        </w:rPr>
        <w:t>) and anatomical (</w:t>
      </w:r>
      <w:proofErr w:type="spellStart"/>
      <w:r w:rsidRPr="00FD20B1">
        <w:rPr>
          <w:rFonts w:ascii="Arial" w:eastAsia="Times New Roman" w:hAnsi="Arial" w:cs="Arial"/>
          <w:color w:val="000000"/>
        </w:rPr>
        <w:t>aCompCor</w:t>
      </w:r>
      <w:proofErr w:type="spellEnd"/>
      <w:r w:rsidRPr="00FD20B1">
        <w:rPr>
          <w:rFonts w:ascii="Arial" w:eastAsia="Times New Roman" w:hAnsi="Arial" w:cs="Arial"/>
          <w:color w:val="000000"/>
        </w:rPr>
        <w:t xml:space="preserve">). </w:t>
      </w:r>
      <w:proofErr w:type="spellStart"/>
      <w:r w:rsidRPr="00FD20B1">
        <w:rPr>
          <w:rFonts w:ascii="Arial" w:eastAsia="Times New Roman" w:hAnsi="Arial" w:cs="Arial"/>
          <w:color w:val="000000"/>
        </w:rPr>
        <w:t>tCompCor</w:t>
      </w:r>
      <w:proofErr w:type="spellEnd"/>
      <w:r w:rsidRPr="00FD20B1">
        <w:rPr>
          <w:rFonts w:ascii="Arial" w:eastAsia="Times New Roman" w:hAnsi="Arial" w:cs="Arial"/>
          <w:color w:val="000000"/>
        </w:rPr>
        <w:t xml:space="preserve"> components are then calculated from the top 5% variable voxels within a mask covering the subcortical regions. This subcortical mask is obtained by heavily eroding the brain mask, which ensures it does not include cortical GM regions. For </w:t>
      </w:r>
      <w:proofErr w:type="spellStart"/>
      <w:r w:rsidRPr="00FD20B1">
        <w:rPr>
          <w:rFonts w:ascii="Arial" w:eastAsia="Times New Roman" w:hAnsi="Arial" w:cs="Arial"/>
          <w:color w:val="000000"/>
        </w:rPr>
        <w:t>aCompCor</w:t>
      </w:r>
      <w:proofErr w:type="spellEnd"/>
      <w:r w:rsidRPr="00FD20B1">
        <w:rPr>
          <w:rFonts w:ascii="Arial" w:eastAsia="Times New Roman" w:hAnsi="Arial" w:cs="Arial"/>
          <w:color w:val="000000"/>
        </w:rPr>
        <w:t xml:space="preserve">, components are calculated within the intersection of the aforementioned mask and the union of CSF and WM masks calculated in </w:t>
      </w:r>
      <w:r w:rsidRPr="00FD20B1">
        <w:rPr>
          <w:rFonts w:ascii="Arial" w:eastAsia="Times New Roman" w:hAnsi="Arial" w:cs="Arial"/>
          <w:color w:val="000000"/>
        </w:rPr>
        <w:lastRenderedPageBreak/>
        <w:t xml:space="preserve">T1w space, after their projection to the native space of each functional run (using the inverse BOLD-to-T1w transformation). Components are also calculated separately within the WM and CSF masks. For each </w:t>
      </w:r>
      <w:proofErr w:type="spellStart"/>
      <w:r w:rsidRPr="00FD20B1">
        <w:rPr>
          <w:rFonts w:ascii="Arial" w:eastAsia="Times New Roman" w:hAnsi="Arial" w:cs="Arial"/>
          <w:color w:val="000000"/>
        </w:rPr>
        <w:t>CompCor</w:t>
      </w:r>
      <w:proofErr w:type="spellEnd"/>
      <w:r w:rsidRPr="00FD20B1">
        <w:rPr>
          <w:rFonts w:ascii="Arial" w:eastAsia="Times New Roman" w:hAnsi="Arial" w:cs="Arial"/>
          <w:color w:val="000000"/>
        </w:rPr>
        <w:t xml:space="preserve"> decomposition, the </w:t>
      </w:r>
      <w:r w:rsidRPr="00FD20B1">
        <w:rPr>
          <w:rFonts w:ascii="Arial" w:eastAsia="Times New Roman" w:hAnsi="Arial" w:cs="Arial"/>
          <w:i/>
          <w:iCs/>
          <w:color w:val="000000"/>
        </w:rPr>
        <w:t>k</w:t>
      </w:r>
      <w:r w:rsidRPr="00FD20B1">
        <w:rPr>
          <w:rFonts w:ascii="Arial" w:eastAsia="Times New Roman" w:hAnsi="Arial" w:cs="Arial"/>
          <w:color w:val="000000"/>
        </w:rPr>
        <w:t> components with the largest singular values are retained, such that the retained components’ time series are sufficient to explain 50 percent of variance across the nuisance mask (CSF, WM, combined, or temporal). The remaining components are dropped from consideration. The head-motion estimates calculated in the correction step were also placed within the corresponding confounds file. The confound time series derived from head motion estimates and global signals were expanded with the inclusion of temporal derivatives and quadratic terms for each</w:t>
      </w:r>
      <w:r>
        <w:rPr>
          <w:rFonts w:ascii="Arial" w:eastAsia="Times New Roman" w:hAnsi="Arial" w:cs="Arial"/>
          <w:color w:val="000000"/>
        </w:rPr>
        <w:t xml:space="preserve">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{"citationID":"ADKbSX6v","properties":{"formattedCitation":"(Satterthwaite et al., 2013)","plainCitation":"(Satterthwaite et al., 2013)","noteIndex":0},"citationItems":[{"id":"uM75EU20/hozOiPlf","uris":["http://www.mendeley.com/documents/?uuid=625bd5d5-2a48-3b59-acac-e48aa129072a"],"uri":["http://www.mendeley.com/documents/?uuid=625bd5d5-2a48-3b59-acac-e48aa129072a"],"itemData":{"DOI":"10.1016/j.neuroimage.2012.08.052","ISSN":"10538119","PMID":"22926292","abstract":"Several recent reports in large, independent samples have demonstrated the influence of motion artifact on resting-state functional connectivity MRI (rsfc-MRI). Standard rsfc-MRI preprocessing typically includes regression of confounding signals and band-pass filtering. However, substantial heterogeneity exists in how these techniques are implemented across studies, and no prior study has examined the effect of differing approaches for the control of motion-induced artifacts. To better understand how in-scanner head motion affects rsfc-MRI data, we describe the spatial, temporal, and spectral characteristics of motion artifacts in a sample of 348 adolescents. Analyses utilize a novel approach for describing head motion on a voxelwise basis. Next, we systematically evaluate the efficacy of a range of confound regression and filtering techniques for the control of motion-induced artifacts. Results reveal that the effectiveness of preprocessing procedures on the control of motion is heterogeneous, and that improved preprocessing provides a substantial benefit beyond typical procedures. These results demonstrate that the effect of motion on rsfc-MRI can be substantially attenuated through improved preprocessing procedures, but not completely removed. © 2012 Elsevier Inc.","author":[{"dropping-particle":"","family":"Satterthwaite","given":"Theodore D","non-dropping-particle":"","parse-names":false,"suffix":""},{"dropping-particle":"","family":"Elliott","given":"Mark A","non-dropping-particle":"","parse-names":false,"suffix":""},{"dropping-particle":"","family":"Gerraty","given":"Raphael T","non-dropping-particle":"","parse-names":false,"suffix":""},{"dropping-particle":"","family":"Ruparel","given":"Kosha","non-dropping-particle":"","parse-names":false,"suffix":""},{"dropping-particle":"","family":"Loughead","given":"James","non-dropping-particle":"","parse-names":false,"suffix":""},{"dropping-particle":"","family":"Calkins","given":"Monica E","non-dropping-particle":"","parse-names":false,"suffix":""},{"dropping-particle":"","family":"Eickhoff","given":"Simon B","non-dropping-particle":"","parse-names":false,"suffix":""},{"dropping-particle":"","family":"Hakonarson","given":"Hakon","non-dropping-particle":"","parse-names":false,"suffix":""},{"dropping-particle":"","family":"Gur","given":"Ruben C.","non-dropping-particle":"","parse-names":false,"suffix":""},{"dropping-particle":"","family":"Gur","given":"Raquel E","non-dropping-particle":"","parse-names":false,"suffix":""},{"dropping-particle":"","family":"Wolf","given":"Daniel H","non-dropping-particle":"","parse-names":false,"suffix":""}],"container-title":"NeuroImage","id":"ITEM-1","issue":"1","issued":{"date-parts":[["2013"]]},"page":"240-256","title":"An improved framework for confound regression and filtering for control of motion artifact in the preprocessing of resting-state functional connectivity data","type":"article-journal","volume":"64"}}],"schema":"https://github.com/citation-style-language/schema/raw/master/csl-citation.json"}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(Satterthwaite et al., 2013)</w:t>
      </w:r>
      <w:r>
        <w:rPr>
          <w:rFonts w:ascii="Arial" w:eastAsia="Times New Roman" w:hAnsi="Arial" w:cs="Arial"/>
          <w:color w:val="000000"/>
        </w:rPr>
        <w:fldChar w:fldCharType="end"/>
      </w:r>
      <w:r w:rsidRPr="00FD20B1">
        <w:rPr>
          <w:rFonts w:ascii="Arial" w:eastAsia="Times New Roman" w:hAnsi="Arial" w:cs="Arial"/>
          <w:color w:val="000000"/>
        </w:rPr>
        <w:t>. Frames that exceeded a threshold of 0.5 mm FD or 1.5 standardi</w:t>
      </w:r>
      <w:r>
        <w:rPr>
          <w:rFonts w:ascii="Arial" w:eastAsia="Times New Roman" w:hAnsi="Arial" w:cs="Arial"/>
          <w:color w:val="000000"/>
        </w:rPr>
        <w:t>z</w:t>
      </w:r>
      <w:r w:rsidRPr="00FD20B1">
        <w:rPr>
          <w:rFonts w:ascii="Arial" w:eastAsia="Times New Roman" w:hAnsi="Arial" w:cs="Arial"/>
          <w:color w:val="000000"/>
        </w:rPr>
        <w:t xml:space="preserve">ed DVARS were annotated as motion outliers. All </w:t>
      </w:r>
      <w:proofErr w:type="spellStart"/>
      <w:r w:rsidRPr="00FD20B1">
        <w:rPr>
          <w:rFonts w:ascii="Arial" w:eastAsia="Times New Roman" w:hAnsi="Arial" w:cs="Arial"/>
          <w:color w:val="000000"/>
        </w:rPr>
        <w:t>resamplings</w:t>
      </w:r>
      <w:proofErr w:type="spellEnd"/>
      <w:r w:rsidRPr="00FD20B1">
        <w:rPr>
          <w:rFonts w:ascii="Arial" w:eastAsia="Times New Roman" w:hAnsi="Arial" w:cs="Arial"/>
          <w:color w:val="000000"/>
        </w:rPr>
        <w:t xml:space="preserve"> can be performed with </w:t>
      </w:r>
      <w:r w:rsidRPr="00FD20B1">
        <w:rPr>
          <w:rFonts w:ascii="Arial" w:eastAsia="Times New Roman" w:hAnsi="Arial" w:cs="Arial"/>
          <w:i/>
          <w:iCs/>
          <w:color w:val="000000"/>
        </w:rPr>
        <w:t>a single interpolation step</w:t>
      </w:r>
      <w:r w:rsidRPr="00FD20B1">
        <w:rPr>
          <w:rFonts w:ascii="Arial" w:eastAsia="Times New Roman" w:hAnsi="Arial" w:cs="Arial"/>
          <w:color w:val="000000"/>
        </w:rPr>
        <w:t> by composing all the pertinent transformations (</w:t>
      </w:r>
      <w:proofErr w:type="gramStart"/>
      <w:r w:rsidRPr="00FD20B1">
        <w:rPr>
          <w:rFonts w:ascii="Arial" w:eastAsia="Times New Roman" w:hAnsi="Arial" w:cs="Arial"/>
          <w:color w:val="000000"/>
        </w:rPr>
        <w:t>i.e.</w:t>
      </w:r>
      <w:proofErr w:type="gramEnd"/>
      <w:r w:rsidRPr="00FD20B1">
        <w:rPr>
          <w:rFonts w:ascii="Arial" w:eastAsia="Times New Roman" w:hAnsi="Arial" w:cs="Arial"/>
          <w:color w:val="000000"/>
        </w:rPr>
        <w:t xml:space="preserve"> head-motion transform matrices, susceptibility distortion correction when available, and co-registrations to anatomical and output spaces). Gridded (volumetric) </w:t>
      </w:r>
      <w:proofErr w:type="spellStart"/>
      <w:r w:rsidRPr="00FD20B1">
        <w:rPr>
          <w:rFonts w:ascii="Arial" w:eastAsia="Times New Roman" w:hAnsi="Arial" w:cs="Arial"/>
          <w:color w:val="000000"/>
        </w:rPr>
        <w:t>resamplings</w:t>
      </w:r>
      <w:proofErr w:type="spellEnd"/>
      <w:r w:rsidRPr="00FD20B1">
        <w:rPr>
          <w:rFonts w:ascii="Arial" w:eastAsia="Times New Roman" w:hAnsi="Arial" w:cs="Arial"/>
          <w:color w:val="000000"/>
        </w:rPr>
        <w:t xml:space="preserve"> were performed using </w:t>
      </w:r>
      <w:proofErr w:type="spellStart"/>
      <w:r w:rsidRPr="0025209F">
        <w:rPr>
          <w:rFonts w:ascii="Courier New" w:eastAsia="Times New Roman" w:hAnsi="Courier New" w:cs="Courier New"/>
          <w:color w:val="000000"/>
        </w:rPr>
        <w:t>antsApplyTransforms</w:t>
      </w:r>
      <w:proofErr w:type="spellEnd"/>
      <w:r w:rsidRPr="00FD20B1">
        <w:rPr>
          <w:rFonts w:ascii="Arial" w:eastAsia="Times New Roman" w:hAnsi="Arial" w:cs="Arial"/>
          <w:color w:val="000000"/>
        </w:rPr>
        <w:t xml:space="preserve"> (ANTs), configured with </w:t>
      </w:r>
      <w:proofErr w:type="spellStart"/>
      <w:r w:rsidRPr="00FD20B1">
        <w:rPr>
          <w:rFonts w:ascii="Arial" w:eastAsia="Times New Roman" w:hAnsi="Arial" w:cs="Arial"/>
          <w:color w:val="000000"/>
        </w:rPr>
        <w:t>Lanczos</w:t>
      </w:r>
      <w:proofErr w:type="spellEnd"/>
      <w:r w:rsidRPr="00FD20B1">
        <w:rPr>
          <w:rFonts w:ascii="Arial" w:eastAsia="Times New Roman" w:hAnsi="Arial" w:cs="Arial"/>
          <w:color w:val="000000"/>
        </w:rPr>
        <w:t xml:space="preserve"> interpolation to minimize the smoothing effects of other kernels</w:t>
      </w:r>
      <w:r>
        <w:rPr>
          <w:rFonts w:ascii="Arial" w:eastAsia="Times New Roman" w:hAnsi="Arial" w:cs="Arial"/>
          <w:color w:val="000000"/>
        </w:rPr>
        <w:t xml:space="preserve"> </w:t>
      </w:r>
      <w:r>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{"citationID":"9q0RqpWN","properties":{"formattedCitation":"(Lanczos, 1964)","plainCitation":"(Lanczos, 1964)","noteIndex":0},"citationItems":[{"id":"uM75EU20/efBmPTiW","uris":["http://www.mendeley.com/documents/?uuid=d9c8f8ae-bc94-378d-973c-f8735598c4db"],"uri":["http://www.mendeley.com/documents/?uuid=d9c8f8ae-bc94-378d-973c-f8735598c4db"],"itemData":{"DOI":"10.1137/0701007","ISSN":"0887-459X","abstract":"One o the frequent tasks encountered in practical analysis is the problem of smoothing of data which are the result of physical measurements. The engineer uses the \"French curve\" for smoothing and obtains a curve which has a pleasant appearance but we can say little about the accuracy thus obtained. The French curve type of smoothing is essentially a smoothing by local least-square polynomials of second or third order. The difficulty with this type of smoothing is that we remain i the dark concerning the degree to which the smoothing has also affected the genuine course of the function. We might have oversmoothed or undersmoothed our data. If we make the least square polynomial too stiff, we smooth the curve but interfere with the true course of the function. If we allow too many parameters in our polynomial, we leave in too much of the random errors of the observations, called \"noise\". An added difficulty of the local type of smoothing is that the bits do not fit together. We have to adjust the endpoints and the tangents at the endpoints, which cannot be done without a certain amount of arbitrariness. In view of these difficulties we may ask, whether we would not fare better if we exchanged the local for a global procedure, taking into account all our data at every, step of the process. For such a purpose, assuming that our data are equidistant, the Fourier series seem eminently suited. Naturally, we need a statistical principle for the separation of the true function from the noise, since a priori we cannot exclude the possibility that the measure-merits are all correct. We want to assume, however, that the function y (x) which has been measured, is analytical, that is differentiable to any degree, or at least to a high order. This means that the Fourier series of the true function (x) is well convergent. Hence the Fourier coefficients ck of (x) will have the tendency that they become negligibly small after a relatively small lc ,. The Fourier series of the noise, on the other hand, behaves quite differently. Random noise is by its very nature a high-frequency phenomenon which has no tendency to converge. We speak of a \"white noise\" if the character of the noise spectrum is such that it remains of the same order of magnitude, although with random phases, throughout the spectrum. Under these circumstances one can expect that an effective separation of function and noise may become possible. We can speak of a certain \"noise band\" which will contain the …","author":[{"dropping-particle":"","family":"Lanczos","given":"C.","non-dropping-particle":"","parse-names":false,"suffix":""}],"container-title":"Journal of the Society for Industrial and Applied Mathematics Series B Numerical Analysis","id":"ITEM-1","issue":"1","issued":{"date-parts":[["1964","1","14"]]},"page":"76-85","publisher":"Society for Industrial &amp; Applied Mathematics (SIAM)","title":"Evaluation of Noisy Data","type":"article-journal","volume":"1"}}],"schema":"https://github.com/citation-style-language/schema/raw/master/csl-citation.json"} </w:instrText>
      </w:r>
      <w:r>
        <w:rPr>
          <w:rFonts w:ascii="Arial" w:eastAsia="Times New Roman" w:hAnsi="Arial" w:cs="Arial"/>
          <w:color w:val="000000"/>
        </w:rPr>
        <w:fldChar w:fldCharType="separate"/>
      </w:r>
      <w:r w:rsidRPr="00365215">
        <w:rPr>
          <w:rFonts w:ascii="Arial" w:hAnsi="Arial" w:cs="Arial"/>
        </w:rPr>
        <w:t>(Lanczos, 1964)</w:t>
      </w:r>
      <w:r>
        <w:rPr>
          <w:rFonts w:ascii="Arial" w:eastAsia="Times New Roman" w:hAnsi="Arial" w:cs="Arial"/>
          <w:color w:val="000000"/>
        </w:rPr>
        <w:fldChar w:fldCharType="end"/>
      </w:r>
      <w:r w:rsidRPr="00FD20B1">
        <w:rPr>
          <w:rFonts w:ascii="Arial" w:eastAsia="Times New Roman" w:hAnsi="Arial" w:cs="Arial"/>
          <w:color w:val="000000"/>
        </w:rPr>
        <w:t xml:space="preserve">. Non-gridded (surface) </w:t>
      </w:r>
      <w:proofErr w:type="spellStart"/>
      <w:r w:rsidRPr="00FD20B1">
        <w:rPr>
          <w:rFonts w:ascii="Arial" w:eastAsia="Times New Roman" w:hAnsi="Arial" w:cs="Arial"/>
          <w:color w:val="000000"/>
        </w:rPr>
        <w:t>resamplings</w:t>
      </w:r>
      <w:proofErr w:type="spellEnd"/>
      <w:r w:rsidRPr="00FD20B1">
        <w:rPr>
          <w:rFonts w:ascii="Arial" w:eastAsia="Times New Roman" w:hAnsi="Arial" w:cs="Arial"/>
          <w:color w:val="000000"/>
        </w:rPr>
        <w:t xml:space="preserve"> were performed using </w:t>
      </w:r>
      <w:r w:rsidRPr="0025209F">
        <w:rPr>
          <w:rFonts w:ascii="Courier New" w:eastAsia="Times New Roman" w:hAnsi="Courier New" w:cs="Courier New"/>
          <w:color w:val="000000"/>
        </w:rPr>
        <w:t>mri_vol2surf</w:t>
      </w:r>
      <w:r w:rsidRPr="00FD20B1">
        <w:rPr>
          <w:rFonts w:ascii="Arial" w:eastAsia="Times New Roman" w:hAnsi="Arial" w:cs="Arial"/>
          <w:color w:val="000000"/>
        </w:rPr>
        <w:t> (</w:t>
      </w:r>
      <w:proofErr w:type="spellStart"/>
      <w:r w:rsidRPr="00FD20B1">
        <w:rPr>
          <w:rFonts w:ascii="Arial" w:eastAsia="Times New Roman" w:hAnsi="Arial" w:cs="Arial"/>
          <w:color w:val="000000"/>
        </w:rPr>
        <w:t>FreeSurfer</w:t>
      </w:r>
      <w:proofErr w:type="spellEnd"/>
      <w:r w:rsidRPr="00FD20B1">
        <w:rPr>
          <w:rFonts w:ascii="Arial" w:eastAsia="Times New Roman" w:hAnsi="Arial" w:cs="Arial"/>
          <w:color w:val="000000"/>
        </w:rPr>
        <w:t>).</w:t>
      </w:r>
    </w:p>
    <w:p w14:paraId="1715EDDB" w14:textId="77777777" w:rsidR="00703DC6" w:rsidRPr="00E32A93" w:rsidRDefault="00703DC6" w:rsidP="00703DC6">
      <w:pPr>
        <w:spacing w:line="480" w:lineRule="auto"/>
        <w:jc w:val="both"/>
        <w:rPr>
          <w:rFonts w:ascii="Arial" w:hAnsi="Arial" w:cs="Arial"/>
          <w:b/>
          <w:bCs/>
        </w:rPr>
      </w:pPr>
      <w:r w:rsidRPr="00E32A93">
        <w:rPr>
          <w:rFonts w:ascii="Arial" w:hAnsi="Arial" w:cs="Arial"/>
          <w:b/>
          <w:bCs/>
        </w:rPr>
        <w:t>Region of interest selection</w:t>
      </w:r>
    </w:p>
    <w:p w14:paraId="3F52B137" w14:textId="77777777" w:rsidR="00703DC6" w:rsidRDefault="00703DC6" w:rsidP="00703DC6">
      <w:pPr>
        <w:spacing w:line="480" w:lineRule="auto"/>
        <w:ind w:firstLine="720"/>
        <w:jc w:val="both"/>
        <w:rPr>
          <w:rFonts w:ascii="Arial" w:hAnsi="Arial" w:cs="Arial"/>
        </w:rPr>
      </w:pPr>
      <w:r w:rsidRPr="00E32A93">
        <w:rPr>
          <w:rFonts w:ascii="Arial" w:hAnsi="Arial" w:cs="Arial"/>
        </w:rPr>
        <w:t xml:space="preserve">The </w:t>
      </w:r>
      <w:r w:rsidRPr="00601716">
        <w:rPr>
          <w:rFonts w:ascii="Arial" w:hAnsi="Arial" w:cs="Arial"/>
        </w:rPr>
        <w:t xml:space="preserve">dACC, vmPFC, hippocampus, and amygdala were selected </w:t>
      </w:r>
      <w:r w:rsidRPr="00601716">
        <w:rPr>
          <w:rFonts w:ascii="Arial" w:hAnsi="Arial" w:cs="Arial"/>
          <w:i/>
          <w:iCs/>
        </w:rPr>
        <w:t>a priori</w:t>
      </w:r>
      <w:r w:rsidRPr="00601716">
        <w:rPr>
          <w:rFonts w:ascii="Arial" w:hAnsi="Arial" w:cs="Arial"/>
        </w:rPr>
        <w:t xml:space="preserve"> to test for the presence of encoding specificity of fear and extinction memories. Prefrontal ROIs were based on peak coordinates previously reported in literature. Specifically, dACC coordinates (MNI 1, 21, 27) were taken from </w:t>
      </w:r>
      <w:r w:rsidRPr="00601716">
        <w:rPr>
          <w:rFonts w:ascii="Arial" w:hAnsi="Arial" w:cs="Arial"/>
        </w:rPr>
        <w:fldChar w:fldCharType="begin" w:fldLock="1"/>
      </w:r>
      <w:r>
        <w:rPr>
          <w:rFonts w:ascii="Arial" w:hAnsi="Arial" w:cs="Arial"/>
        </w:rPr>
        <w:instrText xml:space="preserve"> ADDIN ZOTERO_ITEM CSL_CITATION {"citationID":"e6PJ4IvA","properties":{"formattedCitation":"(Milad et al., 2007)","plainCitation":"(Milad et al., 2007)","noteIndex":0},"citationItems":[{"id":"uM75EU20/YR6WyOHX","uris":["http://www.mendeley.com/documents/?uuid=a5ea687e-114a-32e2-963b-47ade26d7d5a"],"uri":["http://www.mendeley.com/documents/?uuid=a5ea687e-114a-32e2-963b-47ade26d7d5a"],"itemData":{"DOI":"10.1016/j.biopsych.2007.04.032","ISSN":"00063223","abstract":"Background: Rodent studies implicate the prelimbic (PL) region of the medial prefrontal cortex in the expression of conditioned fear. Human studies suggest that the dorsal anterior cingulate cortex (dACC) plays a role similar to PL in mediating or modulating fear responses. This study examined the role of dACC during fear conditioning in healthy humans with magnetic resonance imaging (MRI). Methods: Novel analyses were conducted on data from two cohorts that had previously undergone scanning to study fear extinction. Structural and functional brain data were acquired with MRI; the functional MRI (fMRI) component employed an event-related design. Skin conductance response (SCR) was the index of conditioned responses. Results: We found that: 1) cortical thickness within dACC is positively correlated with SCR during conditioning; 2) dACC is activated by a conditioned fear stimulus; and 3) this activation is positively correlated with differential SCR. Moreover, the dACC region implicated in this research corresponds to the target of anterior cingulotomy, an ablative surgical treatment for patients with mood and anxiety disorders. Conclusions: Convergent structural, functional, and lesion findings from separate groups of subjects suggest that dACC mediates or modulates fear expression in humans. Collectively, these data implicate this territory as a potential target for future anti-anxiety therapies. © 2007 Society of Biological Psychiatry.","author":[{"dropping-particle":"","family":"Milad","given":"Mohammed R.","non-dropping-particle":"","parse-names":false,"suffix":""},{"dropping-particle":"","family":"Quirk","given":"Gregory J.","non-dropping-particle":"","parse-names":false,"suffix":""},{"dropping-particle":"","family":"Pitman","given":"Roger K","non-dropping-particle":"","parse-names":false,"suffix":""},{"dropping-particle":"","family":"Orr","given":"Scott P","non-dropping-particle":"","parse-names":false,"suffix":""},{"dropping-particle":"","family":"Fischl","given":"Bruce","non-dropping-particle":"","parse-names":false,"suffix":""},{"dropping-particle":"","family":"Rauch","given":"Scott L","non-dropping-particle":"","parse-names":false,"suffix":""}],"container-title":"Biological Psychiatry","id":"ITEM-1","issue":"10","issued":{"date-parts":[["2007"]]},"page":"1191-1194","title":"A Role for the Human Dorsal Anterior Cingulate Cortex in Fear Expression","type":"article-journal","volume":"62"}}],"schema":"https://github.com/citation-style-language/schema/raw/master/csl-citation.json"} </w:instrText>
      </w:r>
      <w:r w:rsidRPr="00601716">
        <w:rPr>
          <w:rFonts w:ascii="Arial" w:hAnsi="Arial" w:cs="Arial"/>
        </w:rPr>
        <w:fldChar w:fldCharType="separate"/>
      </w:r>
      <w:r w:rsidRPr="00365215">
        <w:rPr>
          <w:rFonts w:ascii="Arial" w:hAnsi="Arial" w:cs="Arial"/>
        </w:rPr>
        <w:t>(Milad et al., 2007)</w:t>
      </w:r>
      <w:r w:rsidRPr="00601716">
        <w:rPr>
          <w:rFonts w:ascii="Arial" w:hAnsi="Arial" w:cs="Arial"/>
        </w:rPr>
        <w:fldChar w:fldCharType="end"/>
      </w:r>
      <w:r w:rsidRPr="00601716">
        <w:rPr>
          <w:rFonts w:ascii="Arial" w:hAnsi="Arial" w:cs="Arial"/>
        </w:rPr>
        <w:t xml:space="preserve"> in which a univariate contrast of CS+ &gt; CS- during fear conditioning was used. vmPFC coordinates (MNI -4, 34, -6) were taken from an fMRI meta-analysis of extinction recall, using a univariate contrast of CS+ </w:t>
      </w:r>
      <w:r>
        <w:rPr>
          <w:rFonts w:ascii="Arial" w:hAnsi="Arial" w:cs="Arial"/>
        </w:rPr>
        <w:t xml:space="preserve">extinguished </w:t>
      </w:r>
      <w:r w:rsidRPr="00601716">
        <w:rPr>
          <w:rFonts w:ascii="Arial" w:hAnsi="Arial" w:cs="Arial"/>
        </w:rPr>
        <w:t xml:space="preserve">&gt; CS+ </w:t>
      </w:r>
      <w:r>
        <w:rPr>
          <w:rFonts w:ascii="Arial" w:hAnsi="Arial" w:cs="Arial"/>
        </w:rPr>
        <w:t xml:space="preserve">unextinguished </w:t>
      </w:r>
      <w:r w:rsidRPr="00601716">
        <w:rPr>
          <w:rFonts w:ascii="Arial" w:hAnsi="Arial" w:cs="Arial"/>
        </w:rPr>
        <w:fldChar w:fldCharType="begin" w:fldLock="1"/>
      </w:r>
      <w:r>
        <w:rPr>
          <w:rFonts w:ascii="Arial" w:hAnsi="Arial" w:cs="Arial"/>
        </w:rPr>
        <w:instrText xml:space="preserve"> ADDIN ZOTERO_ITEM CSL_CITATION {"citationID":"UssgcaGT","properties":{"formattedCitation":"(Fullana et al., 2018)","plainCitation":"(Fullana et al., 2018)","noteIndex":0},"citationItems":[{"id":"uM75EU20/5YWmru09","uris":["http://www.mendeley.com/documents/?uuid=446687bd-9b2c-46ea-8d27-efc952b25c7b"],"uri":["http://www.mendeley.com/documents/?uuid=446687bd-9b2c-46ea-8d27-efc952b25c7b"],"itemData":{"DOI":"10.1016/j.neubiorev.2018.03.002","ISSN":"01497634","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extinction.","author":[{"dropping-particle":"","family":"Fullana","given":"Miquel A.","non-dropping-particle":"","parse-names":false,"suffix":""},{"dropping-particle":"","family":"Albajes-Eizagirre","given":"Anton","non-dropping-particle":"","parse-names":false,"suffix":""},{"dropping-particle":"","family":"Soriano-Mas","given":"Carles","non-dropping-particle":"","parse-names":false,"suffix":""},{"dropping-particle":"","family":"Vervliet","given":"Bram","non-dropping-particle":"","parse-names":false,"suffix":""},{"dropping-particle":"","family":"Cardoner","given":"Narcís","non-dropping-particle":"","parse-names":false,"suffix":""},{"dropping-particle":"","family":"Benet","given":"Olívia","non-dropping-particle":"","parse-names":false,"suffix":""},{"dropping-particle":"","family":"Radua","given":"Joaquim","non-dropping-particle":"","parse-names":false,"suffix":""},{"dropping-particle":"","family":"Harrison","given":"Ben J.","non-dropping-particle":"","parse-names":false,"suffix":""}],"container-title":"Neuroscience &amp; Biobehavioral Reviews","id":"ITEM-1","issue":"February","issued":{"date-parts":[["2018"]]},"page":"16-25","publisher":"Elsevier","title":"Fear extinction in the human brain: a meta-analysis of fMRI studies in healthy participants","type":"article-journal","volume":"88"}}],"schema":"https://github.com/citation-style-language/schema/raw/master/csl-citation.json"} </w:instrText>
      </w:r>
      <w:r w:rsidRPr="00601716">
        <w:rPr>
          <w:rFonts w:ascii="Arial" w:hAnsi="Arial" w:cs="Arial"/>
        </w:rPr>
        <w:fldChar w:fldCharType="separate"/>
      </w:r>
      <w:r w:rsidRPr="00365215">
        <w:rPr>
          <w:rFonts w:ascii="Arial" w:hAnsi="Arial" w:cs="Arial"/>
        </w:rPr>
        <w:t>(Fullana et al., 2018)</w:t>
      </w:r>
      <w:r w:rsidRPr="00601716">
        <w:rPr>
          <w:rFonts w:ascii="Arial" w:hAnsi="Arial" w:cs="Arial"/>
        </w:rPr>
        <w:fldChar w:fldCharType="end"/>
      </w:r>
      <w:r w:rsidRPr="00601716">
        <w:rPr>
          <w:rFonts w:ascii="Arial" w:hAnsi="Arial" w:cs="Arial"/>
        </w:rPr>
        <w:t xml:space="preserve">. For each ROI, a sphere was drawn around the coordinates with a radius of </w:t>
      </w:r>
      <w:proofErr w:type="gramStart"/>
      <w:r w:rsidRPr="00601716">
        <w:rPr>
          <w:rFonts w:ascii="Arial" w:hAnsi="Arial" w:cs="Arial"/>
        </w:rPr>
        <w:t>10mm, and</w:t>
      </w:r>
      <w:proofErr w:type="gramEnd"/>
      <w:r w:rsidRPr="00601716">
        <w:rPr>
          <w:rFonts w:ascii="Arial" w:hAnsi="Arial" w:cs="Arial"/>
        </w:rPr>
        <w:t xml:space="preserve"> was then restricted to grey matter using a grey matter probability mask </w:t>
      </w:r>
      <w:r w:rsidRPr="00601716">
        <w:rPr>
          <w:rFonts w:ascii="Arial" w:hAnsi="Arial" w:cs="Arial"/>
        </w:rPr>
        <w:lastRenderedPageBreak/>
        <w:t xml:space="preserve">with a threshold of 50%. The masks were then warped to subject space to </w:t>
      </w:r>
      <w:r>
        <w:rPr>
          <w:rFonts w:ascii="Arial" w:hAnsi="Arial" w:cs="Arial"/>
        </w:rPr>
        <w:t xml:space="preserve">achieve native </w:t>
      </w:r>
      <w:r w:rsidRPr="00601716">
        <w:rPr>
          <w:rFonts w:ascii="Arial" w:hAnsi="Arial" w:cs="Arial"/>
        </w:rPr>
        <w:t xml:space="preserve">functional </w:t>
      </w:r>
      <w:r>
        <w:rPr>
          <w:rFonts w:ascii="Arial" w:hAnsi="Arial" w:cs="Arial"/>
        </w:rPr>
        <w:t xml:space="preserve">resolution </w:t>
      </w:r>
      <w:r w:rsidRPr="00601716">
        <w:rPr>
          <w:rFonts w:ascii="Arial" w:hAnsi="Arial" w:cs="Arial"/>
        </w:rPr>
        <w:t>(3mm</w:t>
      </w:r>
      <w:r w:rsidRPr="00601716">
        <w:rPr>
          <w:rFonts w:ascii="Arial" w:hAnsi="Arial" w:cs="Arial"/>
          <w:vertAlign w:val="superscript"/>
        </w:rPr>
        <w:t>3</w:t>
      </w:r>
      <w:r w:rsidRPr="00601716">
        <w:rPr>
          <w:rFonts w:ascii="Arial" w:hAnsi="Arial" w:cs="Arial"/>
        </w:rPr>
        <w:t>) for multivariate analyses.</w:t>
      </w:r>
      <w:r>
        <w:rPr>
          <w:rFonts w:ascii="Arial" w:hAnsi="Arial" w:cs="Arial"/>
        </w:rPr>
        <w:t xml:space="preserve"> Registration was accomplished using </w:t>
      </w:r>
      <w:r w:rsidRPr="00601716">
        <w:rPr>
          <w:rFonts w:ascii="Courier New" w:hAnsi="Courier New" w:cs="Courier New"/>
        </w:rPr>
        <w:t>flirt</w:t>
      </w:r>
      <w:r>
        <w:rPr>
          <w:rFonts w:ascii="Arial" w:hAnsi="Arial" w:cs="Arial"/>
        </w:rPr>
        <w:t xml:space="preserve"> using 12 degrees of freedom and nearest neighbor interpolation for each binary mask (FSL 5.0.9) </w:t>
      </w:r>
      <w:r>
        <w:rPr>
          <w:rFonts w:ascii="Arial" w:hAnsi="Arial" w:cs="Arial"/>
        </w:rPr>
        <w:fldChar w:fldCharType="begin"/>
      </w:r>
      <w:r>
        <w:rPr>
          <w:rFonts w:ascii="Arial" w:hAnsi="Arial" w:cs="Arial"/>
        </w:rPr>
        <w:instrText xml:space="preserve"> ADDIN ZOTERO_ITEM CSL_CITATION {"citationID":"VTWfXeFj","properties":{"formattedCitation":"(Jenkinso et al., 2012)","plainCitation":"(Jenkinso et al., 2012)","noteIndex":0},"citationItems":[{"id":985,"uris":["http://zotero.org/users/7734491/items/9Q9FH52N"],"uri":["http://zotero.org/users/7734491/items/9Q9FH52N"],"itemData":{"id":985,"type":"article-journal","container-title":"Neuroimage","issue":"2","note":"Citation Key: Jenkinso2012","page":"782-90","title":"FSL","volume":"62","author":[{"family":"Jenkinso","given":"M"},{"family":"Beckmann","given":"CF"},{"family":"Behrens","given":"TE"},{"family":"Woolrich","given":"MW"},{"family":"Smith","given":"SM"}],"issued":{"date-parts":[["2012"]]}}}],"schema":"https://github.com/citation-style-language/schema/raw/master/csl-citation.json"} </w:instrText>
      </w:r>
      <w:r>
        <w:rPr>
          <w:rFonts w:ascii="Arial" w:hAnsi="Arial" w:cs="Arial"/>
        </w:rPr>
        <w:fldChar w:fldCharType="separate"/>
      </w:r>
      <w:r w:rsidRPr="00541154">
        <w:rPr>
          <w:rFonts w:ascii="Arial" w:hAnsi="Arial" w:cs="Arial"/>
        </w:rPr>
        <w:t>(Jenkinso et al., 2012)</w:t>
      </w:r>
      <w:r>
        <w:rPr>
          <w:rFonts w:ascii="Arial" w:hAnsi="Arial" w:cs="Arial"/>
        </w:rPr>
        <w:fldChar w:fldCharType="end"/>
      </w:r>
      <w:r>
        <w:rPr>
          <w:rFonts w:ascii="Arial" w:hAnsi="Arial" w:cs="Arial"/>
        </w:rPr>
        <w:t>.</w:t>
      </w:r>
    </w:p>
    <w:p w14:paraId="62656FD5" w14:textId="77777777" w:rsidR="00703DC6" w:rsidRPr="001532F3" w:rsidRDefault="00703DC6" w:rsidP="00703DC6">
      <w:pPr>
        <w:spacing w:line="480" w:lineRule="auto"/>
        <w:jc w:val="both"/>
        <w:rPr>
          <w:rFonts w:ascii="Arial" w:hAnsi="Arial" w:cs="Arial"/>
        </w:rPr>
      </w:pPr>
      <w:r>
        <w:rPr>
          <w:rFonts w:ascii="Arial" w:hAnsi="Arial" w:cs="Arial"/>
        </w:rPr>
        <w:tab/>
        <w:t>T</w:t>
      </w:r>
      <w:r w:rsidRPr="00601716">
        <w:rPr>
          <w:rFonts w:ascii="Arial" w:hAnsi="Arial" w:cs="Arial"/>
        </w:rPr>
        <w:t xml:space="preserve">he hippocampus and amygdala were </w:t>
      </w:r>
      <w:r>
        <w:rPr>
          <w:rFonts w:ascii="Arial" w:hAnsi="Arial" w:cs="Arial"/>
        </w:rPr>
        <w:t xml:space="preserve">masked and segmented into subfields using </w:t>
      </w:r>
      <w:proofErr w:type="spellStart"/>
      <w:r>
        <w:rPr>
          <w:rFonts w:ascii="Arial" w:hAnsi="Arial" w:cs="Arial"/>
        </w:rPr>
        <w:t>Freesurfer’s</w:t>
      </w:r>
      <w:proofErr w:type="spellEnd"/>
      <w:r>
        <w:rPr>
          <w:rFonts w:ascii="Arial" w:hAnsi="Arial" w:cs="Arial"/>
        </w:rPr>
        <w:t xml:space="preserve"> </w:t>
      </w:r>
      <w:r w:rsidRPr="008033E1">
        <w:rPr>
          <w:rFonts w:ascii="Courier New" w:hAnsi="Courier New" w:cs="Courier New"/>
        </w:rPr>
        <w:t>segmentHA_T1</w:t>
      </w:r>
      <w:r>
        <w:rPr>
          <w:rFonts w:ascii="Arial" w:hAnsi="Arial" w:cs="Arial"/>
        </w:rPr>
        <w:t xml:space="preserve"> on the preprocessed T1w anatomical images from </w:t>
      </w:r>
      <w:r w:rsidRPr="008033E1">
        <w:rPr>
          <w:rFonts w:ascii="Courier New" w:hAnsi="Courier New" w:cs="Courier New"/>
        </w:rPr>
        <w:t>recon-all</w:t>
      </w:r>
      <w:r>
        <w:rPr>
          <w:rFonts w:ascii="Courier New" w:hAnsi="Courier New" w:cs="Courier New"/>
        </w:rPr>
        <w:t xml:space="preserve"> </w:t>
      </w:r>
      <w:r w:rsidRPr="008033E1">
        <w:rPr>
          <w:rFonts w:ascii="Arial" w:hAnsi="Arial" w:cs="Arial"/>
        </w:rPr>
        <w:t>(Freesurfer 7.0)</w:t>
      </w:r>
      <w:r>
        <w:rPr>
          <w:rFonts w:ascii="Arial" w:hAnsi="Arial" w:cs="Arial"/>
        </w:rPr>
        <w:fldChar w:fldCharType="begin"/>
      </w:r>
      <w:r>
        <w:rPr>
          <w:rFonts w:ascii="Arial" w:hAnsi="Arial" w:cs="Arial"/>
        </w:rPr>
        <w:instrText xml:space="preserve"> ADDIN ZOTERO_ITEM CSL_CITATION {"citationID":"G30a1ffY","properties":{"formattedCitation":"(Fischl, 2012; Iglesias et al., 2015; Saygin et al., 2017)","plainCitation":"(Fischl, 2012; Iglesias et al., 2015; Saygin et al., 2017)","noteIndex":0},"citationItems":[{"id":1020,"uris":["http://zotero.org/users/7734491/items/228IDJNP"],"uri":["http://zotero.org/users/7734491/items/228IDJNP"],"itemData":{"id":1020,"type":"article-journal","abstract":"FreeSurfer is a suite of tools for the analysis of neuroimaging data that provides an array of algorithms to quantify the functional, connectional and structural properties of the human brain. It has evolved from a package primarily aimed at generating surface representations of the cerebral cortex into one that automatically creates models of most macroscopically visible structures in the human brain given any reasonable T1-weighted input image. It is freely available, runs on a wide variety of hardware and software platforms, and is open source. © 2012 Elsevier Inc.","container-title":"NeuroImage","DOI":"10.1016/j.neuroimage.2012.01.021","ISSN":"1095-9572","issue":"2","note":"PMID: 22248573\npublisher: Academic Press\nCitation Key: Fischl2012","page":"774-81","title":"FreeSurfer.","volume":"62","author":[{"family":"Fischl","given":"Bruce"}],"issued":{"date-parts":[["2012",8,15]]}}},{"id":1784,"uris":["http://zotero.org/users/7734491/items/YJDW53KL"],"uri":["http://zotero.org/users/7734491/items/YJDW53KL"],"itemData":{"id":1784,"type":"article-journal","container-title":"NeuroImage","DOI":"10.1016/j.neuroimage.2015.04.042","ISSN":"10538119","journalAbbreviation":"NeuroImage","language":"en","page":"117-137","source":"DOI.org (Crossref)","title":"A computational atlas of the hippocampal formation using ex vivo , ultra-high resolution MRI: Application to adaptive segmentation of in vivo MRI","title-short":"A computational atlas of the hippocampal formation using ex vivo , ultra-high resolution MRI","volume":"115","author":[{"family":"Iglesias","given":"Juan Eugenio"},{"family":"Augustinack","given":"Jean C."},{"family":"Nguyen","given":"Khoa"},{"family":"Player","given":"Christopher M."},{"family":"Player","given":"Allison"},{"family":"Wright","given":"Michelle"},{"family":"Roy","given":"Nicole"},{"family":"Frosch","given":"Matthew P."},{"family":"McKee","given":"Ann C."},{"family":"Wald","given":"Lawrence L."},{"family":"Fischl","given":"Bruce"},{"family":"Van Leemput","given":"Koen"}],"issued":{"date-parts":[["2015",7]]}}},{"id":1786,"uris":["http://zotero.org/users/7734491/items/UHF3VSRN"],"uri":["http://zotero.org/users/7734491/items/UHF3VSRN"],"itemData":{"id":1786,"type":"article-journal","container-title":"NeuroImage","DOI":"10.1016/j.neuroimage.2017.04.046","ISSN":"10538119","journalAbbreviation":"NeuroImage","language":"en","page":"370-382","source":"DOI.org (Crossref)","title":"High-resolution magnetic resonance imaging reveals nuclei of the human amygdala: manual segmentation to automatic atlas","title-short":"High-resolution magnetic resonance imaging reveals nuclei of the human amygdala","volume":"155","author":[{"family":"Saygin","given":"Z.M."},{"family":"Kliemann","given":"D."},{"family":"Iglesias","given":"J.E."},{"family":"Kouwe","given":"A.J.W.","non-dropping-particle":"van der"},{"family":"Boyd","given":"E."},{"family":"Reuter","given":"M."},{"family":"Stevens","given":"A."},{"family":"Van Leemput","given":"K."},{"family":"McKee","given":"A."},{"family":"Frosch","given":"M.P."},{"family":"Fischl","given":"B."},{"family":"Augustinack","given":"J.C."}],"issued":{"date-parts":[["2017",7]]}}}],"schema":"https://github.com/citation-style-language/schema/raw/master/csl-citation.json"} </w:instrText>
      </w:r>
      <w:r>
        <w:rPr>
          <w:rFonts w:ascii="Arial" w:hAnsi="Arial" w:cs="Arial"/>
        </w:rPr>
        <w:fldChar w:fldCharType="separate"/>
      </w:r>
      <w:r w:rsidRPr="00541154">
        <w:rPr>
          <w:rFonts w:ascii="Arial" w:hAnsi="Arial" w:cs="Arial"/>
        </w:rPr>
        <w:t>(</w:t>
      </w:r>
      <w:proofErr w:type="spellStart"/>
      <w:r w:rsidRPr="00541154">
        <w:rPr>
          <w:rFonts w:ascii="Arial" w:hAnsi="Arial" w:cs="Arial"/>
        </w:rPr>
        <w:t>Fischl</w:t>
      </w:r>
      <w:proofErr w:type="spellEnd"/>
      <w:r w:rsidRPr="00541154">
        <w:rPr>
          <w:rFonts w:ascii="Arial" w:hAnsi="Arial" w:cs="Arial"/>
        </w:rPr>
        <w:t>, 2012; Iglesias et al., 2015; Saygin et al., 2017)</w:t>
      </w:r>
      <w:r>
        <w:rPr>
          <w:rFonts w:ascii="Arial" w:hAnsi="Arial" w:cs="Arial"/>
        </w:rPr>
        <w:fldChar w:fldCharType="end"/>
      </w:r>
      <w:r>
        <w:rPr>
          <w:rFonts w:ascii="Arial" w:hAnsi="Arial" w:cs="Arial"/>
        </w:rPr>
        <w:t>. The hippocampus was segmented into head (anterior), body, and tail (posterior) subfields along the long axis. The amygdala was segmented into the basolateral (BLA), and central nucleus (</w:t>
      </w:r>
      <w:proofErr w:type="spellStart"/>
      <w:r>
        <w:rPr>
          <w:rFonts w:ascii="Arial" w:hAnsi="Arial" w:cs="Arial"/>
        </w:rPr>
        <w:t>CeM</w:t>
      </w:r>
      <w:proofErr w:type="spellEnd"/>
      <w:r>
        <w:rPr>
          <w:rFonts w:ascii="Arial" w:hAnsi="Arial" w:cs="Arial"/>
        </w:rPr>
        <w:t xml:space="preserve">) subfields. The anatomical segmentations were registered to functional space using </w:t>
      </w:r>
      <w:r w:rsidRPr="007C7424">
        <w:rPr>
          <w:rFonts w:ascii="Courier New" w:hAnsi="Courier New" w:cs="Courier New"/>
        </w:rPr>
        <w:t>mri_label2vol</w:t>
      </w:r>
      <w:r>
        <w:rPr>
          <w:rFonts w:ascii="Arial" w:hAnsi="Arial" w:cs="Arial"/>
        </w:rPr>
        <w:t xml:space="preserve"> and binary masks created using </w:t>
      </w:r>
      <w:proofErr w:type="spellStart"/>
      <w:r w:rsidRPr="007C7424">
        <w:rPr>
          <w:rFonts w:ascii="Courier New" w:hAnsi="Courier New" w:cs="Courier New"/>
        </w:rPr>
        <w:t>fslmaths</w:t>
      </w:r>
      <w:proofErr w:type="spellEnd"/>
      <w:r>
        <w:rPr>
          <w:rFonts w:ascii="Arial" w:hAnsi="Arial" w:cs="Arial"/>
        </w:rPr>
        <w:t>.</w:t>
      </w:r>
      <w:r>
        <w:rPr>
          <w:rFonts w:ascii="Arial" w:hAnsi="Arial" w:cs="Arial"/>
          <w:b/>
          <w:bCs/>
        </w:rPr>
        <w:t xml:space="preserve"> </w:t>
      </w:r>
    </w:p>
    <w:p w14:paraId="68802AF3" w14:textId="77777777" w:rsidR="00703DC6" w:rsidRDefault="00703DC6" w:rsidP="00703DC6">
      <w:pPr>
        <w:spacing w:line="480" w:lineRule="auto"/>
        <w:jc w:val="both"/>
        <w:rPr>
          <w:rFonts w:ascii="Arial" w:hAnsi="Arial" w:cs="Arial"/>
          <w:b/>
          <w:bCs/>
        </w:rPr>
      </w:pPr>
      <w:r>
        <w:rPr>
          <w:rFonts w:ascii="Arial" w:hAnsi="Arial" w:cs="Arial"/>
          <w:b/>
          <w:bCs/>
        </w:rPr>
        <w:t>Multivariate pattern analysis</w:t>
      </w:r>
    </w:p>
    <w:p w14:paraId="17FC8DB0" w14:textId="77777777" w:rsidR="00703DC6" w:rsidRDefault="00703DC6" w:rsidP="00703DC6">
      <w:pPr>
        <w:spacing w:after="0" w:line="480" w:lineRule="auto"/>
        <w:ind w:firstLine="720"/>
        <w:jc w:val="both"/>
        <w:rPr>
          <w:rFonts w:ascii="Arial" w:eastAsia="Times New Roman" w:hAnsi="Arial" w:cs="Arial"/>
          <w:color w:val="000000"/>
        </w:rPr>
      </w:pPr>
      <w:r w:rsidRPr="00AC4288">
        <w:rPr>
          <w:rFonts w:ascii="Arial" w:eastAsia="Times New Roman" w:hAnsi="Arial" w:cs="Arial"/>
          <w:color w:val="000000"/>
        </w:rPr>
        <w:t xml:space="preserve">After preprocessing with </w:t>
      </w:r>
      <w:proofErr w:type="spellStart"/>
      <w:r w:rsidRPr="00930E0A">
        <w:rPr>
          <w:rFonts w:ascii="Arial" w:eastAsia="Times New Roman" w:hAnsi="Arial" w:cs="Arial"/>
          <w:color w:val="000000"/>
        </w:rPr>
        <w:t>fMRIprep</w:t>
      </w:r>
      <w:proofErr w:type="spellEnd"/>
      <w:r w:rsidRPr="00AC4288">
        <w:rPr>
          <w:rFonts w:ascii="Arial" w:eastAsia="Times New Roman" w:hAnsi="Arial" w:cs="Arial"/>
          <w:color w:val="000000"/>
        </w:rPr>
        <w:t xml:space="preserve">, we computed a LS-S style </w:t>
      </w:r>
      <w:proofErr w:type="spellStart"/>
      <w:r w:rsidRPr="00AC4288">
        <w:rPr>
          <w:rFonts w:ascii="Arial" w:eastAsia="Times New Roman" w:hAnsi="Arial" w:cs="Arial"/>
          <w:color w:val="000000"/>
        </w:rPr>
        <w:t>betaseries</w:t>
      </w:r>
      <w:proofErr w:type="spellEnd"/>
      <w:r w:rsidRPr="00AC4288">
        <w:rPr>
          <w:rFonts w:ascii="Arial" w:eastAsia="Times New Roman" w:hAnsi="Arial" w:cs="Arial"/>
          <w:color w:val="000000"/>
        </w:rPr>
        <w:t xml:space="preserve"> to facilitate the encoding-retrieval similarity analysis </w:t>
      </w:r>
      <w:r w:rsidRPr="00AC4288">
        <w:rPr>
          <w:rFonts w:ascii="Arial" w:eastAsia="Times New Roman" w:hAnsi="Arial" w:cs="Arial"/>
          <w:color w:val="000000"/>
        </w:rPr>
        <w:fldChar w:fldCharType="begin" w:fldLock="1"/>
      </w:r>
      <w:r>
        <w:rPr>
          <w:rFonts w:ascii="Arial" w:eastAsia="Times New Roman" w:hAnsi="Arial" w:cs="Arial"/>
          <w:color w:val="000000"/>
        </w:rPr>
        <w:instrText xml:space="preserve"> ADDIN ZOTERO_ITEM CSL_CITATION {"citationID":"RaigXb7t","properties":{"formattedCitation":"(Mumford et al., 2012, 2014)","plainCitation":"(Mumford et al., 2012, 2014)","noteIndex":0},"citationItems":[{"id":"uM75EU20/uiP7Hywa","uris":["http://www.mendeley.com/documents/?uuid=ec416d5a-b276-4e6c-bcdc-f1a2809bb423"],"uri":["http://www.mendeley.com/documents/?uuid=ec416d5a-b276-4e6c-bcdc-f1a2809bb423"],"itemData":{"DOI":"10.1016/j.neuroimage.2014.09.026","ISSN":"10959572","abstract":"A prerequisite for a pattern analysis using functional magnetic resonance imaging (fMRI) data is estimating the patterns from time series data, which then are input into the pattern analysis. Here we focus on how the combination of study design (order and spacing of trials) with pattern estimator impacts the Type I error rate of the subsequent pattern analysis. When Type I errors are inflated, the results are no longer valid, so this work serves as a guide for designing and analyzing MVPA studies with controlled false positive rates. The MVPA strategies examined are pattern classification and similarity, utilizing single trial activation patterns from the same functional run. Primarily focusing on the Least Squares Single and Least Square All pattern estimators, we show that collinearities in the models, along with temporal autocorrelation, can cause false positive correlations between activation pattern estimates that adversely impact the false positive rates of pattern similarity and classification analyses. It may seem intuitive that increasing the interstimulus interval (ISI) would alleviate this issue, but remaining weak correlations between activation patterns persist and have a strong influence in pattern similarity analyses. Pattern similarity analyses using only activation patterns estimated from the same functional run of data are susceptible to inflated false positives unless trials are randomly ordered, with a different randomization for each subject. In other cases, where there is any structure to trial order, valid pattern similarity analysis results can only be obtained if similarity computations are restricted to pairs of activation patterns from independent runs. Likewise, for pattern classification, false positives are minimized when the testing and training sets in cross validation do not contain patterns estimated from the same run.","author":[{"dropping-particle":"","family":"Mumford","given":"Jeanette A.","non-dropping-particle":"","parse-names":false,"suffix":""},{"dropping-particle":"","family":"Davis","given":"Tyler","non-dropping-particle":"","parse-names":false,"suffix":""},{"dropping-particle":"","family":"Poldrack","given":"Russell A.","non-dropping-particle":"","parse-names":false,"suffix":""}],"container-title":"NeuroImage","id":"ITEM-1","issued":{"date-parts":[["2014"]]},"page":"130-138","publisher":"Elsevier Inc.","title":"The impact of study design on pattern estimation for single-trial multivariate pattern analysis","type":"article-journal","volume":"103"}},{"id":"uM75EU20/yjGOGnTk","uris":["http://www.mendeley.com/documents/?uuid=77a70de5-8f5a-3314-8473-4c613b19c298"],"uri":["http://www.mendeley.com/documents/?uuid=77a70de5-8f5a-3314-8473-4c613b19c298"],"itemData":{"DOI":"10.1016/j.neuroimage.2011.08.076","ISBN":"1095-9572 (Electronic)\\r1053-8119 (Linking)","ISSN":"10538119","PMID":"21924359","abstract":"Use of multivoxel pattern analysis (MVPA) to predict the cognitive state of a subject during task performance has become a popular focus of fMRI studies. The input to these analyses consists of activation patterns corresponding to different tasks or stimulus types. These activation patterns are fairly straightforward to calculate for blocked trials or slow event-related designs, but for rapid event-related designs the evoked BOLD signal for adjacent trials will overlap in time, complicating the identification of signal unique to specific trials. Rapid event-related designs are often preferred because they allow for more stimuli to be presented and subjects tend to be more focused on the task, and thus it would be beneficial to be able to use these types of designs in MVPA analyses. The present work compares 8 different models for estimating trial-by-trial activation patterns for a range of rapid event-related designs varying by interstimulus interval and signal-to-noise ratio. The most effective approach obtains each trial's estimate through a general linear model including a regressor for that trial as well as another regressor for all other trials. Through the analysis of both simulated and real data we have found that this model shows some improvement over the standard approaches for obtaining activation patterns. The resulting trial-by-trial estimates are more representative of the true activation magnitudes, leading to a boost in classification accuracy in fast event-related designs with higher signal-to-noise. This provides the potential for fMRI studies that allow simultaneous optimization of both univariate and MVPA approaches. © 2011 Elsevier Inc.","author":[{"dropping-particle":"","family":"Mumford","given":"Jeanette A","non-dropping-particle":"","parse-names":false,"suffix":""},{"dropping-particle":"","family":"Turner","given":"Benjamin O","non-dropping-particle":"","parse-names":false,"suffix":""},{"dropping-particle":"","family":"Ashby","given":"F. Gregory","non-dropping-particle":"","parse-names":false,"suffix":""},{"dropping-particle":"","family":"Poldrack","given":"Russell A","non-dropping-particle":"","parse-names":false,"suffix":""}],"container-title":"NeuroImage","id":"ITEM-2","issue":"3","issued":{"date-parts":[["2012"]]},"page":"2636-2643","title":"Deconvolving BOLD activation in event-related designs for multivoxel pattern classification analyses","type":"article-journal","volume":"59"}}],"schema":"https://github.com/citation-style-language/schema/raw/master/csl-citation.json"} </w:instrText>
      </w:r>
      <w:r w:rsidRPr="00AC4288">
        <w:rPr>
          <w:rFonts w:ascii="Arial" w:eastAsia="Times New Roman" w:hAnsi="Arial" w:cs="Arial"/>
          <w:color w:val="000000"/>
        </w:rPr>
        <w:fldChar w:fldCharType="separate"/>
      </w:r>
      <w:r w:rsidRPr="00365215">
        <w:rPr>
          <w:rFonts w:ascii="Arial" w:hAnsi="Arial" w:cs="Arial"/>
        </w:rPr>
        <w:t>(Mumford et al., 2012, 2014)</w:t>
      </w:r>
      <w:r w:rsidRPr="00AC4288">
        <w:rPr>
          <w:rFonts w:ascii="Arial" w:eastAsia="Times New Roman" w:hAnsi="Arial" w:cs="Arial"/>
          <w:color w:val="000000"/>
        </w:rPr>
        <w:fldChar w:fldCharType="end"/>
      </w:r>
      <w:r>
        <w:rPr>
          <w:rFonts w:ascii="Arial" w:eastAsia="Times New Roman" w:hAnsi="Arial" w:cs="Arial"/>
          <w:color w:val="000000"/>
        </w:rPr>
        <w:t xml:space="preserve">. For each scanner run, trial-specific beta images are computed iteratively using a GLM which models a single trial of interest and all other trials as regressors of no interest based on trial type (separate CS+/- no interest </w:t>
      </w:r>
      <w:proofErr w:type="spellStart"/>
      <w:r>
        <w:rPr>
          <w:rFonts w:ascii="Arial" w:eastAsia="Times New Roman" w:hAnsi="Arial" w:cs="Arial"/>
          <w:color w:val="000000"/>
        </w:rPr>
        <w:t>regressorsIn</w:t>
      </w:r>
      <w:proofErr w:type="spellEnd"/>
      <w:r>
        <w:rPr>
          <w:rFonts w:ascii="Arial" w:eastAsia="Times New Roman" w:hAnsi="Arial" w:cs="Arial"/>
          <w:color w:val="000000"/>
        </w:rPr>
        <w:t xml:space="preserve"> addition to the </w:t>
      </w:r>
      <w:proofErr w:type="spellStart"/>
      <w:r>
        <w:rPr>
          <w:rFonts w:ascii="Arial" w:eastAsia="Times New Roman" w:hAnsi="Arial" w:cs="Arial"/>
          <w:color w:val="000000"/>
        </w:rPr>
        <w:t>betaseries</w:t>
      </w:r>
      <w:proofErr w:type="spellEnd"/>
      <w:r>
        <w:rPr>
          <w:rFonts w:ascii="Arial" w:eastAsia="Times New Roman" w:hAnsi="Arial" w:cs="Arial"/>
          <w:color w:val="000000"/>
        </w:rPr>
        <w:t xml:space="preserve"> images, we also generated conventional average activity estimates for CS+ and CS- separately from each phase of learning on Day 1, (</w:t>
      </w:r>
      <w:proofErr w:type="gramStart"/>
      <w:r>
        <w:rPr>
          <w:rFonts w:ascii="Arial" w:eastAsia="Times New Roman" w:hAnsi="Arial" w:cs="Arial"/>
          <w:color w:val="000000"/>
        </w:rPr>
        <w:t>i.e.</w:t>
      </w:r>
      <w:proofErr w:type="gramEnd"/>
      <w:r>
        <w:rPr>
          <w:rFonts w:ascii="Arial" w:eastAsia="Times New Roman" w:hAnsi="Arial" w:cs="Arial"/>
          <w:color w:val="000000"/>
        </w:rPr>
        <w:t xml:space="preserve"> all CS+ in one regressor of interest). For GLMs of fear conditioning, the US was modeled as a </w:t>
      </w:r>
      <w:proofErr w:type="gramStart"/>
      <w:r>
        <w:rPr>
          <w:rFonts w:ascii="Arial" w:eastAsia="Times New Roman" w:hAnsi="Arial" w:cs="Arial"/>
          <w:color w:val="000000"/>
        </w:rPr>
        <w:t>0 duration</w:t>
      </w:r>
      <w:proofErr w:type="gramEnd"/>
      <w:r>
        <w:rPr>
          <w:rFonts w:ascii="Arial" w:eastAsia="Times New Roman" w:hAnsi="Arial" w:cs="Arial"/>
          <w:color w:val="000000"/>
        </w:rPr>
        <w:t xml:space="preserve"> event and treated as a regressor of no interest. All GLM estimation was accomplished using FSL </w:t>
      </w:r>
      <w:r w:rsidRPr="009B0A95">
        <w:rPr>
          <w:rFonts w:ascii="Courier New" w:eastAsia="Times New Roman" w:hAnsi="Courier New" w:cs="Courier New"/>
          <w:color w:val="000000"/>
        </w:rPr>
        <w:t>FEAT</w:t>
      </w:r>
      <w:r>
        <w:rPr>
          <w:rFonts w:ascii="Courier New" w:eastAsia="Times New Roman" w:hAnsi="Courier New" w:cs="Courier New"/>
          <w:color w:val="000000"/>
        </w:rPr>
        <w:t xml:space="preserve">, </w:t>
      </w:r>
      <w:proofErr w:type="spellStart"/>
      <w:r w:rsidRPr="00024EE6">
        <w:rPr>
          <w:rFonts w:ascii="Arial" w:eastAsia="Times New Roman" w:hAnsi="Arial" w:cs="Arial"/>
          <w:color w:val="000000"/>
        </w:rPr>
        <w:t>prewhitening</w:t>
      </w:r>
      <w:proofErr w:type="spellEnd"/>
      <w:r w:rsidRPr="00024EE6">
        <w:rPr>
          <w:rFonts w:ascii="Arial" w:eastAsia="Times New Roman" w:hAnsi="Arial" w:cs="Arial"/>
          <w:color w:val="000000"/>
        </w:rPr>
        <w:t xml:space="preserve"> was used, and spatial smoothing was </w:t>
      </w:r>
      <w:r>
        <w:rPr>
          <w:rFonts w:ascii="Arial" w:eastAsia="Times New Roman" w:hAnsi="Arial" w:cs="Arial"/>
          <w:color w:val="000000"/>
        </w:rPr>
        <w:t xml:space="preserve">not </w:t>
      </w:r>
      <w:r w:rsidRPr="00024EE6">
        <w:rPr>
          <w:rFonts w:ascii="Arial" w:eastAsia="Times New Roman" w:hAnsi="Arial" w:cs="Arial"/>
          <w:color w:val="000000"/>
        </w:rPr>
        <w:t xml:space="preserve">applied in order to respect </w:t>
      </w:r>
      <w:r>
        <w:rPr>
          <w:rFonts w:ascii="Arial" w:eastAsia="Times New Roman" w:hAnsi="Arial" w:cs="Arial"/>
          <w:color w:val="000000"/>
        </w:rPr>
        <w:t xml:space="preserve">the boundaries of </w:t>
      </w:r>
      <w:r w:rsidRPr="00024EE6">
        <w:rPr>
          <w:rFonts w:ascii="Arial" w:eastAsia="Times New Roman" w:hAnsi="Arial" w:cs="Arial"/>
          <w:color w:val="000000"/>
        </w:rPr>
        <w:t>our</w:t>
      </w:r>
      <w:r>
        <w:rPr>
          <w:rFonts w:ascii="Arial" w:eastAsia="Times New Roman" w:hAnsi="Arial" w:cs="Arial"/>
          <w:color w:val="000000"/>
        </w:rPr>
        <w:t xml:space="preserve"> </w:t>
      </w:r>
      <w:r w:rsidRPr="00024EE6">
        <w:rPr>
          <w:rFonts w:ascii="Arial" w:eastAsia="Times New Roman" w:hAnsi="Arial" w:cs="Arial"/>
          <w:i/>
          <w:iCs/>
          <w:color w:val="000000"/>
        </w:rPr>
        <w:t>a priori</w:t>
      </w:r>
      <w:r>
        <w:rPr>
          <w:rFonts w:ascii="Arial" w:eastAsia="Times New Roman" w:hAnsi="Arial" w:cs="Arial"/>
          <w:color w:val="000000"/>
        </w:rPr>
        <w:t xml:space="preserve"> ROIs. In addition to the preprocessing applied by </w:t>
      </w:r>
      <w:proofErr w:type="spellStart"/>
      <w:r>
        <w:rPr>
          <w:rFonts w:ascii="Arial" w:eastAsia="Times New Roman" w:hAnsi="Arial" w:cs="Arial"/>
          <w:color w:val="000000"/>
        </w:rPr>
        <w:t>fMRIprep</w:t>
      </w:r>
      <w:proofErr w:type="spellEnd"/>
      <w:r>
        <w:rPr>
          <w:rFonts w:ascii="Arial" w:eastAsia="Times New Roman" w:hAnsi="Arial" w:cs="Arial"/>
          <w:color w:val="000000"/>
        </w:rPr>
        <w:t xml:space="preserve">, several signals were included as confounds to be removed during GLM estimation, including the first </w:t>
      </w:r>
      <w:proofErr w:type="gramStart"/>
      <w:r>
        <w:rPr>
          <w:rFonts w:ascii="Arial" w:eastAsia="Times New Roman" w:hAnsi="Arial" w:cs="Arial"/>
          <w:color w:val="000000"/>
        </w:rPr>
        <w:t>principle</w:t>
      </w:r>
      <w:proofErr w:type="gramEnd"/>
      <w:r>
        <w:rPr>
          <w:rFonts w:ascii="Arial" w:eastAsia="Times New Roman" w:hAnsi="Arial" w:cs="Arial"/>
          <w:color w:val="000000"/>
        </w:rPr>
        <w:t xml:space="preserve"> component of the estimated physiological noise (</w:t>
      </w:r>
      <w:proofErr w:type="spellStart"/>
      <w:r>
        <w:rPr>
          <w:rFonts w:ascii="Arial" w:eastAsia="Times New Roman" w:hAnsi="Arial" w:cs="Arial"/>
          <w:color w:val="000000"/>
        </w:rPr>
        <w:t>aCompCor</w:t>
      </w:r>
      <w:proofErr w:type="spellEnd"/>
      <w:r>
        <w:rPr>
          <w:rFonts w:ascii="Arial" w:eastAsia="Times New Roman" w:hAnsi="Arial" w:cs="Arial"/>
          <w:color w:val="000000"/>
        </w:rPr>
        <w:t xml:space="preserve">), framewise displacement, 6 </w:t>
      </w:r>
      <w:r>
        <w:rPr>
          <w:rFonts w:ascii="Arial" w:eastAsia="Times New Roman" w:hAnsi="Arial" w:cs="Arial"/>
          <w:color w:val="000000"/>
        </w:rPr>
        <w:lastRenderedPageBreak/>
        <w:t xml:space="preserve">standard motion parameters, and the discrete cosine-basis regressors calculated by </w:t>
      </w:r>
      <w:proofErr w:type="spellStart"/>
      <w:r>
        <w:rPr>
          <w:rFonts w:ascii="Arial" w:eastAsia="Times New Roman" w:hAnsi="Arial" w:cs="Arial"/>
          <w:color w:val="000000"/>
        </w:rPr>
        <w:t>fMRIprep</w:t>
      </w:r>
      <w:proofErr w:type="spellEnd"/>
      <w:r>
        <w:rPr>
          <w:rFonts w:ascii="Arial" w:eastAsia="Times New Roman" w:hAnsi="Arial" w:cs="Arial"/>
          <w:color w:val="000000"/>
        </w:rPr>
        <w:t xml:space="preserve"> for high-pass filtering.</w:t>
      </w:r>
    </w:p>
    <w:p w14:paraId="4ED45182" w14:textId="77777777" w:rsidR="00703DC6" w:rsidRDefault="00703DC6" w:rsidP="00703DC6">
      <w:pPr>
        <w:spacing w:after="0" w:line="480" w:lineRule="auto"/>
        <w:ind w:firstLine="720"/>
        <w:jc w:val="both"/>
        <w:rPr>
          <w:rFonts w:ascii="Arial" w:eastAsia="Times New Roman" w:hAnsi="Arial" w:cs="Arial"/>
          <w:color w:val="000000"/>
        </w:rPr>
      </w:pPr>
      <w:r>
        <w:rPr>
          <w:rFonts w:ascii="Arial" w:eastAsia="Times New Roman" w:hAnsi="Arial" w:cs="Arial"/>
          <w:color w:val="000000"/>
        </w:rPr>
        <w:t xml:space="preserve">The encoding-retrieval similarity analysis was implemented in custom Python code. The goal of this analysis was to directly compare multi-voxel patterns observed during encoding and retrieval of a specific stimulus in each ROI on a per-participant basis. In order to reduce noise prior to estimating pattern similarity, the LS-S beta images were weighted (multiplied) by the overall univariate estimate of the corresponding CS type from encoding </w:t>
      </w:r>
      <w:r>
        <w:rPr>
          <w:rFonts w:ascii="Arial" w:eastAsia="Times New Roman" w:hAnsi="Arial" w:cs="Arial"/>
          <w:color w:val="000000"/>
        </w:rPr>
        <w:fldChar w:fldCharType="begin"/>
      </w:r>
      <w:r>
        <w:rPr>
          <w:rFonts w:ascii="Arial" w:eastAsia="Times New Roman" w:hAnsi="Arial" w:cs="Arial"/>
          <w:color w:val="000000"/>
        </w:rPr>
        <w:instrText xml:space="preserve"> ADDIN ZOTERO_ITEM CSL_CITATION {"citationID":"qHQWk5FZ","properties":{"formattedCitation":"(Hennings et al., 2020; Kim et al., 2020)","plainCitation":"(Hennings et al., 2020; Kim et al., 2020)","noteIndex":0},"citationItems":[{"id":1468,"uris":["http://zotero.org/users/7734491/items/BSX3UQSB"],"uri":["http://zotero.org/users/7734491/items/BSX3UQSB"],"itemData":{"id":1468,"type":"article-journal","abstract":"For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PTSD","volume":"147","author":[{"family":"Hennings","given":"Augustin C"},{"family":"McClay","given":"Mason"},{"family":"Lewis-Peacock","given":"Jarrod A"},{"family":"Dunsmoor","given":"Joseph E."}],"issued":{"date-parts":[["2020"]]}}},{"id":1787,"uris":["http://zotero.org/users/7734491/items/T3TLXEDE"],"uri":["http://zotero.org/users/7734491/items/T3TLXEDE"],"itemData":{"id":1787,"type":"article-journal","abstract":"Holding information in working memory is essential for cognition, but removing unwanted thoughts is equally important. Here we use multivariate pattern analyses of brain activity to demonstrate the successful manipulation and removal of information from working memory using different strategies including suppressing a specific thought, replacing a thought with a different one, and clearing the mind of all thought. These strategies are supported by distinct brain regions and have differential consequences for allowing new information to be encoded.","container-title":"Nature Communications","DOI":"10.1038/s41467-020-20085-4","ISSN":"2041-1723","issue":"1","language":"en","note":"number: 1\npublisher: Nature Publishing Group","page":"6239","source":"www-nature-com.ezproxy.lib.utexas.edu","title":"Changes to information in working memory depend on distinct removal operations","volume":"11","author":[{"family":"Kim","given":"Hyojeong"},{"family":"Smolker","given":"Harry R."},{"family":"Smith","given":"Louisa L."},{"family":"Banich","given":"Marie T."},{"family":"Lewis-Peacock","given":"Jarrod A."}],"issued":{"date-parts":[["2020",12,7]]}}}],"schema":"https://github.com/citation-style-language/schema/raw/master/csl-citation.json"} </w:instrText>
      </w:r>
      <w:r>
        <w:rPr>
          <w:rFonts w:ascii="Arial" w:eastAsia="Times New Roman" w:hAnsi="Arial" w:cs="Arial"/>
          <w:color w:val="000000"/>
        </w:rPr>
        <w:fldChar w:fldCharType="separate"/>
      </w:r>
      <w:r w:rsidRPr="00E17849">
        <w:rPr>
          <w:rFonts w:ascii="Arial" w:hAnsi="Arial" w:cs="Arial"/>
        </w:rPr>
        <w:t>(Hennings et al., 2020; Kim et al., 2020)</w:t>
      </w:r>
      <w:r>
        <w:rPr>
          <w:rFonts w:ascii="Arial" w:eastAsia="Times New Roman" w:hAnsi="Arial" w:cs="Arial"/>
          <w:color w:val="000000"/>
        </w:rPr>
        <w:fldChar w:fldCharType="end"/>
      </w:r>
      <w:r>
        <w:rPr>
          <w:rFonts w:ascii="Arial" w:eastAsia="Times New Roman" w:hAnsi="Arial" w:cs="Arial"/>
          <w:color w:val="000000"/>
        </w:rPr>
        <w:t xml:space="preserve"> (e.g. all images of extinction CS+s from encoding and retrieval were weighted by the univariate estimate of extinction CS+ activity during encoding). For each ROI, encoding-retrieval similarity was then taken as the Pearson’s correlation between the two beta images for a given stimulus, one from encoding and one from retrieval. Pearson’s r values were Fisher-z transformed and submitted to statistical analysis.</w:t>
      </w:r>
    </w:p>
    <w:p w14:paraId="4247C763" w14:textId="77777777" w:rsidR="00703DC6" w:rsidRDefault="00703DC6" w:rsidP="00703DC6">
      <w:pPr>
        <w:spacing w:after="0" w:line="480" w:lineRule="auto"/>
        <w:jc w:val="both"/>
        <w:rPr>
          <w:rFonts w:ascii="Arial" w:eastAsia="Times New Roman" w:hAnsi="Arial" w:cs="Arial"/>
          <w:b/>
          <w:bCs/>
          <w:color w:val="000000"/>
        </w:rPr>
      </w:pPr>
      <w:r>
        <w:rPr>
          <w:rFonts w:ascii="Arial" w:eastAsia="Times New Roman" w:hAnsi="Arial" w:cs="Arial"/>
          <w:b/>
          <w:bCs/>
          <w:color w:val="000000"/>
        </w:rPr>
        <w:t xml:space="preserve">Whole-brain searchlight. </w:t>
      </w:r>
    </w:p>
    <w:p w14:paraId="56B8EEAA" w14:textId="77777777" w:rsidR="00703DC6" w:rsidRPr="00AC4288" w:rsidRDefault="00703DC6" w:rsidP="00703DC6">
      <w:pPr>
        <w:spacing w:after="0" w:line="480" w:lineRule="auto"/>
        <w:ind w:firstLine="720"/>
        <w:jc w:val="both"/>
        <w:rPr>
          <w:rFonts w:ascii="Arial" w:eastAsia="Times New Roman" w:hAnsi="Arial" w:cs="Arial"/>
          <w:color w:val="000000"/>
        </w:rPr>
      </w:pPr>
      <w:r>
        <w:rPr>
          <w:rFonts w:ascii="Arial" w:eastAsia="Times New Roman" w:hAnsi="Arial" w:cs="Arial"/>
          <w:color w:val="000000"/>
        </w:rPr>
        <w:t xml:space="preserve">The searchlight analysis </w:t>
      </w:r>
      <w:r>
        <w:rPr>
          <w:rFonts w:ascii="Arial" w:eastAsia="Times New Roman" w:hAnsi="Arial" w:cs="Arial"/>
          <w:color w:val="000000"/>
        </w:rPr>
        <w:fldChar w:fldCharType="begin"/>
      </w:r>
      <w:r>
        <w:rPr>
          <w:rFonts w:ascii="Arial" w:eastAsia="Times New Roman" w:hAnsi="Arial" w:cs="Arial"/>
          <w:color w:val="000000"/>
        </w:rPr>
        <w:instrText xml:space="preserve"> ADDIN ZOTERO_ITEM CSL_CITATION {"citationID":"jZ9p87ZR","properties":{"formattedCitation":"(Etzel et al., 2013; Kriegeskorte et al., 2006)","plainCitation":"(Etzel et al., 2013; Kriegeskorte et al., 2006)","noteIndex":0},"citationItems":[{"id":1797,"uris":["http://zotero.org/users/7734491/items/38CGFQC3"],"uri":["http://zotero.org/users/7734491/items/38CGFQC3"],"itemData":{"id":1797,"type":"article-journal","abstract":"Multivariate pattern analysis (MVPA) is an increasingly popular approach for characterizing the information present in neural activity as measured by fMRI. For neuroimaging researchers, the searchlight technique serves as the most intuitively appealing means of implementing MVPA with fMRI data. However, searchlight approaches carry with them a number of special concerns and limitations that can lead to serious interpretation errors in practice, such as misidentifying a cluster as informative, or failing to detect truly informative voxels. Here we describe how such distorted results can occur, using both schematic illustrations and examples from actual fMRI datasets. We recommend that confirmatory and sensitivity tests, such as the ones prescribed here, should be considered a necessary stage of searchlight analysis interpretation, and that their adoption will allow the full potential of searchlight analysis to be realized.","container-title":"NeuroImage","DOI":"10.1016/j.neuroimage.2013.03.041","ISSN":"1053-8119","journalAbbreviation":"NeuroImage","language":"en","page":"261-269","source":"ScienceDirect","title":"Searchlight analysis: Promise, pitfalls, and potential","title-short":"Searchlight analysis","volume":"78","author":[{"family":"Etzel","given":"Joset A."},{"family":"Zacks","given":"Jeffrey M."},{"family":"Braver","given":"Todd S."}],"issued":{"date-parts":[["2013",9,1]]}}},{"id":1800,"uris":["http://zotero.org/users/7734491/items/ZFEB2WQR"],"uri":["http://zotero.org/users/7734491/items/ZFEB2WQR"],"itemData":{"id":1800,"type":"article-journal","abstract":"The development of high-resolution neuroimaging and multielectrode electrophysiological recording provides neuroscientists with huge amounts of multivariate data. The complexity of the data creates a need for statistical summary, but the local averaging standardly applied to this end may obscure the effects of greatest neuroscientific interest. In neuroimaging, for example, brain mapping analysis has focused on the discovery of activation, i.e., of extended brain regions whose average activity changes across experimental conditions. Here we propose to ask a more general question of the data: Where in the brain does the activity pattern contain information about the experimental condition? To address this question, we propose scanning the imaged volume with a “searchlight,” whose contents are analyzed multivariately at each location in the brain.","container-title":"Proceedings of the National Academy of Sciences","DOI":"10.1073/pnas.0600244103","ISSN":"0027-8424, 1091-6490","issue":"10","journalAbbreviation":"PNAS","language":"en","note":"publisher: National Academy of Sciences\nsection: Biological Sciences\nPMID: 16537458","page":"3863-3868","source":"www-pnas-org.ezproxy.lib.utexas.edu","title":"Information-based functional brain mapping","volume":"103","author":[{"family":"Kriegeskorte","given":"Nikolaus"},{"family":"Goebel","given":"Rainer"},{"family":"Bandettini","given":"Peter"}],"issued":{"date-parts":[["2006",3,7]]}}}],"schema":"https://github.com/citation-style-language/schema/raw/master/csl-citation.json"} </w:instrText>
      </w:r>
      <w:r>
        <w:rPr>
          <w:rFonts w:ascii="Arial" w:eastAsia="Times New Roman" w:hAnsi="Arial" w:cs="Arial"/>
          <w:color w:val="000000"/>
        </w:rPr>
        <w:fldChar w:fldCharType="separate"/>
      </w:r>
      <w:r w:rsidRPr="0047695C">
        <w:rPr>
          <w:rFonts w:ascii="Arial" w:hAnsi="Arial" w:cs="Arial"/>
        </w:rPr>
        <w:t>(Etzel et al., 2013; Kriegeskorte et al., 2006)</w:t>
      </w:r>
      <w:r>
        <w:rPr>
          <w:rFonts w:ascii="Arial" w:eastAsia="Times New Roman" w:hAnsi="Arial" w:cs="Arial"/>
          <w:color w:val="000000"/>
        </w:rPr>
        <w:fldChar w:fldCharType="end"/>
      </w:r>
      <w:r>
        <w:rPr>
          <w:rFonts w:ascii="Arial" w:eastAsia="Times New Roman" w:hAnsi="Arial" w:cs="Arial"/>
          <w:color w:val="000000"/>
        </w:rPr>
        <w:t xml:space="preserve"> was accomplished using the </w:t>
      </w:r>
      <w:proofErr w:type="spellStart"/>
      <w:r w:rsidRPr="008E3DBD">
        <w:rPr>
          <w:rFonts w:ascii="Arial" w:eastAsia="Times New Roman" w:hAnsi="Arial" w:cs="Arial"/>
          <w:color w:val="000000"/>
        </w:rPr>
        <w:t>nilearn</w:t>
      </w:r>
      <w:proofErr w:type="spellEnd"/>
      <w:r>
        <w:rPr>
          <w:rFonts w:ascii="Arial" w:eastAsia="Times New Roman" w:hAnsi="Arial" w:cs="Arial"/>
          <w:color w:val="000000"/>
        </w:rPr>
        <w:t xml:space="preserve"> package in Python using the functional resolution images (3mm</w:t>
      </w:r>
      <w:r>
        <w:rPr>
          <w:rFonts w:ascii="Arial" w:eastAsia="Times New Roman" w:hAnsi="Arial" w:cs="Arial"/>
          <w:color w:val="000000"/>
          <w:vertAlign w:val="superscript"/>
        </w:rPr>
        <w:t>3</w:t>
      </w:r>
      <w:r>
        <w:rPr>
          <w:rFonts w:ascii="Arial" w:eastAsia="Times New Roman" w:hAnsi="Arial" w:cs="Arial"/>
          <w:color w:val="000000"/>
        </w:rPr>
        <w:t xml:space="preserve">) registered to MNI space. Images were prepared as described above, and then each pair of beta images from encoding and retrieval was submitted to a whole-brain searchlight analysis in which a Pearson’s correlation was iteratively computed in every sphere (radius = 6mm) in the brain. The resulting maps were Fisher-z </w:t>
      </w:r>
      <w:proofErr w:type="gramStart"/>
      <w:r>
        <w:rPr>
          <w:rFonts w:ascii="Arial" w:eastAsia="Times New Roman" w:hAnsi="Arial" w:cs="Arial"/>
          <w:color w:val="000000"/>
        </w:rPr>
        <w:t>transformed, and</w:t>
      </w:r>
      <w:proofErr w:type="gramEnd"/>
      <w:r>
        <w:rPr>
          <w:rFonts w:ascii="Arial" w:eastAsia="Times New Roman" w:hAnsi="Arial" w:cs="Arial"/>
          <w:color w:val="000000"/>
        </w:rPr>
        <w:t xml:space="preserve"> averaged by CS type and encoding context for each subject. For each context, the difference between the average CS+ - CS- maps was taken and analyzed using AFNI </w:t>
      </w:r>
      <w:r w:rsidRPr="0047695C">
        <w:rPr>
          <w:rFonts w:ascii="Arial" w:eastAsia="Times New Roman" w:hAnsi="Arial" w:cs="Arial"/>
          <w:color w:val="000000"/>
        </w:rPr>
        <w:t>(v20.2.18)</w:t>
      </w:r>
      <w:r>
        <w:rPr>
          <w:rFonts w:ascii="Arial" w:eastAsia="Times New Roman" w:hAnsi="Arial" w:cs="Arial"/>
          <w:color w:val="000000"/>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ADDIN ZOTERO_ITEM CSL_CITATION {"citationID":"1KJ9Us7s","properties":{"formattedCitation":"(Cox, 1996; Cox and Hyde, 1997; Gold et al., 1998)","plainCitation":"(Cox, 1996; Cox and Hyde, 1997; Gold et al., 1998)","noteIndex":0},"citationItems":[{"id":1790,"uris":["http://zotero.org/users/7734491/items/PMV5W8F7"],"uri":["http://zotero.org/users/7734491/items/PMV5W8F7"],"itemData":{"id":1790,"type":"article-journal","abstract":"A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id":"uM75EU20/czNjVu1V","uris":["http://www.mendeley.com/documents/?uuid=a1dbcb66-c75d-3b19-9564-6201b78b7e1c"],"uri":["http://www.mendeley.com/documents/?uuid=a1dbcb66-c75d-3b19-9564-6201b78b7e1c"],"itemData":{"DOI":"10.1002/(SICI)1099-1492(199706/08)10:4/5&lt;171::AID-NBM453&gt;3.0.CO;2-L","ISSN":"09523480","PMID":"9430344","abstract":"The tools needed for analysis and visualization of three-dimensional human brain functional magnetic resonance image results are outlined, covering the processing categories of data storage, interactive vs batch mode operations, visualization, spatial normalization (Talairach coordinates, etc.), analysis of functional activation, integration of multiple datasets, and interface standards. One freely available software package is described in some detail. The features and scope that a generally useful and extensible fMRI toolset should have are contraSted with what is available today. The article ends with a discussion of how the fMRI research community con cooperate to create standards and develop software that meets the community's needs.","author":[{"dropping-particle":"","family":"Cox","given":"Robert W.","non-dropping-particle":"","parse-names":false,"suffix":""},{"dropping-particle":"","family":"Hyde","given":"James S.","non-dropping-particle":"","parse-names":false,"suffix":""}],"container-title":"NMR in Biomedicine","id":"7N3hG0sY/DeKeTIPf","issue":"4-5","issued":{"date-parts":[["1997","6","1"]]},"page":"171-178","publisher":"John Wiley and Sons Ltd","title":"Software tools for analysis and visualization of fMRI data","type":"article-journal","volume":"10"}},{"id":1795,"uris":["http://zotero.org/users/7734491/items/TV4ZG8MB"],"uri":["http://zotero.org/users/7734491/items/TV4ZG8MB"],"itemData":{"id":1795,"type":"article-journal","abstract":"Currently, there are many choices of software packages for the analysis of fMRI data, each offering many options. Since no one package can meet the needs of all fMRI laboratories, it is helpful to know what each package offers. Several software programs were evaluated for comparison of their documentation, ease of learning and use, referencing, data input steps required, types of statistical methods offered, and output choices. The functionality of each package was detailed and discussed. AFNI 2.01, SPM96, Stimulate 5.0, MEDIMAX 2.01, and FIT were tested. FIASCO, Yale, and MEDx 2.0 were described but not tested. A description of each package is provided.","container-title":"Human Brain Mapping","ISSN":"1065-9471","issue":"2","journalAbbreviation":"Hum Brain Mapp","language":"eng","note":"PMID: 9673664\nPMCID: PMC6873369","page":"73-84","source":"PubMed","title":"Functional MRI statistical software packages: a comparative analysis","title-short":"Functional MRI statistical software packages","volume":"6","author":[{"family":"Gold","given":"S."},{"family":"Christian","given":"B."},{"family":"Arndt","given":"S."},{"family":"Zeien","given":"G."},{"family":"Cizadlo","given":"T."},{"family":"Johnson","given":"D. L."},{"family":"Flaum","given":"M."},{"family":"Andreasen","given":"N. C."}],"issued":{"date-parts":[["1998"]]}}}],"schema":"https://github.com/citation-style-language/schema/raw/master/csl-citation.json"} </w:instrText>
      </w:r>
      <w:r>
        <w:rPr>
          <w:rFonts w:ascii="Arial" w:eastAsia="Times New Roman" w:hAnsi="Arial" w:cs="Arial"/>
          <w:color w:val="000000"/>
        </w:rPr>
        <w:fldChar w:fldCharType="separate"/>
      </w:r>
      <w:r w:rsidRPr="004961BB">
        <w:rPr>
          <w:rFonts w:ascii="Arial" w:hAnsi="Arial" w:cs="Arial"/>
        </w:rPr>
        <w:t>(Cox, 1996; Cox and Hyde, 1997; Gold et al., 1998)</w:t>
      </w:r>
      <w:r>
        <w:rPr>
          <w:rFonts w:ascii="Arial" w:eastAsia="Times New Roman" w:hAnsi="Arial" w:cs="Arial"/>
          <w:color w:val="000000"/>
        </w:rPr>
        <w:fldChar w:fldCharType="end"/>
      </w:r>
      <w:r>
        <w:rPr>
          <w:rFonts w:ascii="Arial" w:eastAsia="Times New Roman" w:hAnsi="Arial" w:cs="Arial"/>
          <w:color w:val="000000"/>
        </w:rPr>
        <w:t xml:space="preserve">. Specifically, </w:t>
      </w:r>
      <w:r w:rsidRPr="00BD6118">
        <w:rPr>
          <w:rFonts w:ascii="Courier New" w:eastAsia="Times New Roman" w:hAnsi="Courier New" w:cs="Courier New"/>
          <w:color w:val="000000"/>
        </w:rPr>
        <w:t>3dttest</w:t>
      </w:r>
      <w:r>
        <w:rPr>
          <w:rFonts w:ascii="Courier New" w:eastAsia="Times New Roman" w:hAnsi="Courier New" w:cs="Courier New"/>
          <w:color w:val="000000"/>
        </w:rPr>
        <w:t>++</w:t>
      </w:r>
      <w:r>
        <w:rPr>
          <w:rFonts w:ascii="Arial" w:eastAsia="Times New Roman" w:hAnsi="Arial" w:cs="Arial"/>
          <w:color w:val="000000"/>
        </w:rPr>
        <w:t xml:space="preserve"> was used to test the CS+ - CS- difference against 0 for each encoding context and for each group. The analysis was restricted to voxels that had &gt; 50% grey matter probability. Family-wise error correction was achieved using the </w:t>
      </w:r>
      <w:r w:rsidRPr="009C73E4">
        <w:rPr>
          <w:rFonts w:ascii="Courier New" w:eastAsia="Times New Roman" w:hAnsi="Courier New" w:cs="Courier New"/>
          <w:color w:val="000000"/>
        </w:rPr>
        <w:t>-</w:t>
      </w:r>
      <w:proofErr w:type="spellStart"/>
      <w:r w:rsidRPr="009C73E4">
        <w:rPr>
          <w:rFonts w:ascii="Courier New" w:eastAsia="Times New Roman" w:hAnsi="Courier New" w:cs="Courier New"/>
          <w:color w:val="000000"/>
        </w:rPr>
        <w:t>Clustsim</w:t>
      </w:r>
      <w:proofErr w:type="spellEnd"/>
      <w:r>
        <w:rPr>
          <w:rFonts w:ascii="Arial" w:eastAsia="Times New Roman" w:hAnsi="Arial" w:cs="Arial"/>
          <w:color w:val="000000"/>
        </w:rPr>
        <w:t xml:space="preserve"> option, which uses permutation testing to simulate the null distribution of the data in order to determine the threshold necessary </w:t>
      </w:r>
      <w:r>
        <w:rPr>
          <w:rFonts w:ascii="Arial" w:eastAsia="Times New Roman" w:hAnsi="Arial" w:cs="Arial"/>
          <w:color w:val="000000"/>
        </w:rPr>
        <w:lastRenderedPageBreak/>
        <w:t xml:space="preserve">to observe significant clusters. Clusters were extracted using </w:t>
      </w:r>
      <w:r w:rsidRPr="00321500">
        <w:rPr>
          <w:rFonts w:ascii="Courier New" w:eastAsia="Times New Roman" w:hAnsi="Courier New" w:cs="Courier New"/>
          <w:color w:val="000000"/>
        </w:rPr>
        <w:t>3dClusterize</w:t>
      </w:r>
      <w:r>
        <w:rPr>
          <w:rFonts w:ascii="Arial" w:eastAsia="Times New Roman" w:hAnsi="Arial" w:cs="Arial"/>
          <w:color w:val="000000"/>
        </w:rPr>
        <w:t xml:space="preserve"> using a peak threshold of P &gt; 0.001 (one-tailed CS+ &gt; CS-), and a cluster threshold corresponding to P &gt; 0.05 using full voxel connectivity. The size of the cluster necessary to reach this threshold ranged from 16-21 across the 4 maps. The coordinates of the peak voxel in each cluster were submitted to the AFNI function </w:t>
      </w:r>
      <w:proofErr w:type="spellStart"/>
      <w:r w:rsidRPr="00321500">
        <w:rPr>
          <w:rFonts w:ascii="Courier New" w:eastAsia="Times New Roman" w:hAnsi="Courier New" w:cs="Courier New"/>
          <w:color w:val="000000"/>
        </w:rPr>
        <w:t>whereami</w:t>
      </w:r>
      <w:proofErr w:type="spellEnd"/>
      <w:r>
        <w:rPr>
          <w:rFonts w:ascii="Courier New" w:eastAsia="Times New Roman" w:hAnsi="Courier New" w:cs="Courier New"/>
          <w:color w:val="000000"/>
        </w:rPr>
        <w:t xml:space="preserve"> </w:t>
      </w:r>
      <w:r w:rsidRPr="00321500">
        <w:rPr>
          <w:rFonts w:ascii="Arial" w:eastAsia="Times New Roman" w:hAnsi="Arial" w:cs="Arial"/>
          <w:color w:val="000000"/>
        </w:rPr>
        <w:t xml:space="preserve">to obtain anatomical labels based on the </w:t>
      </w:r>
      <w:proofErr w:type="spellStart"/>
      <w:r w:rsidRPr="00321500">
        <w:rPr>
          <w:rFonts w:ascii="Arial" w:eastAsia="Times New Roman" w:hAnsi="Arial" w:cs="Arial"/>
          <w:color w:val="000000"/>
        </w:rPr>
        <w:t>Talairach-Tournoux</w:t>
      </w:r>
      <w:proofErr w:type="spellEnd"/>
      <w:r w:rsidRPr="00321500">
        <w:rPr>
          <w:rFonts w:ascii="Arial" w:eastAsia="Times New Roman" w:hAnsi="Arial" w:cs="Arial"/>
          <w:color w:val="000000"/>
        </w:rPr>
        <w:t xml:space="preserve"> Atlas</w:t>
      </w:r>
      <w:r>
        <w:rPr>
          <w:rFonts w:ascii="Arial" w:eastAsia="Times New Roman" w:hAnsi="Arial" w:cs="Arial"/>
          <w:color w:val="000000"/>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ADDIN ZOTERO_ITEM CSL_CITATION {"citationID":"LEBZCMBF","properties":{"formattedCitation":"(Talairach, 1988)","plainCitation":"(Talairach, 1988)","noteIndex":0},"citationItems":[{"id":1804,"uris":["http://zotero.org/users/7734491/items/39QNZVJZ"],"uri":["http://zotero.org/users/7734491/items/39QNZVJZ"],"itemData":{"id":1804,"type":"book","abstract":"In this superb atlas, the distinguished authors offer the proportional grid system of brain imaging. This unique process makes it possible to localize neuroanatomic structures not visible with traditional radiologic methods. Unlike the classic method of spatial reading, which is valid only with the particular brain under consideration, the proportional grid creates a frame of reference applicable to all brains being examined. This is especially beneficial for clinical studies, electroencephalographic investigations, and statistical computations.Special features of the book include: a full, three-dimensional atlas of the human brain; a series of anatomic sections done for the frontal, horizontal, and sagittal planes; practical examples for use in neuroradiologic examinations; and basal lines forming a frame of reference that defines orientation and spatial position of structures within the cerebral mass. This stereotaxic process is designed to maximize accuracy, reliability, and safety.The information in this valuable atlas is essential for all radiologists, neurologists, neurosurgeons, and all specialists involved in the neurosciences. Use this practical mapping tool for understanding the pathologic processes of the human brain, order today!","edition":"1st edition","event-place":"Stuttgart ; New York","ISBN":"978-0-86577-293-9","language":"English","number-of-pages":"122","publisher":"Thieme","publisher-place":"Stuttgart ; New York","source":"Amazon","title":"Co-Planar Stereotaxic Atlas of the Human Brain: 3-D Proportional System: An Approach to Cerebral Imaging","title-short":"Co-Planar Stereotaxic Atlas of the Human Brain","author":[{"family":"Talairach","given":"J."}],"issued":{"date-parts":[["1988",1,1]]}}}],"schema":"https://github.com/citation-style-language/schema/raw/master/csl-citation.json"} </w:instrText>
      </w:r>
      <w:r>
        <w:rPr>
          <w:rFonts w:ascii="Arial" w:eastAsia="Times New Roman" w:hAnsi="Arial" w:cs="Arial"/>
          <w:color w:val="000000"/>
        </w:rPr>
        <w:fldChar w:fldCharType="separate"/>
      </w:r>
      <w:r w:rsidRPr="00F44A1B">
        <w:rPr>
          <w:rFonts w:ascii="Arial" w:hAnsi="Arial" w:cs="Arial"/>
        </w:rPr>
        <w:t>(Talairach, 1988)</w:t>
      </w:r>
      <w:r>
        <w:rPr>
          <w:rFonts w:ascii="Arial" w:eastAsia="Times New Roman" w:hAnsi="Arial" w:cs="Arial"/>
          <w:color w:val="000000"/>
        </w:rPr>
        <w:fldChar w:fldCharType="end"/>
      </w:r>
      <w:r>
        <w:rPr>
          <w:rFonts w:ascii="Courier New" w:eastAsia="Times New Roman" w:hAnsi="Courier New" w:cs="Courier New"/>
          <w:color w:val="000000"/>
        </w:rPr>
        <w:t xml:space="preserve">. </w:t>
      </w:r>
      <w:r w:rsidRPr="004C7DA9">
        <w:rPr>
          <w:rFonts w:ascii="Arial" w:eastAsia="Times New Roman" w:hAnsi="Arial" w:cs="Arial"/>
          <w:color w:val="000000"/>
          <w:highlight w:val="yellow"/>
        </w:rPr>
        <w:t>[something about whichever package to plot the results depending on which one I go with]</w:t>
      </w:r>
    </w:p>
    <w:p w14:paraId="0FA8D776" w14:textId="77777777" w:rsidR="00703DC6" w:rsidRDefault="00703DC6" w:rsidP="00703DC6">
      <w:pPr>
        <w:spacing w:line="480" w:lineRule="auto"/>
        <w:rPr>
          <w:rFonts w:ascii="Arial" w:hAnsi="Arial" w:cs="Arial"/>
          <w:b/>
          <w:bCs/>
        </w:rPr>
      </w:pPr>
      <w:r>
        <w:rPr>
          <w:rFonts w:ascii="Arial" w:hAnsi="Arial" w:cs="Arial"/>
          <w:b/>
          <w:bCs/>
        </w:rPr>
        <w:t xml:space="preserve">Statistical analyses. </w:t>
      </w:r>
    </w:p>
    <w:p w14:paraId="5B5E8C54" w14:textId="77777777" w:rsidR="00703DC6" w:rsidRPr="0034051B" w:rsidRDefault="00703DC6" w:rsidP="00703DC6">
      <w:pPr>
        <w:spacing w:line="480" w:lineRule="auto"/>
        <w:ind w:firstLine="720"/>
        <w:rPr>
          <w:rFonts w:ascii="Arial" w:hAnsi="Arial" w:cs="Arial"/>
        </w:rPr>
      </w:pPr>
      <w:r>
        <w:rPr>
          <w:rFonts w:ascii="Arial" w:hAnsi="Arial" w:cs="Arial"/>
        </w:rPr>
        <w:t xml:space="preserve">With the exception of the whole-brain searchlight analysis (see above), all statistical tests are reported as two-tailed. Behavioral data was analyzed using the </w:t>
      </w:r>
      <w:proofErr w:type="spellStart"/>
      <w:r>
        <w:rPr>
          <w:rFonts w:ascii="Arial" w:hAnsi="Arial" w:cs="Arial"/>
        </w:rPr>
        <w:t>pingouin</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{"citationID":"v2kL93Fn","properties":{"formattedCitation":"(Vallat, 2018)","plainCitation":"(Vallat, 2018)","noteIndex":0},"citationItems":[{"id":986,"uris":["http://zotero.org/users/7734491/items/GIXQ9MN7"],"uri":["http://zotero.org/users/7734491/items/GIXQ9MN7"],"itemData":{"id":986,"type":"article-journal","container-title":"Journal of Open Source Software","issue":"31","note":"Citation Key: Vallat2018","page":"1026","title":"Pingouin: statistics in Python","volume":"3","author":[{"family":"Vallat","given":"R"}],"issued":{"date-parts":[["2018"]]}}}],"schema":"https://github.com/citation-style-language/schema/raw/master/csl-citation.json"} </w:instrText>
      </w:r>
      <w:r>
        <w:rPr>
          <w:rFonts w:ascii="Arial" w:hAnsi="Arial" w:cs="Arial"/>
        </w:rPr>
        <w:fldChar w:fldCharType="separate"/>
      </w:r>
      <w:r w:rsidRPr="00C23FA6">
        <w:rPr>
          <w:rFonts w:ascii="Arial" w:hAnsi="Arial" w:cs="Arial"/>
        </w:rPr>
        <w:t>(Vallat, 2018)</w:t>
      </w:r>
      <w:r>
        <w:rPr>
          <w:rFonts w:ascii="Arial" w:hAnsi="Arial" w:cs="Arial"/>
        </w:rPr>
        <w:fldChar w:fldCharType="end"/>
      </w:r>
      <w:r>
        <w:rPr>
          <w:rFonts w:ascii="Arial" w:hAnsi="Arial" w:cs="Arial"/>
        </w:rPr>
        <w:t xml:space="preserve"> package in Python and the </w:t>
      </w:r>
      <w:proofErr w:type="spellStart"/>
      <w:r>
        <w:rPr>
          <w:rFonts w:ascii="Arial" w:hAnsi="Arial" w:cs="Arial"/>
        </w:rPr>
        <w:t>ez</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{"citationID":"mk61hbQe","properties":{"formattedCitation":"(Lawrence, 2016)","plainCitation":"(Lawrence, 2016)","noteIndex":0},"citationItems":[{"id":1484,"uris":["http://zotero.org/users/7734491/items/TR3UJQRB"],"uri":["http://zotero.org/users/7734491/items/TR3UJQRB"],"itemData":{"id":1484,"type":"article-journal","title":"ez: Easy Analysis and Visualization of Factorial Experiments","author":[{"family":"Lawrence","given":"Michael A."}],"issued":{"date-parts":[["2016"]]}}}],"schema":"https://github.com/citation-style-language/schema/raw/master/csl-citation.json"} </w:instrText>
      </w:r>
      <w:r>
        <w:rPr>
          <w:rFonts w:ascii="Arial" w:hAnsi="Arial" w:cs="Arial"/>
        </w:rPr>
        <w:fldChar w:fldCharType="separate"/>
      </w:r>
      <w:r w:rsidRPr="00C45DB0">
        <w:rPr>
          <w:rFonts w:ascii="Arial" w:hAnsi="Arial" w:cs="Arial"/>
        </w:rPr>
        <w:t>(Lawrence, 2016)</w:t>
      </w:r>
      <w:r>
        <w:rPr>
          <w:rFonts w:ascii="Arial" w:hAnsi="Arial" w:cs="Arial"/>
        </w:rPr>
        <w:fldChar w:fldCharType="end"/>
      </w:r>
      <w:r>
        <w:rPr>
          <w:rFonts w:ascii="Arial" w:hAnsi="Arial" w:cs="Arial"/>
        </w:rPr>
        <w:t xml:space="preserve"> package in R. As discussed in Hennings et al., (2020) due to technical errors four participants (two in each group) are missing SCR data from extinction. SCR was square-</w:t>
      </w:r>
      <w:proofErr w:type="spellStart"/>
      <w:r>
        <w:rPr>
          <w:rFonts w:ascii="Arial" w:hAnsi="Arial" w:cs="Arial"/>
        </w:rPr>
        <w:t>root</w:t>
      </w:r>
      <w:proofErr w:type="spellEnd"/>
      <w:r>
        <w:rPr>
          <w:rFonts w:ascii="Arial" w:hAnsi="Arial" w:cs="Arial"/>
        </w:rPr>
        <w:t xml:space="preserve"> transformed prior to analysis and analyzed using paired and independent samples t-tests </w:t>
      </w:r>
      <w:r>
        <w:rPr>
          <w:rFonts w:ascii="Arial" w:eastAsia="Times New Roman" w:hAnsi="Arial" w:cs="Arial"/>
          <w:color w:val="000000"/>
        </w:rPr>
        <w:t>(see Hennings et al., 2020 for description of SCR scoring method). 2-AFC shock expectancy from conditioning and extinction was coded as 1 = expect, and 0 = do not expect, and analyzed using paired and independent samples t-tests. As our neural analysis focused on the reinstatement of previously encoded items, the analysis of recognition memory focused on high confidence hits (</w:t>
      </w:r>
      <w:proofErr w:type="gramStart"/>
      <w:r>
        <w:rPr>
          <w:rFonts w:ascii="Arial" w:eastAsia="Times New Roman" w:hAnsi="Arial" w:cs="Arial"/>
          <w:color w:val="000000"/>
        </w:rPr>
        <w:t>i.e.</w:t>
      </w:r>
      <w:proofErr w:type="gramEnd"/>
      <w:r>
        <w:rPr>
          <w:rFonts w:ascii="Arial" w:eastAsia="Times New Roman" w:hAnsi="Arial" w:cs="Arial"/>
          <w:color w:val="000000"/>
        </w:rPr>
        <w:t xml:space="preserve"> definitely old responses). Hit rates were submitted to a mixed ANOVA with within subject factors of </w:t>
      </w:r>
      <w:r w:rsidRPr="008968F6">
        <w:rPr>
          <w:rFonts w:ascii="Arial" w:eastAsia="Times New Roman" w:hAnsi="Arial" w:cs="Arial"/>
          <w:i/>
          <w:iCs/>
          <w:color w:val="000000"/>
        </w:rPr>
        <w:t>encoding context</w:t>
      </w:r>
      <w:r>
        <w:rPr>
          <w:rFonts w:ascii="Arial" w:eastAsia="Times New Roman" w:hAnsi="Arial" w:cs="Arial"/>
          <w:color w:val="000000"/>
        </w:rPr>
        <w:t xml:space="preserve"> and </w:t>
      </w:r>
      <w:r w:rsidRPr="008968F6">
        <w:rPr>
          <w:rFonts w:ascii="Arial" w:eastAsia="Times New Roman" w:hAnsi="Arial" w:cs="Arial"/>
          <w:i/>
          <w:iCs/>
          <w:color w:val="000000"/>
        </w:rPr>
        <w:t>CS type</w:t>
      </w:r>
      <w:r>
        <w:rPr>
          <w:rFonts w:ascii="Arial" w:eastAsia="Times New Roman" w:hAnsi="Arial" w:cs="Arial"/>
          <w:color w:val="000000"/>
        </w:rPr>
        <w:t xml:space="preserve">, and a between </w:t>
      </w:r>
      <w:proofErr w:type="gramStart"/>
      <w:r>
        <w:rPr>
          <w:rFonts w:ascii="Arial" w:eastAsia="Times New Roman" w:hAnsi="Arial" w:cs="Arial"/>
          <w:color w:val="000000"/>
        </w:rPr>
        <w:t>subjects</w:t>
      </w:r>
      <w:proofErr w:type="gramEnd"/>
      <w:r>
        <w:rPr>
          <w:rFonts w:ascii="Arial" w:eastAsia="Times New Roman" w:hAnsi="Arial" w:cs="Arial"/>
          <w:color w:val="000000"/>
        </w:rPr>
        <w:t xml:space="preserve"> factor of </w:t>
      </w:r>
      <w:r w:rsidRPr="008968F6">
        <w:rPr>
          <w:rFonts w:ascii="Arial" w:eastAsia="Times New Roman" w:hAnsi="Arial" w:cs="Arial"/>
          <w:i/>
          <w:iCs/>
          <w:color w:val="000000"/>
        </w:rPr>
        <w:t>group</w:t>
      </w:r>
      <w:r>
        <w:rPr>
          <w:rFonts w:ascii="Arial" w:eastAsia="Times New Roman" w:hAnsi="Arial" w:cs="Arial"/>
          <w:color w:val="000000"/>
        </w:rPr>
        <w:t xml:space="preserve">. </w:t>
      </w:r>
      <w:r w:rsidRPr="00A77949">
        <w:rPr>
          <w:rFonts w:ascii="Arial" w:eastAsia="Times New Roman" w:hAnsi="Arial" w:cs="Arial"/>
          <w:color w:val="000000"/>
          <w:highlight w:val="yellow"/>
        </w:rPr>
        <w:t>[something about seaborn if I let it auto-generate the 95% bootstrap CI in the plots]</w:t>
      </w:r>
    </w:p>
    <w:p w14:paraId="553A50C6" w14:textId="77777777" w:rsidR="00703DC6" w:rsidRDefault="00703DC6" w:rsidP="00703DC6">
      <w:pPr>
        <w:spacing w:line="480" w:lineRule="auto"/>
        <w:ind w:firstLine="720"/>
        <w:rPr>
          <w:rFonts w:ascii="Arial" w:hAnsi="Arial" w:cs="Arial"/>
        </w:rPr>
      </w:pPr>
      <w:r>
        <w:rPr>
          <w:rFonts w:ascii="Arial" w:hAnsi="Arial" w:cs="Arial"/>
        </w:rPr>
        <w:t xml:space="preserve">All other statistical analyses were accomplished with linear mixed effects models using the </w:t>
      </w:r>
      <w:proofErr w:type="spellStart"/>
      <w:r>
        <w:rPr>
          <w:rFonts w:ascii="Arial" w:hAnsi="Arial" w:cs="Arial"/>
          <w:i/>
          <w:iCs/>
        </w:rPr>
        <w:t>afex</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{"citationID":"3gelpnWw","properties":{"formattedCitation":"(Singmann et al., 2015)","plainCitation":"(Singmann et al., 2015)","noteIndex":0},"citationItems":[{"id":1538,"uris":["http://zotero.org/users/7734491/items/75RBMWUN"],"uri":["http://zotero.org/users/7734491/items/75RBMWUN"],"itemData":{"id":1538,"type":"book","abstract":"Imports pbkrtest (&gt;= 0.4-1), lmerTest (&gt;= 3.0-0), car, reshape2, stats, methods Description Convenience functions for analyzing factorial experiments using ANOVA or mixed models. aov_ez(), aov_car(), and aov_4() allow specification of between, within (i.e., repeated-measures), or mixed (i.e., split-plot) ANOVAs for data in long format (i.e., one observation per row), automatically aggregating multiple observations per individual and cell of the design. mixed() fits mixed models using lme4::lmer() and computes p-values for all fixed effects using either Kenward-Roger or Satterthwaite approximation for degrees of freedom (LMM only), parametric bootstrap (LMMs and GLMMs), or likelihood ratio tests (LMMs and GLMMs). afex_plot() provides a high-level interface for interaction or one-way plots using ggplot2, combining raw data and model estimates. afex uses type 3 sums of squares as default (imitating commercial statistical software).","note":"page: http://cran.r-project.org/package=afex\nissue: March","title":"Analysis of Factorial Experiments, package 'afex'","URL":"http://cran.r-project.org/package=afex","author":[{"family":"Singmann","given":"Henrik"},{"family":"Bolker","given":"Ben"},{"family":"Westfall","given":"Jake"}],"issued":{"date-parts":[["2015"]]}}}],"schema":"https://github.com/citation-style-language/schema/raw/master/csl-citation.json"} </w:instrText>
      </w:r>
      <w:r>
        <w:rPr>
          <w:rFonts w:ascii="Arial" w:hAnsi="Arial" w:cs="Arial"/>
        </w:rPr>
        <w:fldChar w:fldCharType="separate"/>
      </w:r>
      <w:r w:rsidRPr="00A605BD">
        <w:rPr>
          <w:rFonts w:ascii="Arial" w:hAnsi="Arial" w:cs="Arial"/>
        </w:rPr>
        <w:t>(Singmann et al., 2015)</w:t>
      </w:r>
      <w:r>
        <w:rPr>
          <w:rFonts w:ascii="Arial" w:hAnsi="Arial" w:cs="Arial"/>
        </w:rPr>
        <w:fldChar w:fldCharType="end"/>
      </w:r>
      <w:r>
        <w:rPr>
          <w:rFonts w:ascii="Arial" w:hAnsi="Arial" w:cs="Arial"/>
        </w:rPr>
        <w:t xml:space="preserve"> package in R with maximum likelihood estimation. Encoding-retrieval similarity was analyzed on a trial wise basis, and the model included fixed effects of CS type, encoding context, subfield, and group, as well as a random intercept of subject (</w:t>
      </w:r>
      <w:r>
        <w:rPr>
          <w:rFonts w:ascii="Arial" w:hAnsi="Arial" w:cs="Arial"/>
          <w:i/>
          <w:iCs/>
        </w:rPr>
        <w:t xml:space="preserve">ERS ~ CS </w:t>
      </w:r>
      <w:r>
        <w:rPr>
          <w:rFonts w:ascii="Arial" w:hAnsi="Arial" w:cs="Arial"/>
          <w:i/>
          <w:iCs/>
        </w:rPr>
        <w:lastRenderedPageBreak/>
        <w:t xml:space="preserve">type * encoding context * subfield * group + </w:t>
      </w:r>
      <w:r w:rsidRPr="00593765">
        <w:rPr>
          <w:rFonts w:ascii="Arial" w:hAnsi="Arial" w:cs="Arial"/>
        </w:rPr>
        <w:t>(1</w:t>
      </w:r>
      <w:r>
        <w:rPr>
          <w:rFonts w:ascii="Arial" w:hAnsi="Arial" w:cs="Arial"/>
          <w:i/>
          <w:iCs/>
        </w:rPr>
        <w:t>|subject</w:t>
      </w:r>
      <w:r w:rsidRPr="00593765">
        <w:rPr>
          <w:rFonts w:ascii="Arial" w:hAnsi="Arial" w:cs="Arial"/>
        </w:rPr>
        <w:t>)</w:t>
      </w:r>
      <w:r>
        <w:rPr>
          <w:rFonts w:ascii="Arial" w:hAnsi="Arial" w:cs="Arial"/>
        </w:rPr>
        <w:t xml:space="preserve">). The subfield term here represents the vmPFC/dACC when modeling ERS in the </w:t>
      </w:r>
      <w:proofErr w:type="spellStart"/>
      <w:r>
        <w:rPr>
          <w:rFonts w:ascii="Arial" w:hAnsi="Arial" w:cs="Arial"/>
        </w:rPr>
        <w:t>mPFC</w:t>
      </w:r>
      <w:proofErr w:type="spellEnd"/>
      <w:r>
        <w:rPr>
          <w:rFonts w:ascii="Arial" w:hAnsi="Arial" w:cs="Arial"/>
        </w:rPr>
        <w:t xml:space="preserve">, and the subdivisions of the hippocampus for </w:t>
      </w:r>
      <w:proofErr w:type="spellStart"/>
      <w:r>
        <w:rPr>
          <w:rFonts w:ascii="Arial" w:hAnsi="Arial" w:cs="Arial"/>
        </w:rPr>
        <w:t>amgydala</w:t>
      </w:r>
      <w:proofErr w:type="spellEnd"/>
      <w:r>
        <w:rPr>
          <w:rFonts w:ascii="Arial" w:hAnsi="Arial" w:cs="Arial"/>
        </w:rPr>
        <w:t xml:space="preserve"> for ERS in those structures. Significance of the main effects and interactions of the fixed effects was evaluated using Chi-square tests, comparing the log-likelihoods of a model with and without the term of interest </w:t>
      </w:r>
      <w:r>
        <w:rPr>
          <w:rFonts w:ascii="Arial" w:hAnsi="Arial" w:cs="Arial"/>
        </w:rPr>
        <w:fldChar w:fldCharType="begin"/>
      </w:r>
      <w:r>
        <w:rPr>
          <w:rFonts w:ascii="Arial" w:hAnsi="Arial" w:cs="Arial"/>
        </w:rPr>
        <w:instrText xml:space="preserve"> ADDIN ZOTERO_ITEM CSL_CITATION {"citationID":"AMEtzonl","properties":{"formattedCitation":"(Luke, 2017)","plainCitation":"(Luke, 2017)","noteIndex":0},"citationItems":[{"id":1179,"uris":["http://zotero.org/users/7734491/items/P62J3E7P"],"uri":["http://zotero.org/users/7734491/items/P62J3E7P"],"itemData":{"id":1179,"type":"article-journal","abstract":"Mixed-effects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samples.","container-title":"Behavior Research Methods","DOI":"10.3758/s13428-016-0809-y","ISSN":"15543528","issue":"4","note":"Citation Key: Luke2017","page":"1494-1502","title":"Evaluating significance in linear mixed-effects models in R","volume":"49","author":[{"family":"Luke","given":"Steven G"}],"issued":{"date-parts":[["2017"]]}}}],"schema":"https://github.com/citation-style-language/schema/raw/master/csl-citation.json"} </w:instrText>
      </w:r>
      <w:r>
        <w:rPr>
          <w:rFonts w:ascii="Arial" w:hAnsi="Arial" w:cs="Arial"/>
        </w:rPr>
        <w:fldChar w:fldCharType="separate"/>
      </w:r>
      <w:r w:rsidRPr="003678C0">
        <w:rPr>
          <w:rFonts w:ascii="Arial" w:hAnsi="Arial" w:cs="Arial"/>
        </w:rPr>
        <w:t>(Luke, 2017)</w:t>
      </w:r>
      <w:r>
        <w:rPr>
          <w:rFonts w:ascii="Arial" w:hAnsi="Arial" w:cs="Arial"/>
        </w:rPr>
        <w:fldChar w:fldCharType="end"/>
      </w:r>
      <w:r>
        <w:rPr>
          <w:rFonts w:ascii="Arial" w:hAnsi="Arial" w:cs="Arial"/>
        </w:rPr>
        <w:t>. All possible interactions were modeled, and the highest order interaction is reported for a given effect when relevant.</w:t>
      </w:r>
      <w:r>
        <w:rPr>
          <w:rFonts w:ascii="Arial" w:hAnsi="Arial" w:cs="Arial"/>
          <w:i/>
          <w:iCs/>
        </w:rPr>
        <w:t xml:space="preserve"> </w:t>
      </w:r>
      <w:r>
        <w:rPr>
          <w:rFonts w:ascii="Arial" w:hAnsi="Arial" w:cs="Arial"/>
        </w:rPr>
        <w:t xml:space="preserve">Planned and </w:t>
      </w:r>
      <w:r w:rsidRPr="00E554D1">
        <w:rPr>
          <w:rFonts w:ascii="Arial" w:hAnsi="Arial" w:cs="Arial"/>
          <w:i/>
          <w:iCs/>
        </w:rPr>
        <w:t>post-hoc</w:t>
      </w:r>
      <w:r>
        <w:rPr>
          <w:rFonts w:ascii="Arial" w:hAnsi="Arial" w:cs="Arial"/>
        </w:rPr>
        <w:t xml:space="preserve"> contrasts were accomplished using the </w:t>
      </w:r>
      <w:proofErr w:type="spellStart"/>
      <w:r w:rsidRPr="00BD1260">
        <w:rPr>
          <w:rFonts w:ascii="Arial" w:hAnsi="Arial" w:cs="Arial"/>
        </w:rPr>
        <w:t>emmeans</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{"citationID":"OvDaBsh4","properties":{"formattedCitation":"(Lenth, 2019)","plainCitation":"(Lenth, 2019)","noteIndex":0},"citationItems":[{"id":1537,"uris":["http://zotero.org/users/7734491/items/QG3ZXETA"],"uri":["http://zotero.org/users/7734491/items/QG3ZXETA"],"itemData":{"id":1537,"type":"article-journal","abstract":"Obtain estimated marginal means (EMMs) for many linear, generalized linear, and mixed models. Compute contrasts or linear functions of EMMs, trends, and comparisons of slopes. Plots and compact letter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&lt;doi:10.1080/00031305.1980.10483031&gt;.","DOI":"https://cran.r-project.org/package=emmeans","page":"https://cran.r-project.org/package=emmeans","title":"Emmeans: estimated marginal means Aka Least-Squares Means.","author":[{"family":"Lenth","given":"Russel"}],"issued":{"date-parts":[["2019"]]}}}],"schema":"https://github.com/citation-style-language/schema/raw/master/csl-citation.json"} </w:instrText>
      </w:r>
      <w:r>
        <w:rPr>
          <w:rFonts w:ascii="Arial" w:hAnsi="Arial" w:cs="Arial"/>
        </w:rPr>
        <w:fldChar w:fldCharType="separate"/>
      </w:r>
      <w:r w:rsidRPr="003678C0">
        <w:rPr>
          <w:rFonts w:ascii="Arial" w:hAnsi="Arial" w:cs="Arial"/>
        </w:rPr>
        <w:t>(Lenth, 2019)</w:t>
      </w:r>
      <w:r>
        <w:rPr>
          <w:rFonts w:ascii="Arial" w:hAnsi="Arial" w:cs="Arial"/>
        </w:rPr>
        <w:fldChar w:fldCharType="end"/>
      </w:r>
      <w:r>
        <w:rPr>
          <w:rFonts w:ascii="Arial" w:hAnsi="Arial" w:cs="Arial"/>
        </w:rPr>
        <w:t xml:space="preserve"> package in R. Asymptotic degrees of freedom were used, as in general the number of observations in each model was quite large (&gt;10,000). Parametric 95% confidence intervals are reported along with FDR corrected P-values using the </w:t>
      </w:r>
      <w:proofErr w:type="spellStart"/>
      <w:r w:rsidRPr="00C707E3">
        <w:rPr>
          <w:rFonts w:ascii="Courier New" w:hAnsi="Courier New" w:cs="Courier New"/>
        </w:rPr>
        <w:t>p.adjust</w:t>
      </w:r>
      <w:proofErr w:type="spellEnd"/>
      <w:r>
        <w:rPr>
          <w:rFonts w:ascii="Arial" w:hAnsi="Arial" w:cs="Arial"/>
        </w:rPr>
        <w:t xml:space="preserve"> function in R. FDR correction was applied to each family of tests in each group of ROIs; for </w:t>
      </w:r>
      <w:proofErr w:type="gramStart"/>
      <w:r>
        <w:rPr>
          <w:rFonts w:ascii="Arial" w:hAnsi="Arial" w:cs="Arial"/>
        </w:rPr>
        <w:t>example</w:t>
      </w:r>
      <w:proofErr w:type="gramEnd"/>
      <w:r>
        <w:rPr>
          <w:rFonts w:ascii="Arial" w:hAnsi="Arial" w:cs="Arial"/>
        </w:rPr>
        <w:t xml:space="preserve"> FDR correction was applied to the 12 tests of CS+ - CS- reinstatement in the </w:t>
      </w:r>
      <w:proofErr w:type="spellStart"/>
      <w:r>
        <w:rPr>
          <w:rFonts w:ascii="Arial" w:hAnsi="Arial" w:cs="Arial"/>
        </w:rPr>
        <w:t>mPFC</w:t>
      </w:r>
      <w:proofErr w:type="spellEnd"/>
      <w:r>
        <w:rPr>
          <w:rFonts w:ascii="Arial" w:hAnsi="Arial" w:cs="Arial"/>
        </w:rPr>
        <w:t xml:space="preserve">. FDR correction was also applied at the next level of analysis; for </w:t>
      </w:r>
      <w:proofErr w:type="gramStart"/>
      <w:r>
        <w:rPr>
          <w:rFonts w:ascii="Arial" w:hAnsi="Arial" w:cs="Arial"/>
        </w:rPr>
        <w:t>example</w:t>
      </w:r>
      <w:proofErr w:type="gramEnd"/>
      <w:r>
        <w:rPr>
          <w:rFonts w:ascii="Arial" w:hAnsi="Arial" w:cs="Arial"/>
        </w:rPr>
        <w:t xml:space="preserve"> the 4 cross-ROI comparisons of CS+ - CS- reinstatement in the </w:t>
      </w:r>
      <w:proofErr w:type="spellStart"/>
      <w:r>
        <w:rPr>
          <w:rFonts w:ascii="Arial" w:hAnsi="Arial" w:cs="Arial"/>
        </w:rPr>
        <w:t>mPFC</w:t>
      </w:r>
      <w:proofErr w:type="spellEnd"/>
      <w:r>
        <w:rPr>
          <w:rFonts w:ascii="Arial" w:hAnsi="Arial" w:cs="Arial"/>
        </w:rPr>
        <w:t>.</w:t>
      </w:r>
    </w:p>
    <w:p w14:paraId="3939A91A" w14:textId="77777777" w:rsidR="00703DC6" w:rsidRPr="002C6F9A" w:rsidRDefault="00703DC6" w:rsidP="00703DC6">
      <w:pPr>
        <w:spacing w:line="480" w:lineRule="auto"/>
        <w:ind w:firstLine="720"/>
        <w:rPr>
          <w:rFonts w:ascii="Arial" w:hAnsi="Arial" w:cs="Arial"/>
        </w:rPr>
      </w:pPr>
      <w:r>
        <w:rPr>
          <w:rFonts w:ascii="Arial" w:hAnsi="Arial" w:cs="Arial"/>
        </w:rPr>
        <w:t xml:space="preserve">Linear mixed-effects models were also used to evaluate whether subcortical activity predicted the difference in </w:t>
      </w:r>
      <w:proofErr w:type="spellStart"/>
      <w:r>
        <w:rPr>
          <w:rFonts w:ascii="Arial" w:hAnsi="Arial" w:cs="Arial"/>
        </w:rPr>
        <w:t>mPFC</w:t>
      </w:r>
      <w:proofErr w:type="spellEnd"/>
      <w:r>
        <w:rPr>
          <w:rFonts w:ascii="Arial" w:hAnsi="Arial" w:cs="Arial"/>
        </w:rPr>
        <w:t xml:space="preserve"> reinstatement (</w:t>
      </w:r>
      <w:r>
        <w:rPr>
          <w:rFonts w:ascii="Arial" w:hAnsi="Arial" w:cs="Arial"/>
          <w:i/>
          <w:iCs/>
        </w:rPr>
        <w:t xml:space="preserve">vmPFC – dACC ERS ~ predictor * CS type * encoding context * group + </w:t>
      </w:r>
      <w:r w:rsidRPr="00440016">
        <w:rPr>
          <w:rFonts w:ascii="Arial" w:hAnsi="Arial" w:cs="Arial"/>
        </w:rPr>
        <w:t>(1</w:t>
      </w:r>
      <w:r>
        <w:rPr>
          <w:rFonts w:ascii="Arial" w:hAnsi="Arial" w:cs="Arial"/>
          <w:i/>
          <w:iCs/>
        </w:rPr>
        <w:t>|subject))</w:t>
      </w:r>
      <w:r>
        <w:rPr>
          <w:rFonts w:ascii="Arial" w:hAnsi="Arial" w:cs="Arial"/>
        </w:rPr>
        <w:t xml:space="preserve">. In all cases our analysis focused only on the main effect and interactions of </w:t>
      </w:r>
      <w:r w:rsidRPr="002C6F9A">
        <w:rPr>
          <w:rFonts w:ascii="Arial" w:hAnsi="Arial" w:cs="Arial"/>
          <w:i/>
          <w:iCs/>
        </w:rPr>
        <w:t>predictor</w:t>
      </w:r>
      <w:r>
        <w:rPr>
          <w:rFonts w:ascii="Arial" w:hAnsi="Arial" w:cs="Arial"/>
          <w:i/>
          <w:iCs/>
        </w:rPr>
        <w:t xml:space="preserve">, </w:t>
      </w:r>
      <w:r>
        <w:rPr>
          <w:rFonts w:ascii="Arial" w:hAnsi="Arial" w:cs="Arial"/>
        </w:rPr>
        <w:t xml:space="preserve">which was iteratively univariate activity or local reinstatement from all subcortical ROIs. The same produce was used to evaluate the separable contributions of univariate activity and reinstatement in the </w:t>
      </w:r>
      <w:proofErr w:type="spellStart"/>
      <w:r>
        <w:rPr>
          <w:rFonts w:ascii="Arial" w:hAnsi="Arial" w:cs="Arial"/>
        </w:rPr>
        <w:t>aHC</w:t>
      </w:r>
      <w:proofErr w:type="spellEnd"/>
      <w:r>
        <w:rPr>
          <w:rFonts w:ascii="Arial" w:hAnsi="Arial" w:cs="Arial"/>
        </w:rPr>
        <w:t xml:space="preserve">; both neural signals were entered as predictors in a single model. Significance of main effects and interactions was again determined using log-likelihood ratio </w:t>
      </w:r>
      <w:proofErr w:type="gramStart"/>
      <w:r>
        <w:rPr>
          <w:rFonts w:ascii="Arial" w:hAnsi="Arial" w:cs="Arial"/>
        </w:rPr>
        <w:t>tests, and</w:t>
      </w:r>
      <w:proofErr w:type="gramEnd"/>
      <w:r>
        <w:rPr>
          <w:rFonts w:ascii="Arial" w:hAnsi="Arial" w:cs="Arial"/>
        </w:rPr>
        <w:t xml:space="preserve"> point estimates and parametric 95% confidence intervals of the slopes were obtained using the </w:t>
      </w:r>
      <w:proofErr w:type="spellStart"/>
      <w:r w:rsidRPr="0096035E">
        <w:rPr>
          <w:rFonts w:ascii="Courier New" w:hAnsi="Courier New" w:cs="Courier New"/>
        </w:rPr>
        <w:t>emtrends</w:t>
      </w:r>
      <w:proofErr w:type="spellEnd"/>
      <w:r>
        <w:rPr>
          <w:rFonts w:ascii="Arial" w:hAnsi="Arial" w:cs="Arial"/>
        </w:rPr>
        <w:t xml:space="preserve"> function from </w:t>
      </w:r>
      <w:proofErr w:type="spellStart"/>
      <w:r>
        <w:rPr>
          <w:rFonts w:ascii="Arial" w:hAnsi="Arial" w:cs="Arial"/>
        </w:rPr>
        <w:t>emmeans</w:t>
      </w:r>
      <w:proofErr w:type="spellEnd"/>
      <w:r>
        <w:rPr>
          <w:rFonts w:ascii="Arial" w:hAnsi="Arial" w:cs="Arial"/>
        </w:rPr>
        <w:t xml:space="preserve">. </w:t>
      </w:r>
    </w:p>
    <w:p w14:paraId="7854956C" w14:textId="1291F398" w:rsidR="00703DC6" w:rsidRDefault="00703DC6">
      <w:pPr>
        <w:rPr>
          <w:rFonts w:ascii="Arial" w:hAnsi="Arial" w:cs="Arial"/>
        </w:rPr>
      </w:pPr>
      <w:r>
        <w:rPr>
          <w:rFonts w:ascii="Arial" w:hAnsi="Arial" w:cs="Arial"/>
        </w:rPr>
        <w:br w:type="page"/>
      </w:r>
    </w:p>
    <w:p w14:paraId="55BB357F" w14:textId="01AE9B84" w:rsidR="0059595A" w:rsidRDefault="00703DC6" w:rsidP="00703DC6">
      <w:pPr>
        <w:spacing w:line="480" w:lineRule="auto"/>
        <w:jc w:val="both"/>
        <w:rPr>
          <w:rFonts w:ascii="Arial" w:hAnsi="Arial" w:cs="Arial"/>
        </w:rPr>
      </w:pPr>
      <w:r w:rsidRPr="003A5364">
        <w:rPr>
          <w:rFonts w:ascii="Arial" w:hAnsi="Arial" w:cs="Arial"/>
          <w:highlight w:val="yellow"/>
        </w:rPr>
        <w:lastRenderedPageBreak/>
        <w:t>[insert bibliography when done editing]</w:t>
      </w:r>
    </w:p>
    <w:p w14:paraId="2290D91E" w14:textId="77777777" w:rsidR="0059595A" w:rsidRDefault="0059595A">
      <w:pPr>
        <w:rPr>
          <w:rFonts w:ascii="Arial" w:hAnsi="Arial" w:cs="Arial"/>
        </w:rPr>
      </w:pPr>
      <w:r>
        <w:rPr>
          <w:rFonts w:ascii="Arial" w:hAnsi="Arial" w:cs="Arial"/>
        </w:rPr>
        <w:br w:type="page"/>
      </w:r>
    </w:p>
    <w:p w14:paraId="5131FF6A" w14:textId="7C2A9A9D" w:rsidR="00D0215D" w:rsidRPr="00D0215D" w:rsidRDefault="0059595A" w:rsidP="00703DC6">
      <w:pPr>
        <w:spacing w:line="480" w:lineRule="auto"/>
        <w:jc w:val="both"/>
        <w:rPr>
          <w:rFonts w:ascii="Arial" w:hAnsi="Arial" w:cs="Arial"/>
          <w:b/>
          <w:bCs/>
        </w:rPr>
      </w:pPr>
      <w:r>
        <w:rPr>
          <w:rFonts w:ascii="Arial" w:hAnsi="Arial" w:cs="Arial"/>
          <w:b/>
          <w:bCs/>
        </w:rPr>
        <w:lastRenderedPageBreak/>
        <w:t>Supplementary Materials</w:t>
      </w:r>
    </w:p>
    <w:tbl>
      <w:tblPr>
        <w:tblStyle w:val="PlainTable3"/>
        <w:tblW w:w="0" w:type="auto"/>
        <w:tblLook w:val="04A0" w:firstRow="1" w:lastRow="0" w:firstColumn="1" w:lastColumn="0" w:noHBand="0" w:noVBand="1"/>
      </w:tblPr>
      <w:tblGrid>
        <w:gridCol w:w="1858"/>
        <w:gridCol w:w="1862"/>
        <w:gridCol w:w="1929"/>
        <w:gridCol w:w="1854"/>
        <w:gridCol w:w="1857"/>
      </w:tblGrid>
      <w:tr w:rsidR="00C6207C" w:rsidRPr="00E60ABE" w14:paraId="6BD72337" w14:textId="77777777" w:rsidTr="009375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21A90502" w14:textId="77777777" w:rsidR="00413C8D" w:rsidRPr="00E60ABE" w:rsidRDefault="00413C8D" w:rsidP="0093757B">
            <w:pPr>
              <w:rPr>
                <w:rFonts w:ascii="Arial" w:hAnsi="Arial" w:cs="Arial"/>
              </w:rPr>
            </w:pPr>
            <w:r w:rsidRPr="00E60ABE">
              <w:rPr>
                <w:rFonts w:ascii="Arial" w:hAnsi="Arial" w:cs="Arial"/>
              </w:rPr>
              <w:t>Group</w:t>
            </w:r>
          </w:p>
        </w:tc>
        <w:tc>
          <w:tcPr>
            <w:tcW w:w="1870" w:type="dxa"/>
          </w:tcPr>
          <w:p w14:paraId="6C31D3E6" w14:textId="2417431B" w:rsidR="00413C8D" w:rsidRPr="00E60ABE" w:rsidRDefault="00C6207C" w:rsidP="0093757B">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encoding context</w:t>
            </w:r>
          </w:p>
        </w:tc>
        <w:tc>
          <w:tcPr>
            <w:tcW w:w="1870" w:type="dxa"/>
          </w:tcPr>
          <w:p w14:paraId="4E9B04E8" w14:textId="77777777" w:rsidR="00413C8D" w:rsidRPr="00E60ABE" w:rsidRDefault="00413C8D" w:rsidP="0093757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Label (hemisphere)</w:t>
            </w:r>
          </w:p>
        </w:tc>
        <w:tc>
          <w:tcPr>
            <w:tcW w:w="1870" w:type="dxa"/>
          </w:tcPr>
          <w:p w14:paraId="231A605D" w14:textId="77777777" w:rsidR="00413C8D" w:rsidRDefault="00C6207C" w:rsidP="0093757B">
            <w:pPr>
              <w:tabs>
                <w:tab w:val="left" w:pos="1294"/>
              </w:tabs>
              <w:cnfStyle w:val="100000000000" w:firstRow="1" w:lastRow="0" w:firstColumn="0" w:lastColumn="0" w:oddVBand="0" w:evenVBand="0" w:oddHBand="0" w:evenHBand="0" w:firstRowFirstColumn="0" w:firstRowLastColumn="0" w:lastRowFirstColumn="0" w:lastRowLastColumn="0"/>
              <w:rPr>
                <w:rFonts w:ascii="Arial" w:hAnsi="Arial" w:cs="Arial"/>
                <w:b w:val="0"/>
                <w:bCs w:val="0"/>
                <w:caps w:val="0"/>
              </w:rPr>
            </w:pPr>
            <w:r>
              <w:rPr>
                <w:rFonts w:ascii="Arial" w:hAnsi="Arial" w:cs="Arial"/>
              </w:rPr>
              <w:t>mni coor.</w:t>
            </w:r>
          </w:p>
          <w:p w14:paraId="2C1816EB" w14:textId="0E922AD6" w:rsidR="00C6207C" w:rsidRPr="00E60ABE" w:rsidRDefault="00C6207C" w:rsidP="0093757B">
            <w:pPr>
              <w:tabs>
                <w:tab w:val="left" w:pos="1294"/>
              </w:tabs>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peak</w:t>
            </w:r>
          </w:p>
        </w:tc>
        <w:tc>
          <w:tcPr>
            <w:tcW w:w="1870" w:type="dxa"/>
          </w:tcPr>
          <w:p w14:paraId="3333F8A8" w14:textId="29933AAD" w:rsidR="00413C8D" w:rsidRPr="00E60ABE" w:rsidRDefault="00413C8D" w:rsidP="0093757B">
            <w:pPr>
              <w:tabs>
                <w:tab w:val="left" w:pos="1294"/>
              </w:tabs>
              <w:cnfStyle w:val="100000000000" w:firstRow="1"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Size</w:t>
            </w:r>
            <w:r w:rsidR="009B7DBD">
              <w:rPr>
                <w:rFonts w:ascii="Arial" w:hAnsi="Arial" w:cs="Arial"/>
              </w:rPr>
              <w:t xml:space="preserve"> </w:t>
            </w:r>
            <w:r w:rsidR="009542F5">
              <w:rPr>
                <w:rFonts w:ascii="Arial" w:hAnsi="Arial" w:cs="Arial"/>
              </w:rPr>
              <w:t xml:space="preserve">in </w:t>
            </w:r>
            <w:r w:rsidR="009B7DBD">
              <w:rPr>
                <w:rFonts w:ascii="Arial" w:hAnsi="Arial" w:cs="Arial"/>
              </w:rPr>
              <w:t>voxels</w:t>
            </w:r>
          </w:p>
        </w:tc>
      </w:tr>
      <w:tr w:rsidR="009542F5" w:rsidRPr="00E60ABE" w14:paraId="1D78C4FC"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76EDB2F" w14:textId="77777777" w:rsidR="00413C8D" w:rsidRPr="00E60ABE" w:rsidRDefault="00413C8D" w:rsidP="0093757B">
            <w:pPr>
              <w:rPr>
                <w:rFonts w:ascii="Arial" w:hAnsi="Arial" w:cs="Arial"/>
              </w:rPr>
            </w:pPr>
            <w:r w:rsidRPr="00E60ABE">
              <w:rPr>
                <w:rFonts w:ascii="Arial" w:hAnsi="Arial" w:cs="Arial"/>
              </w:rPr>
              <w:t>Healthy</w:t>
            </w:r>
          </w:p>
        </w:tc>
        <w:tc>
          <w:tcPr>
            <w:tcW w:w="1870" w:type="dxa"/>
          </w:tcPr>
          <w:p w14:paraId="32DB6AA0"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Acquisition</w:t>
            </w:r>
          </w:p>
        </w:tc>
        <w:tc>
          <w:tcPr>
            <w:tcW w:w="1870" w:type="dxa"/>
          </w:tcPr>
          <w:p w14:paraId="269639B8"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Inferior frontal gyrus (R)</w:t>
            </w:r>
          </w:p>
        </w:tc>
        <w:tc>
          <w:tcPr>
            <w:tcW w:w="1870" w:type="dxa"/>
          </w:tcPr>
          <w:p w14:paraId="6C310728"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33, 9, 27</w:t>
            </w:r>
          </w:p>
        </w:tc>
        <w:tc>
          <w:tcPr>
            <w:tcW w:w="1870" w:type="dxa"/>
          </w:tcPr>
          <w:p w14:paraId="2FEC7607"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741</w:t>
            </w:r>
          </w:p>
        </w:tc>
      </w:tr>
      <w:tr w:rsidR="00C6207C" w:rsidRPr="00E60ABE" w14:paraId="23BDD70E"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3D29B43D" w14:textId="77777777" w:rsidR="00413C8D" w:rsidRPr="00E60ABE" w:rsidRDefault="00413C8D" w:rsidP="0093757B">
            <w:pPr>
              <w:rPr>
                <w:rFonts w:ascii="Arial" w:hAnsi="Arial" w:cs="Arial"/>
              </w:rPr>
            </w:pPr>
          </w:p>
        </w:tc>
        <w:tc>
          <w:tcPr>
            <w:tcW w:w="1870" w:type="dxa"/>
          </w:tcPr>
          <w:p w14:paraId="03F466F3"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521E2323"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Superior frontal gyrus (L)</w:t>
            </w:r>
          </w:p>
        </w:tc>
        <w:tc>
          <w:tcPr>
            <w:tcW w:w="1870" w:type="dxa"/>
          </w:tcPr>
          <w:p w14:paraId="6936CBA8"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-6. 18, 51</w:t>
            </w:r>
          </w:p>
        </w:tc>
        <w:tc>
          <w:tcPr>
            <w:tcW w:w="1870" w:type="dxa"/>
          </w:tcPr>
          <w:p w14:paraId="762FD2FB"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608</w:t>
            </w:r>
          </w:p>
        </w:tc>
      </w:tr>
      <w:tr w:rsidR="009542F5" w:rsidRPr="00E60ABE" w14:paraId="0888B23A"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4EFEEE8" w14:textId="77777777" w:rsidR="00413C8D" w:rsidRPr="00E60ABE" w:rsidRDefault="00413C8D" w:rsidP="0093757B">
            <w:pPr>
              <w:rPr>
                <w:rFonts w:ascii="Arial" w:hAnsi="Arial" w:cs="Arial"/>
              </w:rPr>
            </w:pPr>
          </w:p>
        </w:tc>
        <w:tc>
          <w:tcPr>
            <w:tcW w:w="1870" w:type="dxa"/>
          </w:tcPr>
          <w:p w14:paraId="43AD044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5F8B3638"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Middle frontal gyrus (L)</w:t>
            </w:r>
          </w:p>
        </w:tc>
        <w:tc>
          <w:tcPr>
            <w:tcW w:w="1870" w:type="dxa"/>
          </w:tcPr>
          <w:p w14:paraId="7AABF548"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-39, 33, 15</w:t>
            </w:r>
          </w:p>
        </w:tc>
        <w:tc>
          <w:tcPr>
            <w:tcW w:w="1870" w:type="dxa"/>
          </w:tcPr>
          <w:p w14:paraId="31EDBD6C"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414</w:t>
            </w:r>
          </w:p>
        </w:tc>
      </w:tr>
      <w:tr w:rsidR="00C6207C" w:rsidRPr="00E60ABE" w14:paraId="33366C5B"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7F2A1450" w14:textId="77777777" w:rsidR="00413C8D" w:rsidRPr="00E60ABE" w:rsidRDefault="00413C8D" w:rsidP="0093757B">
            <w:pPr>
              <w:rPr>
                <w:rFonts w:ascii="Arial" w:hAnsi="Arial" w:cs="Arial"/>
              </w:rPr>
            </w:pPr>
          </w:p>
        </w:tc>
        <w:tc>
          <w:tcPr>
            <w:tcW w:w="1870" w:type="dxa"/>
          </w:tcPr>
          <w:p w14:paraId="0C5A3894"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7C392E73"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Angular gyrus (L)</w:t>
            </w:r>
          </w:p>
        </w:tc>
        <w:tc>
          <w:tcPr>
            <w:tcW w:w="1870" w:type="dxa"/>
          </w:tcPr>
          <w:p w14:paraId="38B7E3D2"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33, -57, 36</w:t>
            </w:r>
          </w:p>
        </w:tc>
        <w:tc>
          <w:tcPr>
            <w:tcW w:w="1870" w:type="dxa"/>
          </w:tcPr>
          <w:p w14:paraId="01ABB474"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308</w:t>
            </w:r>
          </w:p>
        </w:tc>
      </w:tr>
      <w:tr w:rsidR="009542F5" w:rsidRPr="00E60ABE" w14:paraId="5F94B39E"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9E7AAF7" w14:textId="77777777" w:rsidR="00413C8D" w:rsidRPr="00E60ABE" w:rsidRDefault="00413C8D" w:rsidP="0093757B">
            <w:pPr>
              <w:rPr>
                <w:rFonts w:ascii="Arial" w:hAnsi="Arial" w:cs="Arial"/>
              </w:rPr>
            </w:pPr>
          </w:p>
        </w:tc>
        <w:tc>
          <w:tcPr>
            <w:tcW w:w="1870" w:type="dxa"/>
          </w:tcPr>
          <w:p w14:paraId="57969048"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462A1018"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Insula (L)</w:t>
            </w:r>
          </w:p>
        </w:tc>
        <w:tc>
          <w:tcPr>
            <w:tcW w:w="1870" w:type="dxa"/>
          </w:tcPr>
          <w:p w14:paraId="56B83EC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-27, 24, -6</w:t>
            </w:r>
          </w:p>
        </w:tc>
        <w:tc>
          <w:tcPr>
            <w:tcW w:w="1870" w:type="dxa"/>
          </w:tcPr>
          <w:p w14:paraId="754E8016"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280</w:t>
            </w:r>
          </w:p>
        </w:tc>
      </w:tr>
      <w:tr w:rsidR="00C6207C" w:rsidRPr="00E60ABE" w14:paraId="6B0DA95F"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66BB9654" w14:textId="77777777" w:rsidR="00413C8D" w:rsidRPr="00E60ABE" w:rsidRDefault="00413C8D" w:rsidP="0093757B">
            <w:pPr>
              <w:rPr>
                <w:rFonts w:ascii="Arial" w:hAnsi="Arial" w:cs="Arial"/>
              </w:rPr>
            </w:pPr>
          </w:p>
        </w:tc>
        <w:tc>
          <w:tcPr>
            <w:tcW w:w="1870" w:type="dxa"/>
          </w:tcPr>
          <w:p w14:paraId="4582FDDD"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4D51EFF6"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Inferior frontal gyrus (L)</w:t>
            </w:r>
          </w:p>
        </w:tc>
        <w:tc>
          <w:tcPr>
            <w:tcW w:w="1870" w:type="dxa"/>
          </w:tcPr>
          <w:p w14:paraId="5B6F80B0"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-45, 3, 21</w:t>
            </w:r>
          </w:p>
        </w:tc>
        <w:tc>
          <w:tcPr>
            <w:tcW w:w="1870" w:type="dxa"/>
          </w:tcPr>
          <w:p w14:paraId="5FA8D559"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178</w:t>
            </w:r>
          </w:p>
        </w:tc>
      </w:tr>
      <w:tr w:rsidR="009542F5" w:rsidRPr="00E60ABE" w14:paraId="73C53ECC"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6278CE3" w14:textId="77777777" w:rsidR="00413C8D" w:rsidRPr="00E60ABE" w:rsidRDefault="00413C8D" w:rsidP="0093757B">
            <w:pPr>
              <w:rPr>
                <w:rFonts w:ascii="Arial" w:hAnsi="Arial" w:cs="Arial"/>
              </w:rPr>
            </w:pPr>
          </w:p>
        </w:tc>
        <w:tc>
          <w:tcPr>
            <w:tcW w:w="1870" w:type="dxa"/>
          </w:tcPr>
          <w:p w14:paraId="36549F2E"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676B82D2"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Precuneus (L)</w:t>
            </w:r>
          </w:p>
        </w:tc>
        <w:tc>
          <w:tcPr>
            <w:tcW w:w="1870" w:type="dxa"/>
          </w:tcPr>
          <w:p w14:paraId="2286ADB3"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-9, -66, 42</w:t>
            </w:r>
          </w:p>
        </w:tc>
        <w:tc>
          <w:tcPr>
            <w:tcW w:w="1870" w:type="dxa"/>
          </w:tcPr>
          <w:p w14:paraId="23C265B9"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175</w:t>
            </w:r>
          </w:p>
        </w:tc>
      </w:tr>
      <w:tr w:rsidR="00C6207C" w:rsidRPr="00E60ABE" w14:paraId="0741F28E"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71071B15" w14:textId="77777777" w:rsidR="00413C8D" w:rsidRPr="00E60ABE" w:rsidRDefault="00413C8D" w:rsidP="0093757B">
            <w:pPr>
              <w:rPr>
                <w:rFonts w:ascii="Arial" w:hAnsi="Arial" w:cs="Arial"/>
              </w:rPr>
            </w:pPr>
          </w:p>
        </w:tc>
        <w:tc>
          <w:tcPr>
            <w:tcW w:w="1870" w:type="dxa"/>
          </w:tcPr>
          <w:p w14:paraId="38A6E1F3"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753701B6"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Inferior parietal lobule (R)</w:t>
            </w:r>
          </w:p>
        </w:tc>
        <w:tc>
          <w:tcPr>
            <w:tcW w:w="1870" w:type="dxa"/>
          </w:tcPr>
          <w:p w14:paraId="5A49AC89"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30, -54, 42</w:t>
            </w:r>
          </w:p>
        </w:tc>
        <w:tc>
          <w:tcPr>
            <w:tcW w:w="1870" w:type="dxa"/>
          </w:tcPr>
          <w:p w14:paraId="576CE2B4"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117</w:t>
            </w:r>
          </w:p>
        </w:tc>
      </w:tr>
      <w:tr w:rsidR="009542F5" w:rsidRPr="00E60ABE" w14:paraId="46B1D7DD"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802D8ED" w14:textId="77777777" w:rsidR="00413C8D" w:rsidRPr="00E60ABE" w:rsidRDefault="00413C8D" w:rsidP="0093757B">
            <w:pPr>
              <w:rPr>
                <w:rFonts w:ascii="Arial" w:hAnsi="Arial" w:cs="Arial"/>
              </w:rPr>
            </w:pPr>
          </w:p>
        </w:tc>
        <w:tc>
          <w:tcPr>
            <w:tcW w:w="1870" w:type="dxa"/>
          </w:tcPr>
          <w:p w14:paraId="7048BD6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31983426"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Cerebellar tonsil (R)</w:t>
            </w:r>
          </w:p>
        </w:tc>
        <w:tc>
          <w:tcPr>
            <w:tcW w:w="1870" w:type="dxa"/>
          </w:tcPr>
          <w:p w14:paraId="37157424"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36, -63, -45</w:t>
            </w:r>
          </w:p>
        </w:tc>
        <w:tc>
          <w:tcPr>
            <w:tcW w:w="1870" w:type="dxa"/>
          </w:tcPr>
          <w:p w14:paraId="4D1556DA"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40</w:t>
            </w:r>
          </w:p>
        </w:tc>
      </w:tr>
      <w:tr w:rsidR="00C6207C" w:rsidRPr="00E60ABE" w14:paraId="29DC0F11"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2FB31DFD" w14:textId="77777777" w:rsidR="00413C8D" w:rsidRPr="00E60ABE" w:rsidRDefault="00413C8D" w:rsidP="0093757B">
            <w:pPr>
              <w:rPr>
                <w:rFonts w:ascii="Arial" w:hAnsi="Arial" w:cs="Arial"/>
              </w:rPr>
            </w:pPr>
          </w:p>
        </w:tc>
        <w:tc>
          <w:tcPr>
            <w:tcW w:w="1870" w:type="dxa"/>
          </w:tcPr>
          <w:p w14:paraId="0592518C"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594F2B25"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Cerebellar tonsil (L)</w:t>
            </w:r>
          </w:p>
        </w:tc>
        <w:tc>
          <w:tcPr>
            <w:tcW w:w="1870" w:type="dxa"/>
          </w:tcPr>
          <w:p w14:paraId="4D3708A0"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-33, -60, -33</w:t>
            </w:r>
          </w:p>
        </w:tc>
        <w:tc>
          <w:tcPr>
            <w:tcW w:w="1870" w:type="dxa"/>
          </w:tcPr>
          <w:p w14:paraId="5352C854"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32</w:t>
            </w:r>
          </w:p>
        </w:tc>
      </w:tr>
      <w:tr w:rsidR="009542F5" w:rsidRPr="00E60ABE" w14:paraId="26A1962F"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A3ABCC3" w14:textId="77777777" w:rsidR="00413C8D" w:rsidRPr="00E60ABE" w:rsidRDefault="00413C8D" w:rsidP="0093757B">
            <w:pPr>
              <w:rPr>
                <w:rFonts w:ascii="Arial" w:hAnsi="Arial" w:cs="Arial"/>
              </w:rPr>
            </w:pPr>
          </w:p>
        </w:tc>
        <w:tc>
          <w:tcPr>
            <w:tcW w:w="1870" w:type="dxa"/>
          </w:tcPr>
          <w:p w14:paraId="3A6890E2"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588AF44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Medial frontal gyrus (L)</w:t>
            </w:r>
          </w:p>
        </w:tc>
        <w:tc>
          <w:tcPr>
            <w:tcW w:w="1870" w:type="dxa"/>
          </w:tcPr>
          <w:p w14:paraId="65CB5C1B"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-15, 48, -3</w:t>
            </w:r>
          </w:p>
        </w:tc>
        <w:tc>
          <w:tcPr>
            <w:tcW w:w="1870" w:type="dxa"/>
          </w:tcPr>
          <w:p w14:paraId="459956BE"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25</w:t>
            </w:r>
          </w:p>
        </w:tc>
      </w:tr>
      <w:tr w:rsidR="00C6207C" w:rsidRPr="00E60ABE" w14:paraId="2729528F"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200B56C7" w14:textId="77777777" w:rsidR="00413C8D" w:rsidRPr="00E60ABE" w:rsidRDefault="00413C8D" w:rsidP="0093757B">
            <w:pPr>
              <w:rPr>
                <w:rFonts w:ascii="Arial" w:hAnsi="Arial" w:cs="Arial"/>
              </w:rPr>
            </w:pPr>
          </w:p>
        </w:tc>
        <w:tc>
          <w:tcPr>
            <w:tcW w:w="1870" w:type="dxa"/>
          </w:tcPr>
          <w:p w14:paraId="6E0CD1A1"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7CD2F64F"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Precuneus (R)</w:t>
            </w:r>
          </w:p>
        </w:tc>
        <w:tc>
          <w:tcPr>
            <w:tcW w:w="1870" w:type="dxa"/>
          </w:tcPr>
          <w:p w14:paraId="44403966"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12, -75, 42</w:t>
            </w:r>
          </w:p>
        </w:tc>
        <w:tc>
          <w:tcPr>
            <w:tcW w:w="1870" w:type="dxa"/>
          </w:tcPr>
          <w:p w14:paraId="6EE6CBE7"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25</w:t>
            </w:r>
          </w:p>
        </w:tc>
      </w:tr>
      <w:tr w:rsidR="009542F5" w:rsidRPr="00E60ABE" w14:paraId="6ADF0A9A"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750F251" w14:textId="77777777" w:rsidR="00413C8D" w:rsidRPr="00E60ABE" w:rsidRDefault="00413C8D" w:rsidP="0093757B">
            <w:pPr>
              <w:rPr>
                <w:rFonts w:ascii="Arial" w:hAnsi="Arial" w:cs="Arial"/>
              </w:rPr>
            </w:pPr>
          </w:p>
        </w:tc>
        <w:tc>
          <w:tcPr>
            <w:tcW w:w="1870" w:type="dxa"/>
          </w:tcPr>
          <w:p w14:paraId="776CFA5E"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2ACDEC8C"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Middle temporal gyrus (L)</w:t>
            </w:r>
          </w:p>
        </w:tc>
        <w:tc>
          <w:tcPr>
            <w:tcW w:w="1870" w:type="dxa"/>
          </w:tcPr>
          <w:p w14:paraId="38F88F33"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-57, -51, -6</w:t>
            </w:r>
          </w:p>
        </w:tc>
        <w:tc>
          <w:tcPr>
            <w:tcW w:w="1870" w:type="dxa"/>
          </w:tcPr>
          <w:p w14:paraId="329A7749"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22</w:t>
            </w:r>
          </w:p>
        </w:tc>
      </w:tr>
      <w:tr w:rsidR="00C6207C" w:rsidRPr="00E60ABE" w14:paraId="106DD90C"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09A6A30B" w14:textId="77777777" w:rsidR="00413C8D" w:rsidRPr="00E60ABE" w:rsidRDefault="00413C8D" w:rsidP="0093757B">
            <w:pPr>
              <w:rPr>
                <w:rFonts w:ascii="Arial" w:hAnsi="Arial" w:cs="Arial"/>
              </w:rPr>
            </w:pPr>
          </w:p>
        </w:tc>
        <w:tc>
          <w:tcPr>
            <w:tcW w:w="1870" w:type="dxa"/>
          </w:tcPr>
          <w:p w14:paraId="58C9A274"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4A6A2497"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650A96A3"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6241C6A0"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42F5" w:rsidRPr="00E60ABE" w14:paraId="226DD8F1"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12C4A91" w14:textId="77777777" w:rsidR="00413C8D" w:rsidRPr="00E60ABE" w:rsidRDefault="00413C8D" w:rsidP="0093757B">
            <w:pPr>
              <w:rPr>
                <w:rFonts w:ascii="Arial" w:hAnsi="Arial" w:cs="Arial"/>
              </w:rPr>
            </w:pPr>
          </w:p>
        </w:tc>
        <w:tc>
          <w:tcPr>
            <w:tcW w:w="1870" w:type="dxa"/>
          </w:tcPr>
          <w:p w14:paraId="7B359921"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Extinction</w:t>
            </w:r>
          </w:p>
        </w:tc>
        <w:tc>
          <w:tcPr>
            <w:tcW w:w="1870" w:type="dxa"/>
          </w:tcPr>
          <w:p w14:paraId="52407BE0"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Medial frontal gyrus (L)</w:t>
            </w:r>
          </w:p>
        </w:tc>
        <w:tc>
          <w:tcPr>
            <w:tcW w:w="1870" w:type="dxa"/>
          </w:tcPr>
          <w:p w14:paraId="0EDD2801"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-3, 51, 0</w:t>
            </w:r>
          </w:p>
        </w:tc>
        <w:tc>
          <w:tcPr>
            <w:tcW w:w="1870" w:type="dxa"/>
          </w:tcPr>
          <w:p w14:paraId="555469DB"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191</w:t>
            </w:r>
          </w:p>
        </w:tc>
      </w:tr>
      <w:tr w:rsidR="00C6207C" w:rsidRPr="00E60ABE" w14:paraId="21672405"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6B285BFB" w14:textId="77777777" w:rsidR="00413C8D" w:rsidRPr="00E60ABE" w:rsidRDefault="00413C8D" w:rsidP="0093757B">
            <w:pPr>
              <w:rPr>
                <w:rFonts w:ascii="Arial" w:hAnsi="Arial" w:cs="Arial"/>
              </w:rPr>
            </w:pPr>
          </w:p>
        </w:tc>
        <w:tc>
          <w:tcPr>
            <w:tcW w:w="1870" w:type="dxa"/>
          </w:tcPr>
          <w:p w14:paraId="065DA280"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512FB4C8"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 xml:space="preserve">Precuneus (L) </w:t>
            </w:r>
          </w:p>
        </w:tc>
        <w:tc>
          <w:tcPr>
            <w:tcW w:w="1870" w:type="dxa"/>
          </w:tcPr>
          <w:p w14:paraId="2E3743E9"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-6, -63, 27</w:t>
            </w:r>
          </w:p>
        </w:tc>
        <w:tc>
          <w:tcPr>
            <w:tcW w:w="1870" w:type="dxa"/>
          </w:tcPr>
          <w:p w14:paraId="193500A9"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113</w:t>
            </w:r>
          </w:p>
        </w:tc>
      </w:tr>
      <w:tr w:rsidR="009542F5" w:rsidRPr="00E60ABE" w14:paraId="70DAE01B"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CDD9861" w14:textId="77777777" w:rsidR="00413C8D" w:rsidRPr="00E60ABE" w:rsidRDefault="00413C8D" w:rsidP="0093757B">
            <w:pPr>
              <w:rPr>
                <w:rFonts w:ascii="Arial" w:hAnsi="Arial" w:cs="Arial"/>
              </w:rPr>
            </w:pPr>
          </w:p>
        </w:tc>
        <w:tc>
          <w:tcPr>
            <w:tcW w:w="1870" w:type="dxa"/>
          </w:tcPr>
          <w:p w14:paraId="2C2B7C6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1B5174D6"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Angular gyrus (L)</w:t>
            </w:r>
          </w:p>
        </w:tc>
        <w:tc>
          <w:tcPr>
            <w:tcW w:w="1870" w:type="dxa"/>
          </w:tcPr>
          <w:p w14:paraId="1EFBE64C"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-39, -75, 36</w:t>
            </w:r>
          </w:p>
        </w:tc>
        <w:tc>
          <w:tcPr>
            <w:tcW w:w="1870" w:type="dxa"/>
          </w:tcPr>
          <w:p w14:paraId="40BEC00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69</w:t>
            </w:r>
          </w:p>
        </w:tc>
      </w:tr>
      <w:tr w:rsidR="00C6207C" w:rsidRPr="00E60ABE" w14:paraId="243185E6"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17D451CA" w14:textId="77777777" w:rsidR="00413C8D" w:rsidRPr="00E60ABE" w:rsidRDefault="00413C8D" w:rsidP="0093757B">
            <w:pPr>
              <w:rPr>
                <w:rFonts w:ascii="Arial" w:hAnsi="Arial" w:cs="Arial"/>
              </w:rPr>
            </w:pPr>
          </w:p>
        </w:tc>
        <w:tc>
          <w:tcPr>
            <w:tcW w:w="1870" w:type="dxa"/>
          </w:tcPr>
          <w:p w14:paraId="47526E1A"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4056AC5E"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Angular gyrus (R)</w:t>
            </w:r>
          </w:p>
        </w:tc>
        <w:tc>
          <w:tcPr>
            <w:tcW w:w="1870" w:type="dxa"/>
          </w:tcPr>
          <w:p w14:paraId="581F7294"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42, -69, 30</w:t>
            </w:r>
          </w:p>
        </w:tc>
        <w:tc>
          <w:tcPr>
            <w:tcW w:w="1870" w:type="dxa"/>
          </w:tcPr>
          <w:p w14:paraId="497B8F33"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44</w:t>
            </w:r>
          </w:p>
        </w:tc>
      </w:tr>
      <w:tr w:rsidR="009542F5" w:rsidRPr="00E60ABE" w14:paraId="6ACF24BF"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AEA9163" w14:textId="77777777" w:rsidR="00413C8D" w:rsidRPr="00E60ABE" w:rsidRDefault="00413C8D" w:rsidP="0093757B">
            <w:pPr>
              <w:rPr>
                <w:rFonts w:ascii="Arial" w:hAnsi="Arial" w:cs="Arial"/>
              </w:rPr>
            </w:pPr>
          </w:p>
        </w:tc>
        <w:tc>
          <w:tcPr>
            <w:tcW w:w="1870" w:type="dxa"/>
          </w:tcPr>
          <w:p w14:paraId="33D84BB9"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0BDDB9F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Middle temporal gyrus (R)</w:t>
            </w:r>
          </w:p>
        </w:tc>
        <w:tc>
          <w:tcPr>
            <w:tcW w:w="1870" w:type="dxa"/>
          </w:tcPr>
          <w:p w14:paraId="5435318B"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63, 0, -24</w:t>
            </w:r>
          </w:p>
        </w:tc>
        <w:tc>
          <w:tcPr>
            <w:tcW w:w="1870" w:type="dxa"/>
          </w:tcPr>
          <w:p w14:paraId="17BA8D65"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26</w:t>
            </w:r>
          </w:p>
        </w:tc>
      </w:tr>
      <w:tr w:rsidR="00C6207C" w:rsidRPr="00E60ABE" w14:paraId="004F4EAC"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27C1910D" w14:textId="77777777" w:rsidR="00413C8D" w:rsidRPr="00E60ABE" w:rsidRDefault="00413C8D" w:rsidP="0093757B">
            <w:pPr>
              <w:rPr>
                <w:rFonts w:ascii="Arial" w:hAnsi="Arial" w:cs="Arial"/>
              </w:rPr>
            </w:pPr>
          </w:p>
        </w:tc>
        <w:tc>
          <w:tcPr>
            <w:tcW w:w="1870" w:type="dxa"/>
          </w:tcPr>
          <w:p w14:paraId="47E6554C"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6A631993"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76D91BDA"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020E7947"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42F5" w:rsidRPr="00E60ABE" w14:paraId="31D8C2AC"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D89C099" w14:textId="77777777" w:rsidR="00413C8D" w:rsidRPr="00E60ABE" w:rsidRDefault="00413C8D" w:rsidP="0093757B">
            <w:pPr>
              <w:rPr>
                <w:rFonts w:ascii="Arial" w:hAnsi="Arial" w:cs="Arial"/>
              </w:rPr>
            </w:pPr>
            <w:r w:rsidRPr="00E60ABE">
              <w:rPr>
                <w:rFonts w:ascii="Arial" w:hAnsi="Arial" w:cs="Arial"/>
              </w:rPr>
              <w:t>ptsd</w:t>
            </w:r>
          </w:p>
        </w:tc>
        <w:tc>
          <w:tcPr>
            <w:tcW w:w="1870" w:type="dxa"/>
          </w:tcPr>
          <w:p w14:paraId="28AEB38D"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Acquisition</w:t>
            </w:r>
          </w:p>
        </w:tc>
        <w:tc>
          <w:tcPr>
            <w:tcW w:w="1870" w:type="dxa"/>
          </w:tcPr>
          <w:p w14:paraId="512AE92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Superior frontal gyrus (R)</w:t>
            </w:r>
          </w:p>
        </w:tc>
        <w:tc>
          <w:tcPr>
            <w:tcW w:w="1870" w:type="dxa"/>
          </w:tcPr>
          <w:p w14:paraId="76409C6B"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-6, 18, 51</w:t>
            </w:r>
          </w:p>
        </w:tc>
        <w:tc>
          <w:tcPr>
            <w:tcW w:w="1870" w:type="dxa"/>
          </w:tcPr>
          <w:p w14:paraId="27BDA7BD"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326</w:t>
            </w:r>
          </w:p>
        </w:tc>
      </w:tr>
      <w:tr w:rsidR="00C6207C" w:rsidRPr="00E60ABE" w14:paraId="060F68CF"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63B0FF1F" w14:textId="77777777" w:rsidR="00413C8D" w:rsidRPr="00E60ABE" w:rsidRDefault="00413C8D" w:rsidP="0093757B">
            <w:pPr>
              <w:rPr>
                <w:rFonts w:ascii="Arial" w:hAnsi="Arial" w:cs="Arial"/>
              </w:rPr>
            </w:pPr>
          </w:p>
        </w:tc>
        <w:tc>
          <w:tcPr>
            <w:tcW w:w="1870" w:type="dxa"/>
          </w:tcPr>
          <w:p w14:paraId="183842C6"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416658BB"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Insula (L)</w:t>
            </w:r>
          </w:p>
        </w:tc>
        <w:tc>
          <w:tcPr>
            <w:tcW w:w="1870" w:type="dxa"/>
          </w:tcPr>
          <w:p w14:paraId="0E66DD9F"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-33, 24, 9</w:t>
            </w:r>
          </w:p>
        </w:tc>
        <w:tc>
          <w:tcPr>
            <w:tcW w:w="1870" w:type="dxa"/>
          </w:tcPr>
          <w:p w14:paraId="1B50CE84"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214</w:t>
            </w:r>
          </w:p>
        </w:tc>
      </w:tr>
      <w:tr w:rsidR="009542F5" w:rsidRPr="00E60ABE" w14:paraId="2CEB8C2E"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8349249" w14:textId="77777777" w:rsidR="00413C8D" w:rsidRPr="00E60ABE" w:rsidRDefault="00413C8D" w:rsidP="0093757B">
            <w:pPr>
              <w:rPr>
                <w:rFonts w:ascii="Arial" w:hAnsi="Arial" w:cs="Arial"/>
              </w:rPr>
            </w:pPr>
          </w:p>
        </w:tc>
        <w:tc>
          <w:tcPr>
            <w:tcW w:w="1870" w:type="dxa"/>
          </w:tcPr>
          <w:p w14:paraId="33DCC021"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36C38203"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Insula (R)</w:t>
            </w:r>
          </w:p>
        </w:tc>
        <w:tc>
          <w:tcPr>
            <w:tcW w:w="1870" w:type="dxa"/>
          </w:tcPr>
          <w:p w14:paraId="055F86A2"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30, 24, -6</w:t>
            </w:r>
          </w:p>
        </w:tc>
        <w:tc>
          <w:tcPr>
            <w:tcW w:w="1870" w:type="dxa"/>
          </w:tcPr>
          <w:p w14:paraId="3CBCAAA7"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201</w:t>
            </w:r>
          </w:p>
        </w:tc>
      </w:tr>
      <w:tr w:rsidR="00C6207C" w:rsidRPr="00E60ABE" w14:paraId="1ECEBA55"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636D8D70" w14:textId="77777777" w:rsidR="00413C8D" w:rsidRPr="00E60ABE" w:rsidRDefault="00413C8D" w:rsidP="0093757B">
            <w:pPr>
              <w:rPr>
                <w:rFonts w:ascii="Arial" w:hAnsi="Arial" w:cs="Arial"/>
              </w:rPr>
            </w:pPr>
          </w:p>
        </w:tc>
        <w:tc>
          <w:tcPr>
            <w:tcW w:w="1870" w:type="dxa"/>
          </w:tcPr>
          <w:p w14:paraId="7CD7DB86"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000D9BB8"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Precuneus (L)</w:t>
            </w:r>
          </w:p>
        </w:tc>
        <w:tc>
          <w:tcPr>
            <w:tcW w:w="1870" w:type="dxa"/>
          </w:tcPr>
          <w:p w14:paraId="251B9506"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-18, -66, 48</w:t>
            </w:r>
          </w:p>
        </w:tc>
        <w:tc>
          <w:tcPr>
            <w:tcW w:w="1870" w:type="dxa"/>
          </w:tcPr>
          <w:p w14:paraId="2E30BCFB"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119</w:t>
            </w:r>
          </w:p>
        </w:tc>
      </w:tr>
      <w:tr w:rsidR="009542F5" w:rsidRPr="00E60ABE" w14:paraId="047C321F"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BCF1DDA" w14:textId="77777777" w:rsidR="00413C8D" w:rsidRPr="00E60ABE" w:rsidRDefault="00413C8D" w:rsidP="0093757B">
            <w:pPr>
              <w:rPr>
                <w:rFonts w:ascii="Arial" w:hAnsi="Arial" w:cs="Arial"/>
              </w:rPr>
            </w:pPr>
          </w:p>
        </w:tc>
        <w:tc>
          <w:tcPr>
            <w:tcW w:w="1870" w:type="dxa"/>
          </w:tcPr>
          <w:p w14:paraId="53B91F44"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7FF16345"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Supramarginal gyrus (L)</w:t>
            </w:r>
          </w:p>
        </w:tc>
        <w:tc>
          <w:tcPr>
            <w:tcW w:w="1870" w:type="dxa"/>
          </w:tcPr>
          <w:p w14:paraId="6A7A39A9"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-54, -48, 27</w:t>
            </w:r>
          </w:p>
        </w:tc>
        <w:tc>
          <w:tcPr>
            <w:tcW w:w="1870" w:type="dxa"/>
          </w:tcPr>
          <w:p w14:paraId="6E03024D"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62</w:t>
            </w:r>
          </w:p>
        </w:tc>
      </w:tr>
      <w:tr w:rsidR="00C6207C" w:rsidRPr="00E60ABE" w14:paraId="0CFEE13B"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2B9B8357" w14:textId="77777777" w:rsidR="00413C8D" w:rsidRPr="00E60ABE" w:rsidRDefault="00413C8D" w:rsidP="0093757B">
            <w:pPr>
              <w:rPr>
                <w:rFonts w:ascii="Arial" w:hAnsi="Arial" w:cs="Arial"/>
              </w:rPr>
            </w:pPr>
          </w:p>
        </w:tc>
        <w:tc>
          <w:tcPr>
            <w:tcW w:w="1870" w:type="dxa"/>
          </w:tcPr>
          <w:p w14:paraId="080A5D4D"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10AA0B66"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Culmen</w:t>
            </w:r>
            <w:r>
              <w:rPr>
                <w:rFonts w:ascii="Arial" w:hAnsi="Arial" w:cs="Arial"/>
              </w:rPr>
              <w:t xml:space="preserve"> / Parahippocampal gyrus (L)</w:t>
            </w:r>
          </w:p>
        </w:tc>
        <w:tc>
          <w:tcPr>
            <w:tcW w:w="1870" w:type="dxa"/>
          </w:tcPr>
          <w:p w14:paraId="6683F2E9"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-30, -51, -24</w:t>
            </w:r>
          </w:p>
        </w:tc>
        <w:tc>
          <w:tcPr>
            <w:tcW w:w="1870" w:type="dxa"/>
          </w:tcPr>
          <w:p w14:paraId="6F0AD0F3"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61</w:t>
            </w:r>
          </w:p>
        </w:tc>
      </w:tr>
      <w:tr w:rsidR="009542F5" w:rsidRPr="00E60ABE" w14:paraId="4CA00005"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9135E17" w14:textId="77777777" w:rsidR="00413C8D" w:rsidRPr="00E60ABE" w:rsidRDefault="00413C8D" w:rsidP="0093757B">
            <w:pPr>
              <w:rPr>
                <w:rFonts w:ascii="Arial" w:hAnsi="Arial" w:cs="Arial"/>
              </w:rPr>
            </w:pPr>
          </w:p>
        </w:tc>
        <w:tc>
          <w:tcPr>
            <w:tcW w:w="1870" w:type="dxa"/>
          </w:tcPr>
          <w:p w14:paraId="670D6109"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07507775"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Inferior frontal gyrus (R)</w:t>
            </w:r>
          </w:p>
        </w:tc>
        <w:tc>
          <w:tcPr>
            <w:tcW w:w="1870" w:type="dxa"/>
          </w:tcPr>
          <w:p w14:paraId="3503672C"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45, 6, 24</w:t>
            </w:r>
          </w:p>
        </w:tc>
        <w:tc>
          <w:tcPr>
            <w:tcW w:w="1870" w:type="dxa"/>
          </w:tcPr>
          <w:p w14:paraId="5E99C824"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52</w:t>
            </w:r>
          </w:p>
        </w:tc>
      </w:tr>
      <w:tr w:rsidR="00C6207C" w:rsidRPr="00E60ABE" w14:paraId="5F4DF8F0"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312D8BB8" w14:textId="77777777" w:rsidR="00413C8D" w:rsidRPr="00E60ABE" w:rsidRDefault="00413C8D" w:rsidP="0093757B">
            <w:pPr>
              <w:rPr>
                <w:rFonts w:ascii="Arial" w:hAnsi="Arial" w:cs="Arial"/>
              </w:rPr>
            </w:pPr>
          </w:p>
        </w:tc>
        <w:tc>
          <w:tcPr>
            <w:tcW w:w="1870" w:type="dxa"/>
          </w:tcPr>
          <w:p w14:paraId="3B55EBC2"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6A424A1D"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Middle frontal gyrus (L)</w:t>
            </w:r>
          </w:p>
        </w:tc>
        <w:tc>
          <w:tcPr>
            <w:tcW w:w="1870" w:type="dxa"/>
          </w:tcPr>
          <w:p w14:paraId="0C22362C"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-51, -3, 39</w:t>
            </w:r>
          </w:p>
        </w:tc>
        <w:tc>
          <w:tcPr>
            <w:tcW w:w="1870" w:type="dxa"/>
          </w:tcPr>
          <w:p w14:paraId="1784DE39"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52</w:t>
            </w:r>
          </w:p>
        </w:tc>
      </w:tr>
      <w:tr w:rsidR="009542F5" w:rsidRPr="00E60ABE" w14:paraId="71B36BB1"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D53ECEC" w14:textId="77777777" w:rsidR="00413C8D" w:rsidRPr="00E60ABE" w:rsidRDefault="00413C8D" w:rsidP="0093757B">
            <w:pPr>
              <w:rPr>
                <w:rFonts w:ascii="Arial" w:hAnsi="Arial" w:cs="Arial"/>
              </w:rPr>
            </w:pPr>
          </w:p>
        </w:tc>
        <w:tc>
          <w:tcPr>
            <w:tcW w:w="1870" w:type="dxa"/>
          </w:tcPr>
          <w:p w14:paraId="27B4FC7E"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654730A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Fusiform gyrus (L)</w:t>
            </w:r>
          </w:p>
        </w:tc>
        <w:tc>
          <w:tcPr>
            <w:tcW w:w="1870" w:type="dxa"/>
          </w:tcPr>
          <w:p w14:paraId="77238B47"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-57, -63, -12</w:t>
            </w:r>
          </w:p>
        </w:tc>
        <w:tc>
          <w:tcPr>
            <w:tcW w:w="1870" w:type="dxa"/>
          </w:tcPr>
          <w:p w14:paraId="29A31D9A"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29</w:t>
            </w:r>
          </w:p>
        </w:tc>
      </w:tr>
      <w:tr w:rsidR="00C6207C" w:rsidRPr="00E60ABE" w14:paraId="5E8C89C0"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0B3761D6" w14:textId="77777777" w:rsidR="00413C8D" w:rsidRPr="00E60ABE" w:rsidRDefault="00413C8D" w:rsidP="0093757B">
            <w:pPr>
              <w:rPr>
                <w:rFonts w:ascii="Arial" w:hAnsi="Arial" w:cs="Arial"/>
              </w:rPr>
            </w:pPr>
          </w:p>
        </w:tc>
        <w:tc>
          <w:tcPr>
            <w:tcW w:w="1870" w:type="dxa"/>
          </w:tcPr>
          <w:p w14:paraId="66B0FE05"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2F0DF742"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Precentral gyrus (L)</w:t>
            </w:r>
          </w:p>
        </w:tc>
        <w:tc>
          <w:tcPr>
            <w:tcW w:w="1870" w:type="dxa"/>
          </w:tcPr>
          <w:p w14:paraId="45D378F7"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-42, -3, 51</w:t>
            </w:r>
          </w:p>
        </w:tc>
        <w:tc>
          <w:tcPr>
            <w:tcW w:w="1870" w:type="dxa"/>
          </w:tcPr>
          <w:p w14:paraId="5CD47B56"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23</w:t>
            </w:r>
          </w:p>
        </w:tc>
      </w:tr>
      <w:tr w:rsidR="009542F5" w:rsidRPr="00E60ABE" w14:paraId="465CE376"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08D8016" w14:textId="77777777" w:rsidR="00413C8D" w:rsidRPr="00E60ABE" w:rsidRDefault="00413C8D" w:rsidP="0093757B">
            <w:pPr>
              <w:rPr>
                <w:rFonts w:ascii="Arial" w:hAnsi="Arial" w:cs="Arial"/>
              </w:rPr>
            </w:pPr>
          </w:p>
        </w:tc>
        <w:tc>
          <w:tcPr>
            <w:tcW w:w="1870" w:type="dxa"/>
          </w:tcPr>
          <w:p w14:paraId="5F77B710"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0EB6D04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Middle frontal gyrus (L)</w:t>
            </w:r>
          </w:p>
        </w:tc>
        <w:tc>
          <w:tcPr>
            <w:tcW w:w="1870" w:type="dxa"/>
          </w:tcPr>
          <w:p w14:paraId="166224F8"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-42, 24, 24</w:t>
            </w:r>
          </w:p>
        </w:tc>
        <w:tc>
          <w:tcPr>
            <w:tcW w:w="1870" w:type="dxa"/>
          </w:tcPr>
          <w:p w14:paraId="4E30EF65"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22</w:t>
            </w:r>
          </w:p>
        </w:tc>
      </w:tr>
      <w:tr w:rsidR="00C6207C" w:rsidRPr="00E60ABE" w14:paraId="0C05C5D2"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748F03AD" w14:textId="77777777" w:rsidR="00413C8D" w:rsidRPr="00E60ABE" w:rsidRDefault="00413C8D" w:rsidP="0093757B">
            <w:pPr>
              <w:rPr>
                <w:rFonts w:ascii="Arial" w:hAnsi="Arial" w:cs="Arial"/>
              </w:rPr>
            </w:pPr>
          </w:p>
        </w:tc>
        <w:tc>
          <w:tcPr>
            <w:tcW w:w="1870" w:type="dxa"/>
          </w:tcPr>
          <w:p w14:paraId="2D8CED93"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1282DF45"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Superior temporal gyrus (L)</w:t>
            </w:r>
          </w:p>
        </w:tc>
        <w:tc>
          <w:tcPr>
            <w:tcW w:w="1870" w:type="dxa"/>
          </w:tcPr>
          <w:p w14:paraId="41BC1CC1"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-51, -54, 15</w:t>
            </w:r>
          </w:p>
        </w:tc>
        <w:tc>
          <w:tcPr>
            <w:tcW w:w="1870" w:type="dxa"/>
          </w:tcPr>
          <w:p w14:paraId="68A7E4EA"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20</w:t>
            </w:r>
          </w:p>
        </w:tc>
      </w:tr>
      <w:tr w:rsidR="009542F5" w:rsidRPr="00E60ABE" w14:paraId="4CB9C9CD"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82B07A" w14:textId="77777777" w:rsidR="00413C8D" w:rsidRPr="00E60ABE" w:rsidRDefault="00413C8D" w:rsidP="0093757B">
            <w:pPr>
              <w:rPr>
                <w:rFonts w:ascii="Arial" w:hAnsi="Arial" w:cs="Arial"/>
              </w:rPr>
            </w:pPr>
          </w:p>
        </w:tc>
        <w:tc>
          <w:tcPr>
            <w:tcW w:w="1870" w:type="dxa"/>
          </w:tcPr>
          <w:p w14:paraId="34B91216"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3AF7A0B2"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48DCAA2D"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54794E32"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6207C" w:rsidRPr="00E60ABE" w14:paraId="18ED4FB9"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0E7F9E0F" w14:textId="77777777" w:rsidR="00413C8D" w:rsidRPr="00E60ABE" w:rsidRDefault="00413C8D" w:rsidP="0093757B">
            <w:pPr>
              <w:rPr>
                <w:rFonts w:ascii="Arial" w:hAnsi="Arial" w:cs="Arial"/>
              </w:rPr>
            </w:pPr>
          </w:p>
        </w:tc>
        <w:tc>
          <w:tcPr>
            <w:tcW w:w="1870" w:type="dxa"/>
          </w:tcPr>
          <w:p w14:paraId="50DF5E18"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Extinction</w:t>
            </w:r>
          </w:p>
        </w:tc>
        <w:tc>
          <w:tcPr>
            <w:tcW w:w="1870" w:type="dxa"/>
          </w:tcPr>
          <w:p w14:paraId="2429A4D9"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Cuneus (L)</w:t>
            </w:r>
          </w:p>
        </w:tc>
        <w:tc>
          <w:tcPr>
            <w:tcW w:w="1870" w:type="dxa"/>
          </w:tcPr>
          <w:p w14:paraId="6CA5E269"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-6, -75, 30</w:t>
            </w:r>
          </w:p>
        </w:tc>
        <w:tc>
          <w:tcPr>
            <w:tcW w:w="1870" w:type="dxa"/>
          </w:tcPr>
          <w:p w14:paraId="32EBBE39"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42</w:t>
            </w:r>
          </w:p>
        </w:tc>
      </w:tr>
      <w:tr w:rsidR="009542F5" w:rsidRPr="00E60ABE" w14:paraId="4D4B789F" w14:textId="77777777" w:rsidTr="00937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3183CD4" w14:textId="77777777" w:rsidR="00413C8D" w:rsidRPr="00E60ABE" w:rsidRDefault="00413C8D" w:rsidP="0093757B">
            <w:pPr>
              <w:rPr>
                <w:rFonts w:ascii="Arial" w:hAnsi="Arial" w:cs="Arial"/>
              </w:rPr>
            </w:pPr>
          </w:p>
        </w:tc>
        <w:tc>
          <w:tcPr>
            <w:tcW w:w="1870" w:type="dxa"/>
          </w:tcPr>
          <w:p w14:paraId="33E27BF0"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70" w:type="dxa"/>
          </w:tcPr>
          <w:p w14:paraId="12B987BF"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Insula (R)</w:t>
            </w:r>
          </w:p>
        </w:tc>
        <w:tc>
          <w:tcPr>
            <w:tcW w:w="1870" w:type="dxa"/>
          </w:tcPr>
          <w:p w14:paraId="729970E4"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36, 30, 3</w:t>
            </w:r>
          </w:p>
        </w:tc>
        <w:tc>
          <w:tcPr>
            <w:tcW w:w="1870" w:type="dxa"/>
          </w:tcPr>
          <w:p w14:paraId="038CD81D" w14:textId="77777777" w:rsidR="00413C8D" w:rsidRPr="00E60ABE" w:rsidRDefault="00413C8D" w:rsidP="009375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60ABE">
              <w:rPr>
                <w:rFonts w:ascii="Arial" w:hAnsi="Arial" w:cs="Arial"/>
              </w:rPr>
              <w:t>34</w:t>
            </w:r>
          </w:p>
        </w:tc>
      </w:tr>
      <w:tr w:rsidR="00C6207C" w:rsidRPr="00E60ABE" w14:paraId="78B24535" w14:textId="77777777" w:rsidTr="0093757B">
        <w:tc>
          <w:tcPr>
            <w:cnfStyle w:val="001000000000" w:firstRow="0" w:lastRow="0" w:firstColumn="1" w:lastColumn="0" w:oddVBand="0" w:evenVBand="0" w:oddHBand="0" w:evenHBand="0" w:firstRowFirstColumn="0" w:firstRowLastColumn="0" w:lastRowFirstColumn="0" w:lastRowLastColumn="0"/>
            <w:tcW w:w="1870" w:type="dxa"/>
          </w:tcPr>
          <w:p w14:paraId="635F4C6B" w14:textId="77777777" w:rsidR="00413C8D" w:rsidRPr="00E60ABE" w:rsidRDefault="00413C8D" w:rsidP="0093757B">
            <w:pPr>
              <w:rPr>
                <w:rFonts w:ascii="Arial" w:hAnsi="Arial" w:cs="Arial"/>
              </w:rPr>
            </w:pPr>
          </w:p>
        </w:tc>
        <w:tc>
          <w:tcPr>
            <w:tcW w:w="1870" w:type="dxa"/>
          </w:tcPr>
          <w:p w14:paraId="5A038AD9"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870" w:type="dxa"/>
          </w:tcPr>
          <w:p w14:paraId="54F288D6"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Insula (L)</w:t>
            </w:r>
          </w:p>
        </w:tc>
        <w:tc>
          <w:tcPr>
            <w:tcW w:w="1870" w:type="dxa"/>
          </w:tcPr>
          <w:p w14:paraId="77786A0E"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-39, 27, 0</w:t>
            </w:r>
          </w:p>
        </w:tc>
        <w:tc>
          <w:tcPr>
            <w:tcW w:w="1870" w:type="dxa"/>
          </w:tcPr>
          <w:p w14:paraId="6189A600" w14:textId="77777777" w:rsidR="00413C8D" w:rsidRPr="00E60ABE" w:rsidRDefault="00413C8D" w:rsidP="009375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60ABE">
              <w:rPr>
                <w:rFonts w:ascii="Arial" w:hAnsi="Arial" w:cs="Arial"/>
              </w:rPr>
              <w:t>25</w:t>
            </w:r>
          </w:p>
        </w:tc>
      </w:tr>
    </w:tbl>
    <w:p w14:paraId="016DEBF8" w14:textId="77777777" w:rsidR="00413C8D" w:rsidRDefault="00413C8D" w:rsidP="00703DC6">
      <w:pPr>
        <w:spacing w:line="480" w:lineRule="auto"/>
        <w:jc w:val="both"/>
        <w:rPr>
          <w:rFonts w:ascii="Arial" w:hAnsi="Arial" w:cs="Arial"/>
          <w:b/>
          <w:bCs/>
        </w:rPr>
      </w:pPr>
    </w:p>
    <w:p w14:paraId="23B0C3FA" w14:textId="3EA4B24B" w:rsidR="0059595A" w:rsidRPr="00413C8D" w:rsidRDefault="00413C8D" w:rsidP="00703DC6">
      <w:pPr>
        <w:spacing w:line="480" w:lineRule="auto"/>
        <w:jc w:val="both"/>
        <w:rPr>
          <w:rFonts w:ascii="Arial" w:hAnsi="Arial" w:cs="Arial"/>
        </w:rPr>
      </w:pPr>
      <w:r>
        <w:rPr>
          <w:rFonts w:ascii="Arial" w:hAnsi="Arial" w:cs="Arial"/>
          <w:b/>
          <w:bCs/>
        </w:rPr>
        <w:t xml:space="preserve">Supplementary Table 1. </w:t>
      </w:r>
      <w:r>
        <w:rPr>
          <w:rFonts w:ascii="Arial" w:hAnsi="Arial" w:cs="Arial"/>
        </w:rPr>
        <w:t xml:space="preserve">Whole-brain searchlight results. Clusters correspond to significant CS+ &gt; CS- reinstatement. Coordinates refer to the peak voxel in each cluster. Anatomical labels were derived from the </w:t>
      </w:r>
      <w:proofErr w:type="spellStart"/>
      <w:r w:rsidRPr="00321500">
        <w:rPr>
          <w:rFonts w:ascii="Arial" w:eastAsia="Times New Roman" w:hAnsi="Arial" w:cs="Arial"/>
          <w:color w:val="000000"/>
        </w:rPr>
        <w:t>Talairach-Tournoux</w:t>
      </w:r>
      <w:proofErr w:type="spellEnd"/>
      <w:r w:rsidRPr="00321500">
        <w:rPr>
          <w:rFonts w:ascii="Arial" w:eastAsia="Times New Roman" w:hAnsi="Arial" w:cs="Arial"/>
          <w:color w:val="000000"/>
        </w:rPr>
        <w:t xml:space="preserve"> Atlas</w:t>
      </w:r>
      <w:r>
        <w:rPr>
          <w:rFonts w:ascii="Arial" w:eastAsia="Times New Roman" w:hAnsi="Arial" w:cs="Arial"/>
          <w:color w:val="000000"/>
        </w:rPr>
        <w:t>.</w:t>
      </w:r>
    </w:p>
    <w:p w14:paraId="24C6104F" w14:textId="6FBBE24D" w:rsidR="00F206E4" w:rsidRPr="000F6F69" w:rsidRDefault="00F206E4" w:rsidP="00703DC6">
      <w:pPr>
        <w:spacing w:line="480" w:lineRule="auto"/>
        <w:jc w:val="both"/>
        <w:rPr>
          <w:rFonts w:ascii="Arial" w:hAnsi="Arial" w:cs="Arial"/>
        </w:rPr>
      </w:pPr>
    </w:p>
    <w:sectPr w:rsidR="00F206E4" w:rsidRPr="000F6F69" w:rsidSect="00F45D31">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rrod Lewis-Peacock" w:date="2021-04-15T17:14:00Z" w:initials="JLP">
    <w:p w14:paraId="6685B703" w14:textId="365BBC99" w:rsidR="007C2CD3" w:rsidRDefault="007C2CD3">
      <w:pPr>
        <w:pStyle w:val="CommentText"/>
      </w:pPr>
      <w:r>
        <w:rPr>
          <w:rStyle w:val="CommentReference"/>
        </w:rPr>
        <w:annotationRef/>
      </w:r>
      <w:r>
        <w:t>were they hooked up though?</w:t>
      </w:r>
    </w:p>
  </w:comment>
  <w:comment w:id="1" w:author="gus hennings" w:date="2021-04-17T15:27:00Z" w:initials="gh">
    <w:p w14:paraId="1719E818" w14:textId="70B6486F" w:rsidR="007C2CD3" w:rsidRDefault="007C2CD3">
      <w:pPr>
        <w:pStyle w:val="CommentText"/>
      </w:pPr>
      <w:r>
        <w:rPr>
          <w:rStyle w:val="CommentReference"/>
        </w:rPr>
        <w:annotationRef/>
      </w:r>
      <w:r>
        <w:t xml:space="preserve">Ya we leave the electrodes on to avoid movement and taking them out of the scanner </w:t>
      </w:r>
    </w:p>
  </w:comment>
  <w:comment w:id="2" w:author="gus hennings" w:date="2021-04-21T13:08:00Z" w:initials="gh">
    <w:p w14:paraId="1F9074A8" w14:textId="05C9C3A6" w:rsidR="007C2CD3" w:rsidRDefault="007C2CD3">
      <w:pPr>
        <w:pStyle w:val="CommentText"/>
      </w:pPr>
      <w:r>
        <w:rPr>
          <w:rStyle w:val="CommentReference"/>
        </w:rPr>
        <w:annotationRef/>
      </w:r>
      <w:r>
        <w:t>Placeholder / will be combined with figure 2. Colors will be simplified</w:t>
      </w:r>
    </w:p>
  </w:comment>
  <w:comment w:id="3" w:author="gus hennings" w:date="2021-04-18T11:51:00Z" w:initials="gh">
    <w:p w14:paraId="6D62C65B" w14:textId="66E2CF6A" w:rsidR="007C2CD3" w:rsidRDefault="007C2CD3">
      <w:pPr>
        <w:pStyle w:val="CommentText"/>
      </w:pPr>
      <w:r>
        <w:rPr>
          <w:rStyle w:val="CommentReference"/>
        </w:rPr>
        <w:annotationRef/>
      </w:r>
      <w:r>
        <w:t>I’m changing it back to extinction in the results (instead of safety) to better align it with the rodent work</w:t>
      </w:r>
    </w:p>
  </w:comment>
  <w:comment w:id="4" w:author="Jarrod Lewis-Peacock" w:date="2021-04-15T23:29:00Z" w:initials="JLP">
    <w:p w14:paraId="7021C7AC" w14:textId="47BBBDDD" w:rsidR="007C2CD3" w:rsidRDefault="007C2CD3">
      <w:pPr>
        <w:pStyle w:val="CommentText"/>
      </w:pPr>
      <w:r>
        <w:rPr>
          <w:rStyle w:val="CommentReference"/>
        </w:rPr>
        <w:annotationRef/>
      </w:r>
      <w:r>
        <w:t>I’m wondering if here, and in previous figures, we should change the y-axis label from “Encoding-retrieval similarity” to “Memory reinstatement”?</w:t>
      </w:r>
    </w:p>
  </w:comment>
  <w:comment w:id="5" w:author="gus hennings" w:date="2021-04-21T13:07:00Z" w:initials="gh">
    <w:p w14:paraId="6B71044E" w14:textId="67210901" w:rsidR="007C2CD3" w:rsidRDefault="007C2CD3">
      <w:pPr>
        <w:pStyle w:val="CommentText"/>
      </w:pPr>
      <w:r>
        <w:rPr>
          <w:rStyle w:val="CommentReference"/>
        </w:rPr>
        <w:annotationRef/>
      </w:r>
      <w:r>
        <w:t>Agree, will be reflected in next version of figures</w:t>
      </w:r>
    </w:p>
  </w:comment>
  <w:comment w:id="6" w:author="gus hennings" w:date="2021-04-21T13:22:00Z" w:initials="gh">
    <w:p w14:paraId="57D5D41F" w14:textId="4BD50D84" w:rsidR="00623F24" w:rsidRDefault="00623F24">
      <w:pPr>
        <w:pStyle w:val="CommentText"/>
      </w:pPr>
      <w:r>
        <w:rPr>
          <w:rStyle w:val="CommentReference"/>
        </w:rPr>
        <w:annotationRef/>
      </w:r>
      <w:r>
        <w:t>I can probably cut this right?</w:t>
      </w:r>
    </w:p>
  </w:comment>
  <w:comment w:id="8" w:author="gus hennings" w:date="2021-04-18T16:37:00Z" w:initials="gh">
    <w:p w14:paraId="0C66D2B9" w14:textId="5B67D5DB" w:rsidR="007C2CD3" w:rsidRDefault="007C2CD3">
      <w:pPr>
        <w:pStyle w:val="CommentText"/>
      </w:pPr>
      <w:r>
        <w:rPr>
          <w:rStyle w:val="CommentReference"/>
        </w:rPr>
        <w:annotationRef/>
      </w:r>
      <w:r>
        <w:t>Again I get this is kind of a corny sentence for us but I think it helps motivate this analysis to non-fMRI researchers before we launch into the stats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85B703" w15:done="0"/>
  <w15:commentEx w15:paraId="1719E818" w15:paraIdParent="6685B703" w15:done="0"/>
  <w15:commentEx w15:paraId="1F9074A8" w15:done="0"/>
  <w15:commentEx w15:paraId="6D62C65B" w15:done="0"/>
  <w15:commentEx w15:paraId="7021C7AC" w15:done="0"/>
  <w15:commentEx w15:paraId="6B71044E" w15:paraIdParent="7021C7AC" w15:done="0"/>
  <w15:commentEx w15:paraId="57D5D41F" w15:done="0"/>
  <w15:commentEx w15:paraId="0C66D2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F301" w16cex:dateUtc="2021-04-15T22:14:00Z"/>
  <w16cex:commentExtensible w16cex:durableId="24257CCE" w16cex:dateUtc="2021-04-17T20:27:00Z"/>
  <w16cex:commentExtensible w16cex:durableId="242AA26A" w16cex:dateUtc="2021-04-21T18:08:00Z"/>
  <w16cex:commentExtensible w16cex:durableId="24269BD4" w16cex:dateUtc="2021-04-18T16:51:00Z"/>
  <w16cex:commentExtensible w16cex:durableId="24234ACB" w16cex:dateUtc="2021-04-16T04:29:00Z"/>
  <w16cex:commentExtensible w16cex:durableId="242AA222" w16cex:dateUtc="2021-04-21T18:07:00Z"/>
  <w16cex:commentExtensible w16cex:durableId="242AA58C" w16cex:dateUtc="2021-04-21T18:22:00Z"/>
  <w16cex:commentExtensible w16cex:durableId="2426DED5" w16cex:dateUtc="2021-04-18T2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85B703" w16cid:durableId="2422F301"/>
  <w16cid:commentId w16cid:paraId="1719E818" w16cid:durableId="24257CCE"/>
  <w16cid:commentId w16cid:paraId="1F9074A8" w16cid:durableId="242AA26A"/>
  <w16cid:commentId w16cid:paraId="6D62C65B" w16cid:durableId="24269BD4"/>
  <w16cid:commentId w16cid:paraId="7021C7AC" w16cid:durableId="24234ACB"/>
  <w16cid:commentId w16cid:paraId="6B71044E" w16cid:durableId="242AA222"/>
  <w16cid:commentId w16cid:paraId="57D5D41F" w16cid:durableId="242AA58C"/>
  <w16cid:commentId w16cid:paraId="0C66D2B9" w16cid:durableId="2426DED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rrod Lewis-Peacock">
    <w15:presenceInfo w15:providerId="AD" w15:userId="S::jalewpea@austin.utexas.edu::95f3f700-73ce-49c8-bd40-2042ddab43a7"/>
  </w15:person>
  <w15:person w15:author="gus hennings">
    <w15:presenceInfo w15:providerId="Windows Live" w15:userId="4a1662ccdd26d6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D44"/>
    <w:rsid w:val="000031C7"/>
    <w:rsid w:val="00012B57"/>
    <w:rsid w:val="00013012"/>
    <w:rsid w:val="00017A85"/>
    <w:rsid w:val="00024792"/>
    <w:rsid w:val="000343A9"/>
    <w:rsid w:val="00034F73"/>
    <w:rsid w:val="00037169"/>
    <w:rsid w:val="00037C6F"/>
    <w:rsid w:val="0004548D"/>
    <w:rsid w:val="0004652F"/>
    <w:rsid w:val="000506A1"/>
    <w:rsid w:val="000539D7"/>
    <w:rsid w:val="000601AE"/>
    <w:rsid w:val="00060247"/>
    <w:rsid w:val="00061E5C"/>
    <w:rsid w:val="00067AEF"/>
    <w:rsid w:val="0007440C"/>
    <w:rsid w:val="00084D93"/>
    <w:rsid w:val="00086FD5"/>
    <w:rsid w:val="00091DA5"/>
    <w:rsid w:val="00092A28"/>
    <w:rsid w:val="00094B05"/>
    <w:rsid w:val="000A0662"/>
    <w:rsid w:val="000A0FF8"/>
    <w:rsid w:val="000A32C1"/>
    <w:rsid w:val="000A5448"/>
    <w:rsid w:val="000A7596"/>
    <w:rsid w:val="000C0BDA"/>
    <w:rsid w:val="000C0ED4"/>
    <w:rsid w:val="000C62BC"/>
    <w:rsid w:val="000C77EE"/>
    <w:rsid w:val="000C785B"/>
    <w:rsid w:val="000D61A0"/>
    <w:rsid w:val="000D72F2"/>
    <w:rsid w:val="000E164A"/>
    <w:rsid w:val="000E3EC5"/>
    <w:rsid w:val="000E48AC"/>
    <w:rsid w:val="000E79AA"/>
    <w:rsid w:val="000F0C39"/>
    <w:rsid w:val="000F6F69"/>
    <w:rsid w:val="00100B75"/>
    <w:rsid w:val="00115181"/>
    <w:rsid w:val="00127BD0"/>
    <w:rsid w:val="00127DE4"/>
    <w:rsid w:val="00133CA8"/>
    <w:rsid w:val="0013452F"/>
    <w:rsid w:val="00137E04"/>
    <w:rsid w:val="001406DC"/>
    <w:rsid w:val="001417BE"/>
    <w:rsid w:val="00146D05"/>
    <w:rsid w:val="00153CF3"/>
    <w:rsid w:val="00154C37"/>
    <w:rsid w:val="00155ED4"/>
    <w:rsid w:val="00164C6C"/>
    <w:rsid w:val="00167575"/>
    <w:rsid w:val="00167B90"/>
    <w:rsid w:val="001710D4"/>
    <w:rsid w:val="001739FA"/>
    <w:rsid w:val="00175DB9"/>
    <w:rsid w:val="00181605"/>
    <w:rsid w:val="001872EA"/>
    <w:rsid w:val="00190428"/>
    <w:rsid w:val="00190E09"/>
    <w:rsid w:val="00194B6B"/>
    <w:rsid w:val="001953A5"/>
    <w:rsid w:val="001A7CB8"/>
    <w:rsid w:val="001B1D74"/>
    <w:rsid w:val="001B5D9C"/>
    <w:rsid w:val="001C5393"/>
    <w:rsid w:val="001D25B0"/>
    <w:rsid w:val="001D2E42"/>
    <w:rsid w:val="001D6DC8"/>
    <w:rsid w:val="001E002B"/>
    <w:rsid w:val="001E03A6"/>
    <w:rsid w:val="001E0BA6"/>
    <w:rsid w:val="001F5228"/>
    <w:rsid w:val="001F5F98"/>
    <w:rsid w:val="00200320"/>
    <w:rsid w:val="00200874"/>
    <w:rsid w:val="00205B53"/>
    <w:rsid w:val="00215F5E"/>
    <w:rsid w:val="00217EF8"/>
    <w:rsid w:val="00221F1C"/>
    <w:rsid w:val="002236BB"/>
    <w:rsid w:val="00223A38"/>
    <w:rsid w:val="00225983"/>
    <w:rsid w:val="002311E5"/>
    <w:rsid w:val="002313E5"/>
    <w:rsid w:val="00236961"/>
    <w:rsid w:val="002447BB"/>
    <w:rsid w:val="00244F39"/>
    <w:rsid w:val="00244F8E"/>
    <w:rsid w:val="00254DE6"/>
    <w:rsid w:val="0026681E"/>
    <w:rsid w:val="00266CDC"/>
    <w:rsid w:val="00267CFC"/>
    <w:rsid w:val="002725D5"/>
    <w:rsid w:val="002804F8"/>
    <w:rsid w:val="00285B4E"/>
    <w:rsid w:val="00291F5A"/>
    <w:rsid w:val="00297D99"/>
    <w:rsid w:val="002B229F"/>
    <w:rsid w:val="002B3BCC"/>
    <w:rsid w:val="002C1F66"/>
    <w:rsid w:val="002C4351"/>
    <w:rsid w:val="002D1AA3"/>
    <w:rsid w:val="002D507E"/>
    <w:rsid w:val="002D6882"/>
    <w:rsid w:val="002D7A4A"/>
    <w:rsid w:val="002E241D"/>
    <w:rsid w:val="002E3502"/>
    <w:rsid w:val="002F14D3"/>
    <w:rsid w:val="002F3901"/>
    <w:rsid w:val="002F4AD1"/>
    <w:rsid w:val="002F7885"/>
    <w:rsid w:val="00301974"/>
    <w:rsid w:val="003060EE"/>
    <w:rsid w:val="003064DD"/>
    <w:rsid w:val="00307D8F"/>
    <w:rsid w:val="0031211C"/>
    <w:rsid w:val="00315C77"/>
    <w:rsid w:val="00321CD8"/>
    <w:rsid w:val="00325C3B"/>
    <w:rsid w:val="00330579"/>
    <w:rsid w:val="00330B9F"/>
    <w:rsid w:val="00331F30"/>
    <w:rsid w:val="00333128"/>
    <w:rsid w:val="00336D8B"/>
    <w:rsid w:val="00341E7A"/>
    <w:rsid w:val="003448B9"/>
    <w:rsid w:val="00346AE3"/>
    <w:rsid w:val="00351E3D"/>
    <w:rsid w:val="00355554"/>
    <w:rsid w:val="00355E4F"/>
    <w:rsid w:val="003565B4"/>
    <w:rsid w:val="00357599"/>
    <w:rsid w:val="003629DB"/>
    <w:rsid w:val="00363C0D"/>
    <w:rsid w:val="00367AA1"/>
    <w:rsid w:val="00370153"/>
    <w:rsid w:val="00370B10"/>
    <w:rsid w:val="003802F6"/>
    <w:rsid w:val="00386FD0"/>
    <w:rsid w:val="00387C7A"/>
    <w:rsid w:val="003901A3"/>
    <w:rsid w:val="003925A9"/>
    <w:rsid w:val="0039291F"/>
    <w:rsid w:val="003A11A4"/>
    <w:rsid w:val="003A1B45"/>
    <w:rsid w:val="003A2843"/>
    <w:rsid w:val="003A3F71"/>
    <w:rsid w:val="003A4B9E"/>
    <w:rsid w:val="003A5364"/>
    <w:rsid w:val="003A6BAF"/>
    <w:rsid w:val="003B3892"/>
    <w:rsid w:val="003B51AD"/>
    <w:rsid w:val="003C11DB"/>
    <w:rsid w:val="003C30C8"/>
    <w:rsid w:val="003C328C"/>
    <w:rsid w:val="003C364A"/>
    <w:rsid w:val="003D24A5"/>
    <w:rsid w:val="003D573C"/>
    <w:rsid w:val="003D596C"/>
    <w:rsid w:val="003E039D"/>
    <w:rsid w:val="003F0056"/>
    <w:rsid w:val="003F73E9"/>
    <w:rsid w:val="00401CC5"/>
    <w:rsid w:val="00401E29"/>
    <w:rsid w:val="00405DFE"/>
    <w:rsid w:val="004063BA"/>
    <w:rsid w:val="00410581"/>
    <w:rsid w:val="00412F9F"/>
    <w:rsid w:val="00413C8D"/>
    <w:rsid w:val="004141EF"/>
    <w:rsid w:val="00414547"/>
    <w:rsid w:val="0041579A"/>
    <w:rsid w:val="0042208C"/>
    <w:rsid w:val="004223D4"/>
    <w:rsid w:val="00435537"/>
    <w:rsid w:val="0043598A"/>
    <w:rsid w:val="00436C9B"/>
    <w:rsid w:val="00443FBF"/>
    <w:rsid w:val="00450F4C"/>
    <w:rsid w:val="004530E7"/>
    <w:rsid w:val="00457B5C"/>
    <w:rsid w:val="00461A24"/>
    <w:rsid w:val="00461AF6"/>
    <w:rsid w:val="00461BD3"/>
    <w:rsid w:val="00461D69"/>
    <w:rsid w:val="00464B1B"/>
    <w:rsid w:val="00467A4E"/>
    <w:rsid w:val="0047661F"/>
    <w:rsid w:val="00477488"/>
    <w:rsid w:val="00484D12"/>
    <w:rsid w:val="0049344E"/>
    <w:rsid w:val="00495DD0"/>
    <w:rsid w:val="0049767D"/>
    <w:rsid w:val="004A27A1"/>
    <w:rsid w:val="004A315D"/>
    <w:rsid w:val="004A4C95"/>
    <w:rsid w:val="004B621E"/>
    <w:rsid w:val="004B7791"/>
    <w:rsid w:val="004C0013"/>
    <w:rsid w:val="004C14A9"/>
    <w:rsid w:val="004C1946"/>
    <w:rsid w:val="004C1B83"/>
    <w:rsid w:val="004C38D5"/>
    <w:rsid w:val="004C68FB"/>
    <w:rsid w:val="004D00B3"/>
    <w:rsid w:val="004D2413"/>
    <w:rsid w:val="004D2F93"/>
    <w:rsid w:val="004D6C9D"/>
    <w:rsid w:val="004D70ED"/>
    <w:rsid w:val="004D74D8"/>
    <w:rsid w:val="004E19EF"/>
    <w:rsid w:val="004F5DE0"/>
    <w:rsid w:val="004F63F2"/>
    <w:rsid w:val="004F7979"/>
    <w:rsid w:val="00500D76"/>
    <w:rsid w:val="00500DBD"/>
    <w:rsid w:val="00501B6C"/>
    <w:rsid w:val="00502D97"/>
    <w:rsid w:val="0051045B"/>
    <w:rsid w:val="00514B37"/>
    <w:rsid w:val="00517574"/>
    <w:rsid w:val="00523296"/>
    <w:rsid w:val="00526E93"/>
    <w:rsid w:val="0053212B"/>
    <w:rsid w:val="00533455"/>
    <w:rsid w:val="0053478E"/>
    <w:rsid w:val="0053668A"/>
    <w:rsid w:val="00541F78"/>
    <w:rsid w:val="00553F7D"/>
    <w:rsid w:val="005549D1"/>
    <w:rsid w:val="00556B06"/>
    <w:rsid w:val="00561483"/>
    <w:rsid w:val="00567E66"/>
    <w:rsid w:val="00570B52"/>
    <w:rsid w:val="00571842"/>
    <w:rsid w:val="00574989"/>
    <w:rsid w:val="00577B98"/>
    <w:rsid w:val="005834F9"/>
    <w:rsid w:val="005854DC"/>
    <w:rsid w:val="00593723"/>
    <w:rsid w:val="00595883"/>
    <w:rsid w:val="0059595A"/>
    <w:rsid w:val="005A2E3C"/>
    <w:rsid w:val="005A780A"/>
    <w:rsid w:val="005A7B1C"/>
    <w:rsid w:val="005B0253"/>
    <w:rsid w:val="005B0664"/>
    <w:rsid w:val="005B27AE"/>
    <w:rsid w:val="005C0870"/>
    <w:rsid w:val="005C0DE1"/>
    <w:rsid w:val="005C32B5"/>
    <w:rsid w:val="005C3397"/>
    <w:rsid w:val="005D072D"/>
    <w:rsid w:val="005D1AD5"/>
    <w:rsid w:val="005D1AF9"/>
    <w:rsid w:val="005D6C83"/>
    <w:rsid w:val="005E10DB"/>
    <w:rsid w:val="005E44A9"/>
    <w:rsid w:val="005E7341"/>
    <w:rsid w:val="005F3E5B"/>
    <w:rsid w:val="005F5D2F"/>
    <w:rsid w:val="005F6E90"/>
    <w:rsid w:val="005F76CA"/>
    <w:rsid w:val="00602CA3"/>
    <w:rsid w:val="00603749"/>
    <w:rsid w:val="006045A4"/>
    <w:rsid w:val="0060478B"/>
    <w:rsid w:val="006049CD"/>
    <w:rsid w:val="00613B00"/>
    <w:rsid w:val="006153EE"/>
    <w:rsid w:val="006166F2"/>
    <w:rsid w:val="00616993"/>
    <w:rsid w:val="0062320A"/>
    <w:rsid w:val="00623F24"/>
    <w:rsid w:val="006270AB"/>
    <w:rsid w:val="00630E23"/>
    <w:rsid w:val="00634ED7"/>
    <w:rsid w:val="006406AD"/>
    <w:rsid w:val="006406DF"/>
    <w:rsid w:val="00641BCC"/>
    <w:rsid w:val="006569A0"/>
    <w:rsid w:val="00660A69"/>
    <w:rsid w:val="006618A9"/>
    <w:rsid w:val="00663028"/>
    <w:rsid w:val="006650FD"/>
    <w:rsid w:val="00666992"/>
    <w:rsid w:val="00666BAB"/>
    <w:rsid w:val="00671A3A"/>
    <w:rsid w:val="00674FA6"/>
    <w:rsid w:val="006831E3"/>
    <w:rsid w:val="00683419"/>
    <w:rsid w:val="00684728"/>
    <w:rsid w:val="00687562"/>
    <w:rsid w:val="0069209D"/>
    <w:rsid w:val="00695D95"/>
    <w:rsid w:val="006A0124"/>
    <w:rsid w:val="006A0D2F"/>
    <w:rsid w:val="006A65E8"/>
    <w:rsid w:val="006B731B"/>
    <w:rsid w:val="006C29AA"/>
    <w:rsid w:val="006C48B1"/>
    <w:rsid w:val="006C4C10"/>
    <w:rsid w:val="006C68B8"/>
    <w:rsid w:val="006C6DDF"/>
    <w:rsid w:val="006C6DFF"/>
    <w:rsid w:val="006D48A8"/>
    <w:rsid w:val="006F2454"/>
    <w:rsid w:val="006F33CC"/>
    <w:rsid w:val="006F4518"/>
    <w:rsid w:val="00703DC6"/>
    <w:rsid w:val="007042E5"/>
    <w:rsid w:val="007139FA"/>
    <w:rsid w:val="00714756"/>
    <w:rsid w:val="00723294"/>
    <w:rsid w:val="00726BDB"/>
    <w:rsid w:val="00732280"/>
    <w:rsid w:val="0073443F"/>
    <w:rsid w:val="00734C59"/>
    <w:rsid w:val="007371BE"/>
    <w:rsid w:val="00741F32"/>
    <w:rsid w:val="00743CD5"/>
    <w:rsid w:val="0074683B"/>
    <w:rsid w:val="00752516"/>
    <w:rsid w:val="0075373D"/>
    <w:rsid w:val="00757642"/>
    <w:rsid w:val="00766753"/>
    <w:rsid w:val="007702B3"/>
    <w:rsid w:val="00774393"/>
    <w:rsid w:val="00775B83"/>
    <w:rsid w:val="00777B7C"/>
    <w:rsid w:val="007916EF"/>
    <w:rsid w:val="00794370"/>
    <w:rsid w:val="0079731E"/>
    <w:rsid w:val="0079757E"/>
    <w:rsid w:val="007A42C7"/>
    <w:rsid w:val="007A4984"/>
    <w:rsid w:val="007B2DCD"/>
    <w:rsid w:val="007C2CD3"/>
    <w:rsid w:val="007C5BBA"/>
    <w:rsid w:val="007C6FB9"/>
    <w:rsid w:val="007D1242"/>
    <w:rsid w:val="007D1A84"/>
    <w:rsid w:val="007D63A3"/>
    <w:rsid w:val="007D6947"/>
    <w:rsid w:val="007E1EB0"/>
    <w:rsid w:val="007E7BA2"/>
    <w:rsid w:val="007F16E8"/>
    <w:rsid w:val="007F4973"/>
    <w:rsid w:val="0080204C"/>
    <w:rsid w:val="00802EFC"/>
    <w:rsid w:val="008232CF"/>
    <w:rsid w:val="00825902"/>
    <w:rsid w:val="008316DE"/>
    <w:rsid w:val="00845634"/>
    <w:rsid w:val="008532F4"/>
    <w:rsid w:val="008537F6"/>
    <w:rsid w:val="00855373"/>
    <w:rsid w:val="00857305"/>
    <w:rsid w:val="00857523"/>
    <w:rsid w:val="00865619"/>
    <w:rsid w:val="00867489"/>
    <w:rsid w:val="00870396"/>
    <w:rsid w:val="008721BD"/>
    <w:rsid w:val="00874B0F"/>
    <w:rsid w:val="008764AD"/>
    <w:rsid w:val="008842BA"/>
    <w:rsid w:val="008854A8"/>
    <w:rsid w:val="00890238"/>
    <w:rsid w:val="00891C8C"/>
    <w:rsid w:val="008939DF"/>
    <w:rsid w:val="00893D5F"/>
    <w:rsid w:val="00896D45"/>
    <w:rsid w:val="00897042"/>
    <w:rsid w:val="008B0ADD"/>
    <w:rsid w:val="008B4691"/>
    <w:rsid w:val="008B5358"/>
    <w:rsid w:val="008C0A93"/>
    <w:rsid w:val="008C1757"/>
    <w:rsid w:val="008C4E14"/>
    <w:rsid w:val="008C5414"/>
    <w:rsid w:val="008C62DF"/>
    <w:rsid w:val="008D1A11"/>
    <w:rsid w:val="008D2AFB"/>
    <w:rsid w:val="008D5BDF"/>
    <w:rsid w:val="008E067E"/>
    <w:rsid w:val="008E0EBA"/>
    <w:rsid w:val="008E1934"/>
    <w:rsid w:val="008E28BD"/>
    <w:rsid w:val="008E3D97"/>
    <w:rsid w:val="008E515C"/>
    <w:rsid w:val="008E5FB7"/>
    <w:rsid w:val="008F7951"/>
    <w:rsid w:val="008F7970"/>
    <w:rsid w:val="00902885"/>
    <w:rsid w:val="00904A64"/>
    <w:rsid w:val="00910327"/>
    <w:rsid w:val="0091052E"/>
    <w:rsid w:val="00911884"/>
    <w:rsid w:val="00911AA9"/>
    <w:rsid w:val="00916FB3"/>
    <w:rsid w:val="00920DB9"/>
    <w:rsid w:val="0092192E"/>
    <w:rsid w:val="00924A9E"/>
    <w:rsid w:val="00930A09"/>
    <w:rsid w:val="00934438"/>
    <w:rsid w:val="00942225"/>
    <w:rsid w:val="00947A39"/>
    <w:rsid w:val="009542F5"/>
    <w:rsid w:val="00957398"/>
    <w:rsid w:val="00960CF7"/>
    <w:rsid w:val="009613AC"/>
    <w:rsid w:val="009622A8"/>
    <w:rsid w:val="00965C00"/>
    <w:rsid w:val="00965E63"/>
    <w:rsid w:val="00981724"/>
    <w:rsid w:val="00984B24"/>
    <w:rsid w:val="00985EDF"/>
    <w:rsid w:val="00994816"/>
    <w:rsid w:val="00994C75"/>
    <w:rsid w:val="0099673A"/>
    <w:rsid w:val="009A1E05"/>
    <w:rsid w:val="009A7B8A"/>
    <w:rsid w:val="009A7F84"/>
    <w:rsid w:val="009B23C5"/>
    <w:rsid w:val="009B359F"/>
    <w:rsid w:val="009B5632"/>
    <w:rsid w:val="009B7DBD"/>
    <w:rsid w:val="009C3BB9"/>
    <w:rsid w:val="009C5684"/>
    <w:rsid w:val="009C665A"/>
    <w:rsid w:val="009D4375"/>
    <w:rsid w:val="009D5EDD"/>
    <w:rsid w:val="009D647F"/>
    <w:rsid w:val="009D758F"/>
    <w:rsid w:val="009D7E72"/>
    <w:rsid w:val="009E1DCA"/>
    <w:rsid w:val="009F1867"/>
    <w:rsid w:val="009F4377"/>
    <w:rsid w:val="00A01FBD"/>
    <w:rsid w:val="00A032E1"/>
    <w:rsid w:val="00A06A8B"/>
    <w:rsid w:val="00A07688"/>
    <w:rsid w:val="00A11439"/>
    <w:rsid w:val="00A129F7"/>
    <w:rsid w:val="00A1468B"/>
    <w:rsid w:val="00A170E9"/>
    <w:rsid w:val="00A213CF"/>
    <w:rsid w:val="00A25A4A"/>
    <w:rsid w:val="00A2757A"/>
    <w:rsid w:val="00A31B5B"/>
    <w:rsid w:val="00A40584"/>
    <w:rsid w:val="00A448E9"/>
    <w:rsid w:val="00A45318"/>
    <w:rsid w:val="00A45B43"/>
    <w:rsid w:val="00A46E8E"/>
    <w:rsid w:val="00A476BC"/>
    <w:rsid w:val="00A50915"/>
    <w:rsid w:val="00A550C8"/>
    <w:rsid w:val="00A60B06"/>
    <w:rsid w:val="00A60B1F"/>
    <w:rsid w:val="00A80012"/>
    <w:rsid w:val="00A86E86"/>
    <w:rsid w:val="00A8752D"/>
    <w:rsid w:val="00A87AD5"/>
    <w:rsid w:val="00A91ACA"/>
    <w:rsid w:val="00A91B93"/>
    <w:rsid w:val="00A92699"/>
    <w:rsid w:val="00A93098"/>
    <w:rsid w:val="00A94504"/>
    <w:rsid w:val="00AA094B"/>
    <w:rsid w:val="00AA11E0"/>
    <w:rsid w:val="00AA36C0"/>
    <w:rsid w:val="00AA4976"/>
    <w:rsid w:val="00AA543A"/>
    <w:rsid w:val="00AB1870"/>
    <w:rsid w:val="00AC38E5"/>
    <w:rsid w:val="00AC6609"/>
    <w:rsid w:val="00AD0F3C"/>
    <w:rsid w:val="00AD5FB4"/>
    <w:rsid w:val="00AD66A0"/>
    <w:rsid w:val="00AE1F53"/>
    <w:rsid w:val="00AE29B9"/>
    <w:rsid w:val="00AE3B49"/>
    <w:rsid w:val="00AE48A1"/>
    <w:rsid w:val="00AE4C58"/>
    <w:rsid w:val="00AE56F7"/>
    <w:rsid w:val="00AE5BF8"/>
    <w:rsid w:val="00AE7989"/>
    <w:rsid w:val="00AE7E9E"/>
    <w:rsid w:val="00AF3640"/>
    <w:rsid w:val="00AF3B6C"/>
    <w:rsid w:val="00AF3B6D"/>
    <w:rsid w:val="00AF5926"/>
    <w:rsid w:val="00B004CE"/>
    <w:rsid w:val="00B00C7A"/>
    <w:rsid w:val="00B01682"/>
    <w:rsid w:val="00B0590E"/>
    <w:rsid w:val="00B06500"/>
    <w:rsid w:val="00B108AF"/>
    <w:rsid w:val="00B12F6A"/>
    <w:rsid w:val="00B137F1"/>
    <w:rsid w:val="00B20ED5"/>
    <w:rsid w:val="00B23A90"/>
    <w:rsid w:val="00B23F4C"/>
    <w:rsid w:val="00B24CA1"/>
    <w:rsid w:val="00B41E22"/>
    <w:rsid w:val="00B42712"/>
    <w:rsid w:val="00B47196"/>
    <w:rsid w:val="00B51E3D"/>
    <w:rsid w:val="00B52F28"/>
    <w:rsid w:val="00B604FE"/>
    <w:rsid w:val="00B665BB"/>
    <w:rsid w:val="00B67BBA"/>
    <w:rsid w:val="00B827EB"/>
    <w:rsid w:val="00B82B76"/>
    <w:rsid w:val="00B874E2"/>
    <w:rsid w:val="00B906A5"/>
    <w:rsid w:val="00B92AD9"/>
    <w:rsid w:val="00B9315D"/>
    <w:rsid w:val="00B94D3B"/>
    <w:rsid w:val="00B962A4"/>
    <w:rsid w:val="00B96A45"/>
    <w:rsid w:val="00BB46AC"/>
    <w:rsid w:val="00BB6D27"/>
    <w:rsid w:val="00BC1BD0"/>
    <w:rsid w:val="00BC23EE"/>
    <w:rsid w:val="00BC3B11"/>
    <w:rsid w:val="00BC3F24"/>
    <w:rsid w:val="00BD0193"/>
    <w:rsid w:val="00BD20E2"/>
    <w:rsid w:val="00BD5317"/>
    <w:rsid w:val="00BE1FBB"/>
    <w:rsid w:val="00BE38C2"/>
    <w:rsid w:val="00BF0E47"/>
    <w:rsid w:val="00BF1327"/>
    <w:rsid w:val="00BF1F28"/>
    <w:rsid w:val="00BF22BA"/>
    <w:rsid w:val="00BF26B9"/>
    <w:rsid w:val="00C006CB"/>
    <w:rsid w:val="00C01432"/>
    <w:rsid w:val="00C02FFA"/>
    <w:rsid w:val="00C2068F"/>
    <w:rsid w:val="00C23DE3"/>
    <w:rsid w:val="00C24C82"/>
    <w:rsid w:val="00C255C6"/>
    <w:rsid w:val="00C25FE4"/>
    <w:rsid w:val="00C26CA0"/>
    <w:rsid w:val="00C300A0"/>
    <w:rsid w:val="00C30F62"/>
    <w:rsid w:val="00C3421F"/>
    <w:rsid w:val="00C3796E"/>
    <w:rsid w:val="00C416AD"/>
    <w:rsid w:val="00C41801"/>
    <w:rsid w:val="00C4335B"/>
    <w:rsid w:val="00C435AD"/>
    <w:rsid w:val="00C45592"/>
    <w:rsid w:val="00C459F1"/>
    <w:rsid w:val="00C52682"/>
    <w:rsid w:val="00C52F33"/>
    <w:rsid w:val="00C531BE"/>
    <w:rsid w:val="00C6207C"/>
    <w:rsid w:val="00C64270"/>
    <w:rsid w:val="00C756FD"/>
    <w:rsid w:val="00C75C90"/>
    <w:rsid w:val="00C76FB7"/>
    <w:rsid w:val="00C77AA2"/>
    <w:rsid w:val="00C826E5"/>
    <w:rsid w:val="00C8511C"/>
    <w:rsid w:val="00C86A7B"/>
    <w:rsid w:val="00C86F26"/>
    <w:rsid w:val="00C92628"/>
    <w:rsid w:val="00CA6076"/>
    <w:rsid w:val="00CB0FE8"/>
    <w:rsid w:val="00CB2C8B"/>
    <w:rsid w:val="00CB3FAB"/>
    <w:rsid w:val="00CB4A4E"/>
    <w:rsid w:val="00CB4F92"/>
    <w:rsid w:val="00CC18D4"/>
    <w:rsid w:val="00CC3172"/>
    <w:rsid w:val="00CD177C"/>
    <w:rsid w:val="00CD37A4"/>
    <w:rsid w:val="00CD3E32"/>
    <w:rsid w:val="00CE0418"/>
    <w:rsid w:val="00CE293C"/>
    <w:rsid w:val="00CE3F77"/>
    <w:rsid w:val="00D001A0"/>
    <w:rsid w:val="00D01DF7"/>
    <w:rsid w:val="00D0215D"/>
    <w:rsid w:val="00D023C4"/>
    <w:rsid w:val="00D07DA4"/>
    <w:rsid w:val="00D12E03"/>
    <w:rsid w:val="00D1430B"/>
    <w:rsid w:val="00D2091F"/>
    <w:rsid w:val="00D22D90"/>
    <w:rsid w:val="00D362AB"/>
    <w:rsid w:val="00D378D7"/>
    <w:rsid w:val="00D37BBE"/>
    <w:rsid w:val="00D43103"/>
    <w:rsid w:val="00D456D4"/>
    <w:rsid w:val="00D532E6"/>
    <w:rsid w:val="00D55AD4"/>
    <w:rsid w:val="00D60ADB"/>
    <w:rsid w:val="00D60AF0"/>
    <w:rsid w:val="00D63B27"/>
    <w:rsid w:val="00D7054C"/>
    <w:rsid w:val="00D72B87"/>
    <w:rsid w:val="00D83E1E"/>
    <w:rsid w:val="00D84D45"/>
    <w:rsid w:val="00D85A9D"/>
    <w:rsid w:val="00D860E9"/>
    <w:rsid w:val="00D87568"/>
    <w:rsid w:val="00D93FFB"/>
    <w:rsid w:val="00DA004D"/>
    <w:rsid w:val="00DA2425"/>
    <w:rsid w:val="00DA38B6"/>
    <w:rsid w:val="00DA6E57"/>
    <w:rsid w:val="00DB158B"/>
    <w:rsid w:val="00DB18C5"/>
    <w:rsid w:val="00DB1DBA"/>
    <w:rsid w:val="00DB2D24"/>
    <w:rsid w:val="00DB3444"/>
    <w:rsid w:val="00DB6A92"/>
    <w:rsid w:val="00DC00FE"/>
    <w:rsid w:val="00DC480C"/>
    <w:rsid w:val="00DD1AF7"/>
    <w:rsid w:val="00DD2CAC"/>
    <w:rsid w:val="00DD2ED6"/>
    <w:rsid w:val="00DD7271"/>
    <w:rsid w:val="00DE61D5"/>
    <w:rsid w:val="00DF2B37"/>
    <w:rsid w:val="00DF5506"/>
    <w:rsid w:val="00DF718C"/>
    <w:rsid w:val="00E01FA0"/>
    <w:rsid w:val="00E0337E"/>
    <w:rsid w:val="00E056D0"/>
    <w:rsid w:val="00E05ECB"/>
    <w:rsid w:val="00E07ACB"/>
    <w:rsid w:val="00E115DD"/>
    <w:rsid w:val="00E13368"/>
    <w:rsid w:val="00E14D56"/>
    <w:rsid w:val="00E16437"/>
    <w:rsid w:val="00E17024"/>
    <w:rsid w:val="00E21C0E"/>
    <w:rsid w:val="00E242CC"/>
    <w:rsid w:val="00E26792"/>
    <w:rsid w:val="00E30C7C"/>
    <w:rsid w:val="00E36295"/>
    <w:rsid w:val="00E374F6"/>
    <w:rsid w:val="00E437B6"/>
    <w:rsid w:val="00E467C2"/>
    <w:rsid w:val="00E470C0"/>
    <w:rsid w:val="00E52D8D"/>
    <w:rsid w:val="00E54CCF"/>
    <w:rsid w:val="00E5797D"/>
    <w:rsid w:val="00E61A74"/>
    <w:rsid w:val="00E70CB4"/>
    <w:rsid w:val="00E73EAF"/>
    <w:rsid w:val="00E7437E"/>
    <w:rsid w:val="00E74D79"/>
    <w:rsid w:val="00E754B4"/>
    <w:rsid w:val="00E77812"/>
    <w:rsid w:val="00E830CE"/>
    <w:rsid w:val="00E86B9D"/>
    <w:rsid w:val="00E87E2F"/>
    <w:rsid w:val="00E9201B"/>
    <w:rsid w:val="00E92DB0"/>
    <w:rsid w:val="00E964E7"/>
    <w:rsid w:val="00E96BFE"/>
    <w:rsid w:val="00E96F95"/>
    <w:rsid w:val="00EA664F"/>
    <w:rsid w:val="00EA76C4"/>
    <w:rsid w:val="00EB0E59"/>
    <w:rsid w:val="00EB2D44"/>
    <w:rsid w:val="00EB471F"/>
    <w:rsid w:val="00EB4E0B"/>
    <w:rsid w:val="00EC423B"/>
    <w:rsid w:val="00EC6F70"/>
    <w:rsid w:val="00EC73B3"/>
    <w:rsid w:val="00EC7436"/>
    <w:rsid w:val="00ED1043"/>
    <w:rsid w:val="00EE1A9D"/>
    <w:rsid w:val="00EE2481"/>
    <w:rsid w:val="00EE358D"/>
    <w:rsid w:val="00EE3D74"/>
    <w:rsid w:val="00EE6B86"/>
    <w:rsid w:val="00EF078E"/>
    <w:rsid w:val="00EF1ED8"/>
    <w:rsid w:val="00F021B5"/>
    <w:rsid w:val="00F03D90"/>
    <w:rsid w:val="00F13F9C"/>
    <w:rsid w:val="00F15070"/>
    <w:rsid w:val="00F206E4"/>
    <w:rsid w:val="00F226B0"/>
    <w:rsid w:val="00F23459"/>
    <w:rsid w:val="00F25F33"/>
    <w:rsid w:val="00F27C30"/>
    <w:rsid w:val="00F40177"/>
    <w:rsid w:val="00F41129"/>
    <w:rsid w:val="00F42B62"/>
    <w:rsid w:val="00F44A92"/>
    <w:rsid w:val="00F45D31"/>
    <w:rsid w:val="00F52D25"/>
    <w:rsid w:val="00F55FF1"/>
    <w:rsid w:val="00F61A98"/>
    <w:rsid w:val="00F626B6"/>
    <w:rsid w:val="00F65EAB"/>
    <w:rsid w:val="00F73CA9"/>
    <w:rsid w:val="00F80942"/>
    <w:rsid w:val="00F935E0"/>
    <w:rsid w:val="00F94547"/>
    <w:rsid w:val="00FA42A5"/>
    <w:rsid w:val="00FA4DD6"/>
    <w:rsid w:val="00FA720E"/>
    <w:rsid w:val="00FB16F8"/>
    <w:rsid w:val="00FB4089"/>
    <w:rsid w:val="00FC3C9E"/>
    <w:rsid w:val="00FD02CA"/>
    <w:rsid w:val="00FD3144"/>
    <w:rsid w:val="00FE116C"/>
    <w:rsid w:val="00FE77A8"/>
    <w:rsid w:val="00FF19DB"/>
    <w:rsid w:val="00FF1F1E"/>
    <w:rsid w:val="00FF5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517D6"/>
  <w15:chartTrackingRefBased/>
  <w15:docId w15:val="{52592CD1-64F3-4500-99CA-7CE858307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B51AD"/>
    <w:rPr>
      <w:sz w:val="16"/>
      <w:szCs w:val="16"/>
    </w:rPr>
  </w:style>
  <w:style w:type="paragraph" w:styleId="CommentText">
    <w:name w:val="annotation text"/>
    <w:basedOn w:val="Normal"/>
    <w:link w:val="CommentTextChar"/>
    <w:uiPriority w:val="99"/>
    <w:semiHidden/>
    <w:unhideWhenUsed/>
    <w:rsid w:val="003B51AD"/>
    <w:pPr>
      <w:spacing w:line="240" w:lineRule="auto"/>
    </w:pPr>
    <w:rPr>
      <w:sz w:val="20"/>
      <w:szCs w:val="20"/>
    </w:rPr>
  </w:style>
  <w:style w:type="character" w:customStyle="1" w:styleId="CommentTextChar">
    <w:name w:val="Comment Text Char"/>
    <w:basedOn w:val="DefaultParagraphFont"/>
    <w:link w:val="CommentText"/>
    <w:uiPriority w:val="99"/>
    <w:semiHidden/>
    <w:rsid w:val="003B51AD"/>
    <w:rPr>
      <w:sz w:val="20"/>
      <w:szCs w:val="20"/>
    </w:rPr>
  </w:style>
  <w:style w:type="paragraph" w:styleId="CommentSubject">
    <w:name w:val="annotation subject"/>
    <w:basedOn w:val="CommentText"/>
    <w:next w:val="CommentText"/>
    <w:link w:val="CommentSubjectChar"/>
    <w:uiPriority w:val="99"/>
    <w:semiHidden/>
    <w:unhideWhenUsed/>
    <w:rsid w:val="003B51AD"/>
    <w:rPr>
      <w:b/>
      <w:bCs/>
    </w:rPr>
  </w:style>
  <w:style w:type="character" w:customStyle="1" w:styleId="CommentSubjectChar">
    <w:name w:val="Comment Subject Char"/>
    <w:basedOn w:val="CommentTextChar"/>
    <w:link w:val="CommentSubject"/>
    <w:uiPriority w:val="99"/>
    <w:semiHidden/>
    <w:rsid w:val="003B51AD"/>
    <w:rPr>
      <w:b/>
      <w:bCs/>
      <w:sz w:val="20"/>
      <w:szCs w:val="20"/>
    </w:rPr>
  </w:style>
  <w:style w:type="paragraph" w:styleId="HTMLPreformatted">
    <w:name w:val="HTML Preformatted"/>
    <w:basedOn w:val="Normal"/>
    <w:link w:val="HTMLPreformattedChar"/>
    <w:uiPriority w:val="99"/>
    <w:unhideWhenUsed/>
    <w:rsid w:val="00FA4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4DD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85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5A9D"/>
    <w:rPr>
      <w:rFonts w:ascii="Segoe UI" w:hAnsi="Segoe UI" w:cs="Segoe UI"/>
      <w:sz w:val="18"/>
      <w:szCs w:val="18"/>
    </w:rPr>
  </w:style>
  <w:style w:type="character" w:styleId="LineNumber">
    <w:name w:val="line number"/>
    <w:basedOn w:val="DefaultParagraphFont"/>
    <w:uiPriority w:val="99"/>
    <w:semiHidden/>
    <w:unhideWhenUsed/>
    <w:rsid w:val="00F45D31"/>
  </w:style>
  <w:style w:type="paragraph" w:styleId="Revision">
    <w:name w:val="Revision"/>
    <w:hidden/>
    <w:uiPriority w:val="99"/>
    <w:semiHidden/>
    <w:rsid w:val="00167575"/>
    <w:pPr>
      <w:spacing w:after="0" w:line="240" w:lineRule="auto"/>
    </w:pPr>
  </w:style>
  <w:style w:type="character" w:styleId="Hyperlink">
    <w:name w:val="Hyperlink"/>
    <w:basedOn w:val="DefaultParagraphFont"/>
    <w:uiPriority w:val="99"/>
    <w:semiHidden/>
    <w:unhideWhenUsed/>
    <w:rsid w:val="00D362AB"/>
    <w:rPr>
      <w:color w:val="0000FF"/>
      <w:u w:val="single"/>
    </w:rPr>
  </w:style>
  <w:style w:type="paragraph" w:styleId="Bibliography">
    <w:name w:val="Bibliography"/>
    <w:basedOn w:val="Normal"/>
    <w:next w:val="Normal"/>
    <w:uiPriority w:val="37"/>
    <w:semiHidden/>
    <w:unhideWhenUsed/>
    <w:rsid w:val="00703DC6"/>
  </w:style>
  <w:style w:type="table" w:styleId="PlainTable3">
    <w:name w:val="Plain Table 3"/>
    <w:basedOn w:val="TableNormal"/>
    <w:uiPriority w:val="43"/>
    <w:rsid w:val="00413C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1906">
      <w:bodyDiv w:val="1"/>
      <w:marLeft w:val="0"/>
      <w:marRight w:val="0"/>
      <w:marTop w:val="0"/>
      <w:marBottom w:val="0"/>
      <w:divBdr>
        <w:top w:val="none" w:sz="0" w:space="0" w:color="auto"/>
        <w:left w:val="none" w:sz="0" w:space="0" w:color="auto"/>
        <w:bottom w:val="none" w:sz="0" w:space="0" w:color="auto"/>
        <w:right w:val="none" w:sz="0" w:space="0" w:color="auto"/>
      </w:divBdr>
      <w:divsChild>
        <w:div w:id="683629101">
          <w:marLeft w:val="480"/>
          <w:marRight w:val="0"/>
          <w:marTop w:val="0"/>
          <w:marBottom w:val="0"/>
          <w:divBdr>
            <w:top w:val="none" w:sz="0" w:space="0" w:color="auto"/>
            <w:left w:val="none" w:sz="0" w:space="0" w:color="auto"/>
            <w:bottom w:val="none" w:sz="0" w:space="0" w:color="auto"/>
            <w:right w:val="none" w:sz="0" w:space="0" w:color="auto"/>
          </w:divBdr>
        </w:div>
        <w:div w:id="857894213">
          <w:marLeft w:val="480"/>
          <w:marRight w:val="0"/>
          <w:marTop w:val="0"/>
          <w:marBottom w:val="0"/>
          <w:divBdr>
            <w:top w:val="none" w:sz="0" w:space="0" w:color="auto"/>
            <w:left w:val="none" w:sz="0" w:space="0" w:color="auto"/>
            <w:bottom w:val="none" w:sz="0" w:space="0" w:color="auto"/>
            <w:right w:val="none" w:sz="0" w:space="0" w:color="auto"/>
          </w:divBdr>
        </w:div>
      </w:divsChild>
    </w:div>
    <w:div w:id="316082128">
      <w:bodyDiv w:val="1"/>
      <w:marLeft w:val="0"/>
      <w:marRight w:val="0"/>
      <w:marTop w:val="0"/>
      <w:marBottom w:val="0"/>
      <w:divBdr>
        <w:top w:val="none" w:sz="0" w:space="0" w:color="auto"/>
        <w:left w:val="none" w:sz="0" w:space="0" w:color="auto"/>
        <w:bottom w:val="none" w:sz="0" w:space="0" w:color="auto"/>
        <w:right w:val="none" w:sz="0" w:space="0" w:color="auto"/>
      </w:divBdr>
      <w:divsChild>
        <w:div w:id="1819834700">
          <w:marLeft w:val="480"/>
          <w:marRight w:val="0"/>
          <w:marTop w:val="0"/>
          <w:marBottom w:val="0"/>
          <w:divBdr>
            <w:top w:val="none" w:sz="0" w:space="0" w:color="auto"/>
            <w:left w:val="none" w:sz="0" w:space="0" w:color="auto"/>
            <w:bottom w:val="none" w:sz="0" w:space="0" w:color="auto"/>
            <w:right w:val="none" w:sz="0" w:space="0" w:color="auto"/>
          </w:divBdr>
          <w:divsChild>
            <w:div w:id="202481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6558">
      <w:bodyDiv w:val="1"/>
      <w:marLeft w:val="0"/>
      <w:marRight w:val="0"/>
      <w:marTop w:val="0"/>
      <w:marBottom w:val="0"/>
      <w:divBdr>
        <w:top w:val="none" w:sz="0" w:space="0" w:color="auto"/>
        <w:left w:val="none" w:sz="0" w:space="0" w:color="auto"/>
        <w:bottom w:val="none" w:sz="0" w:space="0" w:color="auto"/>
        <w:right w:val="none" w:sz="0" w:space="0" w:color="auto"/>
      </w:divBdr>
      <w:divsChild>
        <w:div w:id="741415475">
          <w:marLeft w:val="480"/>
          <w:marRight w:val="0"/>
          <w:marTop w:val="0"/>
          <w:marBottom w:val="0"/>
          <w:divBdr>
            <w:top w:val="none" w:sz="0" w:space="0" w:color="auto"/>
            <w:left w:val="none" w:sz="0" w:space="0" w:color="auto"/>
            <w:bottom w:val="none" w:sz="0" w:space="0" w:color="auto"/>
            <w:right w:val="none" w:sz="0" w:space="0" w:color="auto"/>
          </w:divBdr>
        </w:div>
        <w:div w:id="1330711444">
          <w:marLeft w:val="480"/>
          <w:marRight w:val="0"/>
          <w:marTop w:val="0"/>
          <w:marBottom w:val="0"/>
          <w:divBdr>
            <w:top w:val="none" w:sz="0" w:space="0" w:color="auto"/>
            <w:left w:val="none" w:sz="0" w:space="0" w:color="auto"/>
            <w:bottom w:val="none" w:sz="0" w:space="0" w:color="auto"/>
            <w:right w:val="none" w:sz="0" w:space="0" w:color="auto"/>
          </w:divBdr>
        </w:div>
      </w:divsChild>
    </w:div>
    <w:div w:id="468475007">
      <w:bodyDiv w:val="1"/>
      <w:marLeft w:val="0"/>
      <w:marRight w:val="0"/>
      <w:marTop w:val="0"/>
      <w:marBottom w:val="0"/>
      <w:divBdr>
        <w:top w:val="none" w:sz="0" w:space="0" w:color="auto"/>
        <w:left w:val="none" w:sz="0" w:space="0" w:color="auto"/>
        <w:bottom w:val="none" w:sz="0" w:space="0" w:color="auto"/>
        <w:right w:val="none" w:sz="0" w:space="0" w:color="auto"/>
      </w:divBdr>
      <w:divsChild>
        <w:div w:id="1263806481">
          <w:marLeft w:val="480"/>
          <w:marRight w:val="0"/>
          <w:marTop w:val="0"/>
          <w:marBottom w:val="0"/>
          <w:divBdr>
            <w:top w:val="none" w:sz="0" w:space="0" w:color="auto"/>
            <w:left w:val="none" w:sz="0" w:space="0" w:color="auto"/>
            <w:bottom w:val="none" w:sz="0" w:space="0" w:color="auto"/>
            <w:right w:val="none" w:sz="0" w:space="0" w:color="auto"/>
          </w:divBdr>
        </w:div>
        <w:div w:id="200457935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tif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tif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7A551-8E89-4281-A3AC-5FBC610BA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37</Pages>
  <Words>52734</Words>
  <Characters>300587</Characters>
  <Application>Microsoft Office Word</Application>
  <DocSecurity>0</DocSecurity>
  <Lines>2504</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dc:creator>
  <cp:keywords/>
  <dc:description/>
  <cp:lastModifiedBy>gus hennings</cp:lastModifiedBy>
  <cp:revision>128</cp:revision>
  <dcterms:created xsi:type="dcterms:W3CDTF">2021-04-08T20:13:00Z</dcterms:created>
  <dcterms:modified xsi:type="dcterms:W3CDTF">2021-04-21T18:44:00Z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d6b24913-d30f-3805-9c50-4df36abb42a7</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http://www.zotero.org/styles/neuron</vt:lpwstr>
  </property>
  <property fmtid="{D5CDD505-2E9C-101B-9397-08002B2CF9AE}" pid="24" name="Mendeley Recent Style Name 9_1">
    <vt:lpwstr>Neuron</vt:lpwstr>
  </property>
  <property fmtid="{D5CDD505-2E9C-101B-9397-08002B2CF9AE}" pid="25" name="ZOTERO_PREF_1">
    <vt:lpwstr>&lt;data data-version="3" zotero-version="5.0.97-beta.15+205fe7f03"&gt;&lt;session id="clwc8VIF"/&gt;&lt;style id="http://www.zotero.org/styles/neuron" hasBibliography="1" bibliographyStyleHasBeenSet="1"/&gt;&lt;prefs&gt;&lt;pref name="fieldType" value="Field"/&gt;&lt;/prefs&gt;&lt;/data&gt;</vt:lpwstr>
  </property>
</Properties>
</file>