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444444"/>
          <w:sz w:val="20"/>
          <w:szCs w:val="20"/>
        </w:rPr>
        <w:t xml:space="preserve">天津海运职业学院</w:t>
      </w:r>
    </w:p>
    <w:p>
      <w:pPr>
        <w:spacing w:after="80" w:before="0" w:line="280"/>
        <w:jc w:val="center"/>
      </w:pPr>
      <w:r>
        <w:rPr>
          <w:rFonts w:ascii="等线" w:cs="等线" w:eastAsia="等线" w:hAnsi="等线"/>
          <w:b/>
          <w:bCs/>
          <w:color w:val="000000"/>
          <w:sz w:val="32"/>
          <w:szCs w:val="32"/>
        </w:rPr>
        <w:t xml:space="preserve">资产处置校内论证会纪要</w:t>
      </w:r>
    </w:p>
    <w:p>
      <w:pPr>
        <w:spacing w:after="120" w:before="0" w:line="280"/>
        <w:jc w:val="center"/>
      </w:pPr>
      <w:r>
        <w:rPr>
          <w:rFonts w:ascii="等线" w:cs="等线" w:eastAsia="等线" w:hAnsi="等线"/>
          <w:b w:val="false"/>
          <w:bCs w:val="false"/>
          <w:color w:val="666666"/>
          <w:sz w:val="20"/>
          <w:szCs w:val="20"/>
        </w:rPr>
        <w:t xml:space="preserve">（节点06 · 校内论证）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00"/>
        <w:gridCol w:w="3019"/>
        <w:gridCol w:w="1800"/>
        <w:gridCol w:w="3019"/>
      </w:tblGrid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会议时间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会议地点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主持人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记录人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会议编号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会议性质</w:t>
            </w:r>
          </w:p>
        </w:tc>
        <w:tc>
          <w:tcPr>
            <w:tcW w:type="dxa" w:w="301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>资产处置校内论证会</w:t>
            </w:r>
          </w:p>
        </w:tc>
      </w:tr>
    </w:tbl>
    <w:p>
      <w:pPr>
        <w:spacing w:after="100" w:before="120" w:line="2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参会人员：____________________________________________________________________________________________</w:t>
      </w:r>
    </w:p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一、会议议题</w:t>
      </w:r>
    </w:p>
    <w:p>
      <w:pPr>
        <w:spacing w:after="80" w:before="0" w:line="280"/>
        <w:ind w:firstLine="42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对拟处置报废资产的技术状况、继续使用价值、维修可行性及处置方式进行校内论证，形成是否同意报废处置的意见。</w:t>
      </w:r>
    </w:p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二、拟处置资产基本情况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"/>
        <w:gridCol w:w="1400"/>
        <w:gridCol w:w="1900"/>
        <w:gridCol w:w="1400"/>
        <w:gridCol w:w="650"/>
        <w:gridCol w:w="1200"/>
        <w:gridCol w:w="1200"/>
        <w:gridCol w:w="1288"/>
      </w:tblGrid>
      <w:tr>
        <w:trPr>
          <w:trHeight w:val="420" w:hRule="atLeast"/>
        </w:trPr>
        <w:tc>
          <w:tcPr>
            <w:tcW w:type="dxa" w:w="6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序号</w:t>
            </w:r>
          </w:p>
        </w:tc>
        <w:tc>
          <w:tcPr>
            <w:tcW w:type="dxa" w:w="14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资产编号</w:t>
            </w:r>
          </w:p>
        </w:tc>
        <w:tc>
          <w:tcPr>
            <w:tcW w:type="dxa" w:w="19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资产名称</w:t>
            </w:r>
          </w:p>
        </w:tc>
        <w:tc>
          <w:tcPr>
            <w:tcW w:type="dxa" w:w="14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规格型号</w:t>
            </w:r>
          </w:p>
        </w:tc>
        <w:tc>
          <w:tcPr>
            <w:tcW w:type="dxa" w:w="65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数量</w:t>
            </w:r>
          </w:p>
        </w:tc>
        <w:tc>
          <w:tcPr>
            <w:tcW w:type="dxa" w:w="12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原值（元）</w:t>
            </w:r>
          </w:p>
        </w:tc>
        <w:tc>
          <w:tcPr>
            <w:tcW w:type="dxa" w:w="12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购置日期</w:t>
            </w:r>
          </w:p>
        </w:tc>
        <w:tc>
          <w:tcPr>
            <w:tcW w:type="dxa" w:w="1288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报废原因</w:t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8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8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8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00"/>
        <w:gridCol w:w="1400"/>
        <w:gridCol w:w="1900"/>
        <w:gridCol w:w="1400"/>
        <w:gridCol w:w="650"/>
        <w:gridCol w:w="1200"/>
        <w:gridCol w:w="1200"/>
        <w:gridCol w:w="1288"/>
      </w:tblGrid>
      <w:tr>
        <w:trPr>
          <w:trHeight w:val="380" w:hRule="atLeast"/>
        </w:trPr>
        <w:tc>
          <w:tcPr>
            <w:tcW w:type="dxa" w:w="5300"/>
            <w:gridSpan w:val="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合计</w:t>
            </w:r>
          </w:p>
        </w:tc>
        <w:tc>
          <w:tcPr>
            <w:tcW w:type="dxa" w:w="65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688"/>
            <w:gridSpan w:val="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三、论证意见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8"/>
      </w:tblGrid>
      <w:tr>
        <w:trPr>
          <w:trHeight w:val="1300" w:hRule="atLeast"/>
        </w:trPr>
        <w:tc>
          <w:tcPr>
            <w:tcW w:type="dxa" w:w="963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 w:line="300"/>
            </w:pPr>
            <w:r>
              <w:rPr>
                <w:rFonts w:ascii="等线" w:cs="等线" w:eastAsia="等线" w:hAnsi="等线"/>
                <w:b w:val="false"/>
                <w:bCs w:val="false"/>
                <w:color w:val="777777"/>
                <w:sz w:val="19"/>
                <w:szCs w:val="19"/>
              </w:rPr>
              <w:t xml:space="preserve">（请逐项记录论证意见：</w:t>
            </w:r>
          </w:p>
          <w:p>
            <w:pPr>
              <w:spacing w:after="20" w:before="20" w:line="300"/>
            </w:pPr>
            <w:r>
              <w:rPr>
                <w:rFonts w:ascii="等线" w:cs="等线" w:eastAsia="等线" w:hAnsi="等线"/>
                <w:b w:val="false"/>
                <w:bCs w:val="false"/>
                <w:color w:val="777777"/>
                <w:sz w:val="19"/>
                <w:szCs w:val="19"/>
              </w:rPr>
              <w:t xml:space="preserve">1. 资产技术状况及损坏情况；</w:t>
            </w:r>
          </w:p>
          <w:p>
            <w:pPr>
              <w:spacing w:after="20" w:before="20" w:line="300"/>
            </w:pPr>
            <w:r>
              <w:rPr>
                <w:rFonts w:ascii="等线" w:cs="等线" w:eastAsia="等线" w:hAnsi="等线"/>
                <w:b w:val="false"/>
                <w:bCs w:val="false"/>
                <w:color w:val="777777"/>
                <w:sz w:val="19"/>
                <w:szCs w:val="19"/>
              </w:rPr>
              <w:t xml:space="preserve">2. 是否仍具有继续使用或展示价值；</w:t>
            </w:r>
          </w:p>
          <w:p>
            <w:pPr>
              <w:spacing w:after="20" w:before="20" w:line="300"/>
            </w:pPr>
            <w:r>
              <w:rPr>
                <w:rFonts w:ascii="等线" w:cs="等线" w:eastAsia="等线" w:hAnsi="等线"/>
                <w:b w:val="false"/>
                <w:bCs w:val="false"/>
                <w:color w:val="777777"/>
                <w:sz w:val="19"/>
                <w:szCs w:val="19"/>
              </w:rPr>
              <w:t xml:space="preserve">3. 维修可行性及维修成本；</w:t>
            </w:r>
          </w:p>
          <w:p>
            <w:pPr>
              <w:spacing w:after="20" w:before="20" w:line="300"/>
            </w:pPr>
            <w:r>
              <w:rPr>
                <w:rFonts w:ascii="等线" w:cs="等线" w:eastAsia="等线" w:hAnsi="等线"/>
                <w:b w:val="false"/>
                <w:bCs w:val="false"/>
                <w:color w:val="777777"/>
                <w:sz w:val="19"/>
                <w:szCs w:val="19"/>
              </w:rPr>
              <w:t xml:space="preserve">4. 拟采用的处置方式及理由。）</w:t>
            </w:r>
          </w:p>
        </w:tc>
      </w:tr>
    </w:tbl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四、论证结论</w:t>
      </w:r>
    </w:p>
    <w:p>
      <w:pPr>
        <w:spacing w:after="120" w:before="80" w:line="280"/>
        <w:jc w:val="left"/>
      </w:pPr>
      <w:r>
        <w:rPr>
          <w:rFonts w:ascii="等线" w:cs="等线" w:eastAsia="等线" w:hAnsi="等线"/>
          <w:b w:val="false"/>
          <w:bCs w:val="false"/>
          <w:color w:val="000000"/>
          <w:sz w:val="21"/>
          <w:szCs w:val="21"/>
        </w:rPr>
        <w:t xml:space="preserve">□ 同意按报废处置　　□ 暂缓处置　　□ 不同意报废处置</w:t>
      </w:r>
    </w:p>
    <w:p>
      <w:pPr>
        <w:spacing w:after="40" w:before="100" w:line="280"/>
        <w:jc w:val="left"/>
      </w:pPr>
      <w:r>
        <w:rPr>
          <w:rFonts w:ascii="等线" w:cs="等线" w:eastAsia="等线" w:hAnsi="等线"/>
          <w:b/>
          <w:bCs/>
          <w:color w:val="000000"/>
          <w:sz w:val="24"/>
          <w:szCs w:val="24"/>
        </w:rPr>
        <w:t xml:space="preserve">五、参会人员签字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3000"/>
        <w:gridCol w:w="2000"/>
        <w:gridCol w:w="3138"/>
      </w:tblGrid>
      <w:tr>
        <w:trPr>
          <w:trHeight w:val="430" w:hRule="atLeast"/>
        </w:trPr>
        <w:tc>
          <w:tcPr>
            <w:tcW w:type="dxa" w:w="15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姓名</w:t>
            </w:r>
          </w:p>
        </w:tc>
        <w:tc>
          <w:tcPr>
            <w:tcW w:type="dxa" w:w="30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部门</w:t>
            </w:r>
          </w:p>
        </w:tc>
        <w:tc>
          <w:tcPr>
            <w:tcW w:type="dxa" w:w="2000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职务</w:t>
            </w:r>
          </w:p>
        </w:tc>
        <w:tc>
          <w:tcPr>
            <w:tcW w:type="dxa" w:w="3138"/>
            <w:gridSpan w:val="1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/>
                <w:bCs/>
                <w:color w:val="000000"/>
                <w:sz w:val="19"/>
                <w:szCs w:val="19"/>
              </w:rPr>
              <w:t xml:space="preserve">签字</w:t>
            </w:r>
          </w:p>
        </w:tc>
      </w:tr>
      <w:tr>
        <w:trPr>
          <w:trHeight w:val="430" w:hRule="atLeast"/>
        </w:trPr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5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140" w:line="260"/>
        <w:jc w:val="left"/>
      </w:pPr>
      <w:r>
        <w:rPr>
          <w:rFonts w:ascii="等线" w:cs="等线" w:eastAsia="等线" w:hAnsi="等线"/>
          <w:b w:val="false"/>
          <w:bCs w:val="false"/>
          <w:color w:val="555555"/>
          <w:sz w:val="19"/>
          <w:szCs w:val="19"/>
        </w:rPr>
        <w:t xml:space="preserve">★ 纪要应载明会议时间、参会人员、论证意见及结论，并由参会人员签字后随处置卷宗归档。</w:t>
      </w:r>
    </w:p>
    <w:sectPr>
      <w:footerReference w:type="default" r:id="rId6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等线" w:cs="等线" w:eastAsia="等线" w:hAnsi="等线"/>
        <w:color w:val="666666"/>
        <w:sz w:val="18"/>
        <w:szCs w:val="18"/>
      </w:rPr>
      <w:t xml:space="preserve">第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PAGE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 共 </w:t>
    </w:r>
    <w:r>
      <w:rPr>
        <w:rFonts w:ascii="等线" w:cs="等线" w:eastAsia="等线" w:hAnsi="等线"/>
        <w:color w:val="666666"/>
        <w:sz w:val="18"/>
        <w:szCs w:val="18"/>
      </w:rPr>
      <w:fldChar w:fldCharType="begin"/>
    </w:r>
    <w:r>
      <w:rPr>
        <w:rFonts w:ascii="等线" w:cs="等线" w:eastAsia="等线" w:hAnsi="等线"/>
        <w:color w:val="666666"/>
        <w:sz w:val="18"/>
        <w:szCs w:val="18"/>
      </w:rPr>
      <w:instrText xml:space="preserve">NUMPAGES</w:instrText>
    </w:r>
    <w:r>
      <w:rPr>
        <w:rFonts w:ascii="等线" w:cs="等线" w:eastAsia="等线" w:hAnsi="等线"/>
        <w:color w:val="666666"/>
        <w:sz w:val="18"/>
        <w:szCs w:val="18"/>
      </w:rPr>
      <w:fldChar w:fldCharType="separate"/>
    </w:r>
    <w:r>
      <w:rPr>
        <w:rFonts w:ascii="等线" w:cs="等线" w:eastAsia="等线" w:hAnsi="等线"/>
        <w:color w:val="666666"/>
        <w:sz w:val="18"/>
        <w:szCs w:val="18"/>
      </w:rPr>
      <w:fldChar w:fldCharType="end"/>
    </w:r>
    <w:r>
      <w:rPr>
        <w:rFonts w:ascii="等线" w:cs="等线" w:eastAsia="等线" w:hAnsi="等线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2026-10-28T03:10:06.182Z</dcterms:created>
  <dcterms:modified xsi:type="dcterms:W3CDTF">2026-10-28T03:10:06.182Z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