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0" w:line="300"/>
        <w:jc w:val="center"/>
      </w:pPr>
      <w:r>
        <w:rPr>
          <w:rFonts w:ascii="宋体" w:cs="宋体" w:eastAsia="宋体" w:hAnsi="宋体"/>
          <w:b/>
          <w:bCs/>
          <w:color w:val="C00000"/>
          <w:sz w:val="80"/>
          <w:szCs w:val="80"/>
        </w:rPr>
        <w:t xml:space="preserve">天津海运职业学院</w:t>
      </w:r>
    </w:p>
    <w:tbl>
      <w:tblPr>
        <w:tblW w:type="dxa" w:w="8844"/>
        <w:tblBorders>
          <w:top w:val="none"/>
          <w:left w:val="none"/>
          <w:bottom w:val="none"/>
          <w:right w:val="none"/>
          <w:insideH w:val="single" w:color="auto" w:sz="4"/>
          <w:insideV w:val="single" w:color="auto" w:sz="4"/>
        </w:tblBorders>
      </w:tblPr>
      <w:tblGrid>
        <w:gridCol w:w="5000"/>
        <w:gridCol w:w="3844"/>
      </w:tblGrid>
      <w:tr>
        <w:tc>
          <w:tcPr>
            <w:tcW w:type="dxa" w:w="5000"/>
            <w:tcBorders>
              <w:top w:val="none"/>
              <w:left w:val="none"/>
              <w:bottom w:val="none"/>
              <w:right w:val="none"/>
            </w:tcBorders>
          </w:tcPr>
          <w:p>
            <w:pPr>
              <w:jc w:val="left"/>
            </w:pPr>
            <w:r>
              <w:rPr>
                <w:rFonts w:ascii="仿宋" w:cs="仿宋" w:eastAsia="仿宋" w:hAnsi="仿宋"/>
                <w:b w:val="false"/>
                <w:bCs w:val="false"/>
                <w:color w:val="000000"/>
                <w:sz w:val="28"/>
                <w:szCs w:val="28"/>
              </w:rPr>
              <w:t xml:space="preserve">津海院〔20__〕__号</w:t>
            </w:r>
          </w:p>
        </w:tc>
        <w:tc>
          <w:tcPr>
            <w:tcW w:type="dxa" w:w="3844"/>
            <w:tcBorders>
              <w:top w:val="none"/>
              <w:left w:val="none"/>
              <w:bottom w:val="none"/>
              <w:right w:val="none"/>
            </w:tcBorders>
          </w:tcPr>
          <w:p>
            <w:pPr>
              <w:jc w:val="right"/>
            </w:pPr>
            <w:r>
              <w:rPr>
                <w:rFonts w:ascii="仿宋" w:cs="仿宋" w:eastAsia="仿宋" w:hAnsi="仿宋"/>
                <w:b w:val="false"/>
                <w:bCs w:val="false"/>
                <w:color w:val="000000"/>
                <w:sz w:val="28"/>
                <w:szCs w:val="28"/>
              </w:rPr>
              <w:t xml:space="preserve">签发：____________</w:t>
            </w:r>
          </w:p>
        </w:tc>
      </w:tr>
    </w:tbl>
    <w:p>
      <w:pPr>
        <w:pBdr>
          <w:bottom w:val="single" w:color="C00000" w:sz="12" w:space="1"/>
        </w:pBdr>
        <w:spacing w:after="220" w:before="80" w:line="100"/>
      </w:pPr>
      <w:r>
        <w:rPr>
          <w:rFonts w:ascii="仿宋" w:cs="仿宋" w:eastAsia="仿宋" w:hAnsi="仿宋"/>
          <w:b w:val="false"/>
          <w:bCs w:val="false"/>
          <w:color w:val="000000"/>
          <w:sz w:val="2"/>
          <w:szCs w:val="2"/>
        </w:rPr>
        <w:t xml:space="preserve"/>
      </w:r>
    </w:p>
    <w:p>
      <w:pPr>
        <w:spacing w:after="360" w:before="180" w:line="360"/>
        <w:jc w:val="center"/>
      </w:pPr>
      <w:r>
        <w:rPr>
          <w:rFonts w:ascii="宋体" w:cs="宋体" w:eastAsia="宋体" w:hAnsi="宋体"/>
          <w:b/>
          <w:bCs/>
          <w:color w:val="000000"/>
          <w:sz w:val="44"/>
          <w:szCs w:val="44"/>
        </w:rPr>
        <w:t xml:space="preserve">天津海运职业学院关于处置资产的报告</w:t>
      </w:r>
    </w:p>
    <w:p>
      <w:pPr>
        <w:spacing w:after="80" w:before="0" w:line="360"/>
        <w:jc w:val="both"/>
      </w:pPr>
      <w:r>
        <w:rPr>
          <w:rFonts w:ascii="仿宋" w:cs="仿宋" w:eastAsia="仿宋" w:hAnsi="仿宋"/>
          <w:b w:val="false"/>
          <w:bCs w:val="false"/>
          <w:color w:val="000000"/>
          <w:sz w:val="32"/>
          <w:szCs w:val="32"/>
        </w:rPr>
        <w:t xml:space="preserve">天津市教育委员会：</w:t>
      </w:r>
    </w:p>
    <w:p>
      <w:pPr>
        <w:spacing w:after="0" w:before="0" w:line="360"/>
        <w:ind w:firstLine="640"/>
        <w:jc w:val="both"/>
      </w:pPr>
      <w:r>
        <w:rPr>
          <w:rFonts w:ascii="仿宋" w:cs="仿宋" w:eastAsia="仿宋" w:hAnsi="仿宋"/>
          <w:b w:val="false"/>
          <w:bCs w:val="false"/>
          <w:color w:val="000000"/>
          <w:sz w:val="32"/>
          <w:szCs w:val="32"/>
        </w:rPr>
        <w:t xml:space="preserve">我院现有一批资产符合报废处置条件，现申请办理报废处置手续，具体情况报告如下：</w:t>
      </w:r>
    </w:p>
    <w:p>
      <w:pPr>
        <w:spacing w:after="60" w:before="120" w:line="360"/>
        <w:ind w:firstLine="640"/>
        <w:jc w:val="left"/>
      </w:pPr>
      <w:r>
        <w:rPr>
          <w:rFonts w:ascii="黑体" w:cs="黑体" w:eastAsia="黑体" w:hAnsi="黑体"/>
          <w:b w:val="false"/>
          <w:bCs w:val="false"/>
          <w:color w:val="000000"/>
          <w:sz w:val="32"/>
          <w:szCs w:val="32"/>
        </w:rPr>
        <w:t xml:space="preserve">一、拟处置资产的基本情况</w:t>
      </w:r>
    </w:p>
    <w:p>
      <w:pPr>
        <w:spacing w:after="0" w:before="0" w:line="360"/>
        <w:ind w:firstLine="640"/>
        <w:jc w:val="both"/>
      </w:pPr>
      <w:r>
        <w:rPr>
          <w:rFonts w:ascii="仿宋" w:cs="仿宋" w:eastAsia="仿宋" w:hAnsi="仿宋"/>
          <w:b w:val="false"/>
          <w:bCs w:val="false"/>
          <w:color w:val="000000"/>
          <w:sz w:val="32"/>
          <w:szCs w:val="32"/>
        </w:rPr>
        <w:t xml:space="preserve">我校拟报废处置一批________________等资产。该批资产为______年至______年购置，共计______台套，账面原值____________元。其中设备______台套，____________元；家具和用具______台套，____________元，共涉及______个职能部门及系部。</w:t>
      </w:r>
    </w:p>
    <w:p>
      <w:pPr>
        <w:spacing w:after="0" w:before="0" w:line="360"/>
        <w:ind w:firstLine="640"/>
        <w:jc w:val="both"/>
      </w:pPr>
      <w:r>
        <w:rPr>
          <w:rFonts w:ascii="仿宋" w:cs="仿宋" w:eastAsia="仿宋" w:hAnsi="仿宋"/>
          <w:b w:val="false"/>
          <w:bCs w:val="false"/>
          <w:color w:val="000000"/>
          <w:sz w:val="32"/>
          <w:szCs w:val="32"/>
        </w:rPr>
        <w:t xml:space="preserve">该批拟报废处置资产______台套，价值____________元，均已超过使用年限并完成资产折旧，账面净值为______，故列入本次资产报废处置范畴。该批资产主要承担________________任务，因________________，部分设备损坏严重且无维修价值，部分设备型号陈旧无法更换配件，已无法在教学、日常办公过程中发挥应有作用，拟按照报废资产进行处置。</w:t>
      </w:r>
    </w:p>
    <w:p>
      <w:pPr>
        <w:spacing w:after="60" w:before="120" w:line="360"/>
        <w:ind w:firstLine="640"/>
        <w:jc w:val="left"/>
      </w:pPr>
      <w:r>
        <w:rPr>
          <w:rFonts w:ascii="黑体" w:cs="黑体" w:eastAsia="黑体" w:hAnsi="黑体"/>
          <w:b w:val="false"/>
          <w:bCs w:val="false"/>
          <w:color w:val="000000"/>
          <w:sz w:val="32"/>
          <w:szCs w:val="32"/>
        </w:rPr>
        <w:t xml:space="preserve">二、资产鉴定意见</w:t>
      </w:r>
    </w:p>
    <w:p>
      <w:pPr>
        <w:spacing w:after="0" w:before="0" w:line="360"/>
        <w:ind w:firstLine="640"/>
        <w:jc w:val="both"/>
      </w:pPr>
      <w:r>
        <w:rPr>
          <w:rFonts w:ascii="仿宋" w:cs="仿宋" w:eastAsia="仿宋" w:hAnsi="仿宋"/>
          <w:b w:val="false"/>
          <w:bCs w:val="false"/>
          <w:color w:val="000000"/>
          <w:sz w:val="32"/>
          <w:szCs w:val="32"/>
        </w:rPr>
        <w:t xml:space="preserve">1. 设备类资产</w:t>
      </w:r>
    </w:p>
    <w:p>
      <w:pPr>
        <w:spacing w:after="0" w:before="0" w:line="360"/>
        <w:ind w:firstLine="640"/>
        <w:jc w:val="both"/>
      </w:pPr>
      <w:r>
        <w:rPr>
          <w:rFonts w:ascii="仿宋" w:cs="仿宋" w:eastAsia="仿宋" w:hAnsi="仿宋"/>
          <w:b w:val="false"/>
          <w:bCs w:val="false"/>
          <w:color w:val="000000"/>
          <w:sz w:val="32"/>
          <w:szCs w:val="32"/>
        </w:rPr>
        <w:t xml:space="preserve">本次拟报废处置的设备类资产购置时间为______年至______年，共计______台套，价值____________元，均已完成资产折旧，账面净值为______，故列入本次资产报废处置范畴。学院组织具有相关资质的第三方企业进行技术鉴定。第三方企业从使用年限到设备功能及实际现状逐一进行了鉴定，鉴定结论为：该批拟报废的设备已超过标准使用年限，设备老化，性能降低，技术指标达不到使用要求，失去使用效能，不具备维修价值，建议做报废处置。</w:t>
      </w:r>
    </w:p>
    <w:p>
      <w:pPr>
        <w:spacing w:after="0" w:before="0" w:line="360"/>
        <w:ind w:firstLine="640"/>
        <w:jc w:val="both"/>
      </w:pPr>
      <w:r>
        <w:rPr>
          <w:rFonts w:ascii="仿宋" w:cs="仿宋" w:eastAsia="仿宋" w:hAnsi="仿宋"/>
          <w:b w:val="false"/>
          <w:bCs w:val="false"/>
          <w:color w:val="000000"/>
          <w:sz w:val="32"/>
          <w:szCs w:val="32"/>
        </w:rPr>
        <w:t xml:space="preserve">2. 家具和用具类资产</w:t>
      </w:r>
    </w:p>
    <w:p>
      <w:pPr>
        <w:spacing w:after="0" w:before="0" w:line="360"/>
        <w:ind w:firstLine="640"/>
        <w:jc w:val="both"/>
      </w:pPr>
      <w:r>
        <w:rPr>
          <w:rFonts w:ascii="仿宋" w:cs="仿宋" w:eastAsia="仿宋" w:hAnsi="仿宋"/>
          <w:b w:val="false"/>
          <w:bCs w:val="false"/>
          <w:color w:val="000000"/>
          <w:sz w:val="32"/>
          <w:szCs w:val="32"/>
        </w:rPr>
        <w:t xml:space="preserve">本次拟报废处置家具和用具类资产购置时间为______年至______年，共计______台套，价值____________元，均已完成资产折旧，账面净值为______。该批资产因________________，已严重老化，安全性下降，继续使用存在影响，且已无使用和维修价值。学院组织具有相关资质的第三方企业进行评估技术鉴定，通过听取使用部门相关人员的情况介绍和实地查验，鉴定结论为：该批拟报废的家具和用具实际使用已超过报废处置使用年限，损坏严重，无法修复，继续使用存在安全隐患，无维修价值，建议报废。</w:t>
      </w:r>
    </w:p>
    <w:p>
      <w:pPr>
        <w:spacing w:after="60" w:before="120" w:line="360"/>
        <w:ind w:firstLine="640"/>
        <w:jc w:val="left"/>
      </w:pPr>
      <w:r>
        <w:rPr>
          <w:rFonts w:ascii="黑体" w:cs="黑体" w:eastAsia="黑体" w:hAnsi="黑体"/>
          <w:b w:val="false"/>
          <w:bCs w:val="false"/>
          <w:color w:val="000000"/>
          <w:sz w:val="32"/>
          <w:szCs w:val="32"/>
        </w:rPr>
        <w:t xml:space="preserve">三、校内审批程序</w:t>
      </w:r>
    </w:p>
    <w:p>
      <w:pPr>
        <w:spacing w:after="0" w:before="0" w:line="360"/>
        <w:ind w:firstLine="640"/>
        <w:jc w:val="both"/>
      </w:pPr>
      <w:r>
        <w:rPr>
          <w:rFonts w:ascii="仿宋" w:cs="仿宋" w:eastAsia="仿宋" w:hAnsi="仿宋"/>
          <w:b w:val="false"/>
          <w:bCs w:val="false"/>
          <w:color w:val="000000"/>
          <w:sz w:val="32"/>
          <w:szCs w:val="32"/>
        </w:rPr>
        <w:t xml:space="preserve">该批次拟报废处置资产由使用部门鉴定后，提出报废处置申请，经使用部门、资产管理处审核，组织具有相关资质的第三方企业进行评估鉴定，符合报废条件，于______年____月____日经院务会、党委会审议，同意将本次______台套、账面原值____________元的已达使用年限并应淘汰报废的资产进行报废处置。全部报废处置工作依据《天津市财政局关于印发〈天津市市级行政事业单位国有资产处置管理办法〉的通知》（津财资〔2022〕44号）及报废处置流程执行，学院审计部门全程监督该批资产报废处置工作。</w:t>
      </w:r>
    </w:p>
    <w:p>
      <w:pPr>
        <w:spacing w:after="60" w:before="120" w:line="360"/>
        <w:ind w:firstLine="640"/>
        <w:jc w:val="left"/>
      </w:pPr>
      <w:r>
        <w:rPr>
          <w:rFonts w:ascii="黑体" w:cs="黑体" w:eastAsia="黑体" w:hAnsi="黑体"/>
          <w:b w:val="false"/>
          <w:bCs w:val="false"/>
          <w:color w:val="000000"/>
          <w:sz w:val="32"/>
          <w:szCs w:val="32"/>
        </w:rPr>
        <w:t xml:space="preserve">四、处置流程</w:t>
      </w:r>
    </w:p>
    <w:p>
      <w:pPr>
        <w:spacing w:after="0" w:before="0" w:line="360"/>
        <w:ind w:firstLine="640"/>
        <w:jc w:val="both"/>
      </w:pPr>
      <w:r>
        <w:rPr>
          <w:rFonts w:ascii="仿宋" w:cs="仿宋" w:eastAsia="仿宋" w:hAnsi="仿宋"/>
          <w:b w:val="false"/>
          <w:bCs w:val="false"/>
          <w:color w:val="000000"/>
          <w:sz w:val="32"/>
          <w:szCs w:val="32"/>
        </w:rPr>
        <w:t xml:space="preserve">根据《市教委关于转发市机关事务管理局〈关于确定天津市公共机构废旧商品回收单位的通知〉的通知》（津教委后函〔2017〕161号）、《天津市公共机构废旧商品回收利用管理制度》等有关规定，资产管理处于____月____日向________________、________________、________________等三家在机关事务管理局入围的公共机构废旧商品回收单位提供我校本次资产报废处置明细表，并于____月____日至____月____日组织三家回收单位入校进行现场踏勘，要求三家回收单位于____月____日提交纸质报价单。____月____日____时前，三家回收单位将电子报价单提供至资产管理处，资产管理处随即在学院审计部门监督下查看报价单。最终，________________公司以最高报价获得我校本次资产报废处置的回收资格。全部报废资产于______年____月____日完成回收工作。</w:t>
      </w:r>
    </w:p>
    <w:p>
      <w:pPr>
        <w:spacing w:after="0" w:before="0" w:line="360"/>
        <w:ind w:firstLine="640"/>
        <w:jc w:val="both"/>
      </w:pPr>
      <w:r>
        <w:rPr>
          <w:rFonts w:ascii="仿宋" w:cs="仿宋" w:eastAsia="仿宋" w:hAnsi="仿宋"/>
          <w:b w:val="false"/>
          <w:bCs w:val="false"/>
          <w:color w:val="000000"/>
          <w:sz w:val="32"/>
          <w:szCs w:val="32"/>
        </w:rPr>
        <w:t xml:space="preserve">______年____月____日，________________公司将该批报废处置资产的回收款（即残值收入）____________元，以汇款方式汇入我院财务账户。依据《天津市财政局关于印发〈天津市市级行政事业单位国有资产处置管理办法〉的通知》（津财资〔2022〕44号）文件要求，该笔处置收益已留存学院使用，纳入学院预算，统一核算，统一管理。</w:t>
      </w:r>
    </w:p>
    <w:p>
      <w:pPr>
        <w:spacing w:after="0" w:before="120" w:line="360"/>
        <w:ind w:firstLine="640"/>
        <w:jc w:val="both"/>
      </w:pPr>
      <w:r>
        <w:rPr>
          <w:rFonts w:ascii="仿宋" w:cs="仿宋" w:eastAsia="仿宋" w:hAnsi="仿宋"/>
          <w:b w:val="false"/>
          <w:bCs w:val="false"/>
          <w:color w:val="000000"/>
          <w:sz w:val="32"/>
          <w:szCs w:val="32"/>
        </w:rPr>
        <w:t xml:space="preserve">综上，现将有关情况上报市教委备案。</w:t>
      </w:r>
    </w:p>
    <w:p>
      <w:pPr>
        <w:spacing w:after="0" w:before="520" w:line="360"/>
        <w:jc w:val="right"/>
      </w:pPr>
      <w:r>
        <w:rPr>
          <w:rFonts w:ascii="仿宋" w:cs="仿宋" w:eastAsia="仿宋" w:hAnsi="仿宋"/>
          <w:b w:val="false"/>
          <w:bCs w:val="false"/>
          <w:color w:val="000000"/>
          <w:sz w:val="32"/>
          <w:szCs w:val="32"/>
        </w:rPr>
        <w:t xml:space="preserve">天津海运职业学院（盖章）</w:t>
      </w:r>
    </w:p>
    <w:p>
      <w:pPr>
        <w:spacing w:after="520" w:before="40" w:line="360"/>
        <w:jc w:val="right"/>
      </w:pPr>
      <w:r>
        <w:rPr>
          <w:rFonts w:ascii="仿宋" w:cs="仿宋" w:eastAsia="仿宋" w:hAnsi="仿宋"/>
          <w:b w:val="false"/>
          <w:bCs w:val="false"/>
          <w:color w:val="000000"/>
          <w:sz w:val="32"/>
          <w:szCs w:val="32"/>
        </w:rPr>
        <w:t xml:space="preserve">______年____月____日</w:t>
      </w:r>
    </w:p>
    <w:tbl>
      <w:tblPr>
        <w:tblW w:type="dxa" w:w="8844"/>
        <w:tblBorders>
          <w:top w:val="single" w:color="000000" w:sz="6"/>
          <w:left w:val="none"/>
          <w:bottom w:val="none"/>
          <w:right w:val="none"/>
          <w:insideH w:val="none"/>
          <w:insideV w:val="none"/>
        </w:tblBorders>
      </w:tblPr>
      <w:tblGrid>
        <w:gridCol w:w="5000"/>
        <w:gridCol w:w="3844"/>
      </w:tblGrid>
      <w:tr>
        <w:tc>
          <w:tcPr>
            <w:tcW w:type="dxa" w:w="5000"/>
            <w:tcBorders>
              <w:top w:val="none"/>
              <w:left w:val="none"/>
              <w:bottom w:val="none"/>
              <w:right w:val="none"/>
            </w:tcBorders>
          </w:tcPr>
          <w:p>
            <w:pPr>
              <w:jc w:val="left"/>
            </w:pPr>
            <w:r>
              <w:rPr>
                <w:rFonts w:ascii="仿宋" w:cs="仿宋" w:eastAsia="仿宋" w:hAnsi="仿宋"/>
                <w:b w:val="false"/>
                <w:bCs w:val="false"/>
                <w:color w:val="000000"/>
                <w:sz w:val="24"/>
                <w:szCs w:val="24"/>
              </w:rPr>
              <w:t xml:space="preserve">天津海运职业学院办公室</w:t>
            </w:r>
          </w:p>
        </w:tc>
        <w:tc>
          <w:tcPr>
            <w:tcW w:type="dxa" w:w="3844"/>
            <w:tcBorders>
              <w:top w:val="none"/>
              <w:left w:val="none"/>
              <w:bottom w:val="none"/>
              <w:right w:val="none"/>
            </w:tcBorders>
          </w:tcPr>
          <w:p>
            <w:pPr>
              <w:jc w:val="right"/>
            </w:pPr>
            <w:r>
              <w:rPr>
                <w:rFonts w:ascii="仿宋" w:cs="仿宋" w:eastAsia="仿宋" w:hAnsi="仿宋"/>
                <w:b w:val="false"/>
                <w:bCs w:val="false"/>
                <w:color w:val="000000"/>
                <w:sz w:val="24"/>
                <w:szCs w:val="24"/>
              </w:rPr>
              <w:t xml:space="preserve">______年____月____日印发</w:t>
            </w:r>
          </w:p>
        </w:tc>
      </w:tr>
    </w:tbl>
    <w:p>
      <w:pPr>
        <w:spacing w:after="0" w:before="220" w:line="320"/>
      </w:pPr>
      <w:r>
        <w:rPr>
          <w:rFonts w:ascii="仿宋" w:cs="仿宋" w:eastAsia="仿宋" w:hAnsi="仿宋"/>
          <w:b w:val="false"/>
          <w:bCs w:val="false"/>
          <w:color w:val="666666"/>
          <w:sz w:val="21"/>
          <w:szCs w:val="21"/>
        </w:rPr>
        <w:t xml:space="preserve">★ 模板说明：本报告用于资产处置完成后向市教委报送处置情况；文中下划线处按实际情况填写，2000万元（含）以上项目请将结语改为“报市教委审批”，正式印发前请删除本说明。</w:t>
      </w:r>
    </w:p>
    <w:sectPr>
      <w:footerReference w:type="default" r:id="rId6"/>
      <w:pgSz w:w="11906" w:h="16838" w:orient="portrait"/>
      <w:pgMar w:top="2098" w:right="1474" w:bottom="1984" w:left="158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sz w:val="21"/>
        <w:szCs w:val="21"/>
      </w:rPr>
      <w:t xml:space="preserve">— </w:t>
    </w:r>
    <w:r>
      <w:rPr>
        <w:rFonts w:ascii="宋体" w:cs="宋体" w:eastAsia="宋体" w:hAnsi="宋体"/>
        <w:sz w:val="21"/>
        <w:szCs w:val="21"/>
      </w:rPr>
      <w:fldChar w:fldCharType="begin"/>
    </w:r>
    <w:r>
      <w:rPr>
        <w:rFonts w:ascii="宋体" w:cs="宋体" w:eastAsia="宋体" w:hAnsi="宋体"/>
        <w:sz w:val="21"/>
        <w:szCs w:val="21"/>
      </w:rPr>
      <w:instrText xml:space="preserve">PAGE</w:instrText>
    </w:r>
    <w:r>
      <w:rPr>
        <w:rFonts w:ascii="宋体" w:cs="宋体" w:eastAsia="宋体" w:hAnsi="宋体"/>
        <w:sz w:val="21"/>
        <w:szCs w:val="21"/>
      </w:rPr>
      <w:fldChar w:fldCharType="separate"/>
    </w:r>
    <w:r>
      <w:rPr>
        <w:rFonts w:ascii="宋体" w:cs="宋体" w:eastAsia="宋体" w:hAnsi="宋体"/>
        <w:sz w:val="21"/>
        <w:szCs w:val="21"/>
      </w:rPr>
      <w:fldChar w:fldCharType="end"/>
    </w:r>
    <w:r>
      <w:rPr>
        <w:rFonts w:ascii="宋体" w:cs="宋体" w:eastAsia="宋体" w:hAnsi="宋体"/>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仿宋" w:cs="仿宋" w:eastAsia="仿宋" w:hAnsi="仿宋"/>
        <w:sz w:val="32"/>
        <w:szCs w:val="32"/>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320"/>
    </w:pPr>
  </w:style>
  <w:style w:type="paragraph" w:styleId="TOC3">
    <w:name w:val="toc 3"/>
    <w:basedOn w:val="Normal"/>
    <w:next w:val="Normal"/>
    <w:uiPriority w:val="39"/>
    <w:semiHidden/>
    <w:unhideWhenUsed/>
    <w:pPr>
      <w:spacing w:after="100"/>
      <w:ind w:left="640"/>
    </w:pPr>
  </w:style>
  <w:style w:type="paragraph" w:styleId="TOC4">
    <w:name w:val="toc 4"/>
    <w:basedOn w:val="Normal"/>
    <w:next w:val="Normal"/>
    <w:uiPriority w:val="39"/>
    <w:semiHidden/>
    <w:unhideWhenUsed/>
    <w:pPr>
      <w:spacing w:after="100"/>
      <w:ind w:left="960"/>
    </w:pPr>
  </w:style>
  <w:style w:type="paragraph" w:styleId="TOC5">
    <w:name w:val="toc 5"/>
    <w:basedOn w:val="Normal"/>
    <w:next w:val="Normal"/>
    <w:uiPriority w:val="39"/>
    <w:semiHidden/>
    <w:unhideWhenUsed/>
    <w:pPr>
      <w:spacing w:after="100"/>
      <w:ind w:left="1280"/>
    </w:pPr>
  </w:style>
  <w:style w:type="paragraph" w:styleId="TOC6">
    <w:name w:val="toc 6"/>
    <w:basedOn w:val="Normal"/>
    <w:next w:val="Normal"/>
    <w:uiPriority w:val="39"/>
    <w:semiHidden/>
    <w:unhideWhenUsed/>
    <w:pPr>
      <w:spacing w:after="100"/>
      <w:ind w:left="1600"/>
    </w:pPr>
  </w:style>
  <w:style w:type="paragraph" w:styleId="TOC7">
    <w:name w:val="toc 7"/>
    <w:basedOn w:val="Normal"/>
    <w:next w:val="Normal"/>
    <w:uiPriority w:val="39"/>
    <w:semiHidden/>
    <w:unhideWhenUsed/>
    <w:pPr>
      <w:spacing w:after="100"/>
      <w:ind w:left="1920"/>
    </w:pPr>
  </w:style>
  <w:style w:type="paragraph" w:styleId="TOC8">
    <w:name w:val="toc 8"/>
    <w:basedOn w:val="Normal"/>
    <w:next w:val="Normal"/>
    <w:uiPriority w:val="39"/>
    <w:semiHidden/>
    <w:unhideWhenUsed/>
    <w:pPr>
      <w:spacing w:after="100"/>
      <w:ind w:left="2240"/>
    </w:pPr>
  </w:style>
  <w:style w:type="paragraph" w:styleId="TOC9">
    <w:name w:val="toc 9"/>
    <w:basedOn w:val="Normal"/>
    <w:next w:val="Normal"/>
    <w:uiPriority w:val="39"/>
    <w:semiHidden/>
    <w:unhideWhenUsed/>
    <w:pPr>
      <w:spacing w:after="100"/>
      <w:ind w:left="25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2026-10-28T03:05:21.286Z</dcterms:created>
  <dcterms:modified xsi:type="dcterms:W3CDTF">2026-10-28T03:05:21.287Z</dcterms:modified>
</cp:coreProperties>
</file>

<file path=docProps/custom.xml><?xml version="1.0" encoding="utf-8"?>
<Properties xmlns="http://schemas.openxmlformats.org/officeDocument/2006/custom-properties" xmlns:vt="http://schemas.openxmlformats.org/officeDocument/2006/docPropsVTypes"/>
</file>