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66C876">
      <w:pPr>
        <w:jc w:val="center"/>
        <w:rPr>
          <w:rFonts w:ascii="黑体" w:hAnsi="黑体" w:eastAsia="黑体" w:cs="宋体"/>
          <w:sz w:val="36"/>
          <w:szCs w:val="36"/>
        </w:rPr>
      </w:pPr>
      <w:bookmarkStart w:id="0" w:name="_Toc20384570"/>
      <w:r>
        <w:rPr>
          <w:rFonts w:hint="eastAsia" w:ascii="黑体" w:hAnsi="黑体" w:eastAsia="黑体" w:cs="宋体"/>
          <w:sz w:val="36"/>
          <w:szCs w:val="36"/>
        </w:rPr>
        <w:t>政府采购需求管理文书范本</w:t>
      </w:r>
    </w:p>
    <w:p w14:paraId="1CB316C0">
      <w:pPr>
        <w:rPr>
          <w:rFonts w:ascii="黑体" w:hAnsi="黑体" w:eastAsia="黑体" w:cs="宋体"/>
          <w:sz w:val="32"/>
          <w:szCs w:val="32"/>
        </w:rPr>
      </w:pPr>
    </w:p>
    <w:p w14:paraId="7C4419E3">
      <w:pPr>
        <w:rPr>
          <w:rFonts w:ascii="黑体" w:hAnsi="黑体" w:eastAsia="黑体" w:cs="宋体"/>
          <w:sz w:val="32"/>
          <w:szCs w:val="32"/>
        </w:rPr>
      </w:pPr>
      <w:r>
        <w:rPr>
          <w:rFonts w:hint="eastAsia" w:ascii="黑体" w:hAnsi="黑体" w:eastAsia="黑体" w:cs="宋体"/>
          <w:sz w:val="32"/>
          <w:szCs w:val="32"/>
        </w:rPr>
        <w:t>附件1</w:t>
      </w:r>
    </w:p>
    <w:p w14:paraId="4F6D03CC">
      <w:pPr>
        <w:jc w:val="center"/>
        <w:rPr>
          <w:rFonts w:ascii="方正小标宋简体" w:hAnsi="方正小标宋简体" w:eastAsia="方正小标宋简体" w:cs="宋体"/>
          <w:sz w:val="44"/>
          <w:szCs w:val="44"/>
          <w:u w:val="single"/>
        </w:rPr>
      </w:pPr>
    </w:p>
    <w:p w14:paraId="01A54FA1">
      <w:pPr>
        <w:jc w:val="center"/>
        <w:rPr>
          <w:rFonts w:ascii="方正小标宋简体" w:hAnsi="方正小标宋简体" w:eastAsia="方正小标宋简体" w:cs="宋体"/>
          <w:sz w:val="72"/>
          <w:szCs w:val="44"/>
        </w:rPr>
      </w:pPr>
      <w:r>
        <w:rPr>
          <w:rFonts w:hint="eastAsia" w:ascii="方正小标宋简体" w:hAnsi="方正小标宋简体" w:eastAsia="方正小标宋简体" w:cs="宋体"/>
          <w:sz w:val="72"/>
          <w:szCs w:val="44"/>
        </w:rPr>
        <w:t>政府采购项目</w:t>
      </w:r>
    </w:p>
    <w:p w14:paraId="4672BD1C">
      <w:pPr>
        <w:jc w:val="center"/>
        <w:rPr>
          <w:rFonts w:ascii="方正小标宋简体" w:hAnsi="方正小标宋简体" w:eastAsia="方正小标宋简体" w:cs="宋体"/>
          <w:sz w:val="72"/>
          <w:szCs w:val="44"/>
        </w:rPr>
      </w:pPr>
      <w:r>
        <w:rPr>
          <w:rFonts w:hint="eastAsia" w:ascii="方正小标宋简体" w:hAnsi="方正小标宋简体" w:eastAsia="方正小标宋简体" w:cs="宋体"/>
          <w:sz w:val="72"/>
          <w:szCs w:val="44"/>
        </w:rPr>
        <w:t>采 购 需 求</w:t>
      </w:r>
    </w:p>
    <w:p w14:paraId="20B38AB7">
      <w:pPr>
        <w:ind w:firstLine="1980" w:firstLineChars="450"/>
        <w:rPr>
          <w:rFonts w:ascii="方正小标宋简体" w:hAnsi="方正小标宋简体" w:eastAsia="方正小标宋简体"/>
          <w:sz w:val="44"/>
          <w:szCs w:val="44"/>
        </w:rPr>
      </w:pPr>
    </w:p>
    <w:p w14:paraId="7896CB9B">
      <w:pPr>
        <w:ind w:firstLine="1440" w:firstLineChars="450"/>
        <w:rPr>
          <w:rFonts w:ascii="方正小标宋简体" w:hAnsi="方正小标宋简体" w:eastAsia="方正小标宋简体"/>
          <w:sz w:val="32"/>
          <w:szCs w:val="32"/>
          <w:u w:val="single"/>
        </w:rPr>
      </w:pPr>
      <w:r>
        <w:rPr>
          <w:rFonts w:ascii="方正小标宋简体" w:hAnsi="方正小标宋简体" w:eastAsia="方正小标宋简体"/>
          <w:sz w:val="32"/>
          <w:szCs w:val="32"/>
        </w:rPr>
        <w:t>项目名称</w:t>
      </w:r>
      <w:r>
        <w:rPr>
          <w:rFonts w:hint="eastAsia" w:ascii="方正小标宋简体" w:hAnsi="方正小标宋简体" w:eastAsia="方正小标宋简体"/>
          <w:sz w:val="32"/>
          <w:szCs w:val="32"/>
        </w:rPr>
        <w:t>：</w:t>
      </w:r>
      <w:r>
        <w:rPr>
          <w:rFonts w:hint="eastAsia" w:ascii="方正小标宋简体" w:hAnsi="方正小标宋简体" w:eastAsia="方正小标宋简体"/>
          <w:sz w:val="32"/>
          <w:szCs w:val="32"/>
          <w:u w:val="single"/>
        </w:rPr>
        <w:t xml:space="preserve">                     </w:t>
      </w:r>
    </w:p>
    <w:p w14:paraId="321D5144">
      <w:pPr>
        <w:ind w:firstLine="1440" w:firstLineChars="450"/>
        <w:rPr>
          <w:rFonts w:ascii="方正小标宋简体" w:hAnsi="方正小标宋简体" w:eastAsia="方正小标宋简体"/>
          <w:sz w:val="32"/>
          <w:szCs w:val="32"/>
          <w:u w:val="single"/>
        </w:rPr>
      </w:pPr>
      <w:r>
        <w:rPr>
          <w:rFonts w:hint="eastAsia" w:ascii="方正小标宋简体" w:hAnsi="方正小标宋简体" w:eastAsia="方正小标宋简体"/>
          <w:sz w:val="32"/>
          <w:szCs w:val="32"/>
        </w:rPr>
        <w:t>采购单位：</w:t>
      </w:r>
      <w:r>
        <w:rPr>
          <w:rFonts w:hint="eastAsia" w:ascii="方正小标宋简体" w:hAnsi="方正小标宋简体" w:eastAsia="方正小标宋简体"/>
          <w:sz w:val="32"/>
          <w:szCs w:val="32"/>
          <w:u w:val="single"/>
        </w:rPr>
        <w:t xml:space="preserve">                     </w:t>
      </w:r>
    </w:p>
    <w:p w14:paraId="4C5E2E03">
      <w:pPr>
        <w:ind w:firstLine="1440" w:firstLineChars="450"/>
        <w:rPr>
          <w:rFonts w:ascii="方正小标宋简体" w:hAnsi="方正小标宋简体" w:eastAsia="方正小标宋简体"/>
          <w:sz w:val="32"/>
          <w:szCs w:val="32"/>
          <w:u w:val="single"/>
        </w:rPr>
      </w:pPr>
      <w:r>
        <w:rPr>
          <w:rFonts w:hint="eastAsia" w:ascii="方正小标宋简体" w:hAnsi="方正小标宋简体" w:eastAsia="方正小标宋简体"/>
          <w:sz w:val="32"/>
          <w:szCs w:val="32"/>
        </w:rPr>
        <w:t>编制单位：</w:t>
      </w:r>
      <w:r>
        <w:rPr>
          <w:rFonts w:hint="eastAsia" w:ascii="方正小标宋简体" w:hAnsi="方正小标宋简体" w:eastAsia="方正小标宋简体"/>
          <w:sz w:val="32"/>
          <w:szCs w:val="32"/>
          <w:u w:val="single"/>
        </w:rPr>
        <w:t xml:space="preserve">                     </w:t>
      </w:r>
    </w:p>
    <w:p w14:paraId="45D21960">
      <w:pPr>
        <w:ind w:firstLine="1440" w:firstLineChars="450"/>
        <w:rPr>
          <w:rFonts w:hint="eastAsia" w:ascii="方正小标宋简体" w:hAnsi="方正小标宋简体" w:eastAsia="方正小标宋简体"/>
          <w:sz w:val="32"/>
          <w:szCs w:val="32"/>
          <w:u w:val="single"/>
        </w:rPr>
      </w:pPr>
      <w:r>
        <w:rPr>
          <w:rFonts w:hint="eastAsia" w:ascii="方正小标宋简体" w:hAnsi="方正小标宋简体" w:eastAsia="方正小标宋简体"/>
          <w:sz w:val="32"/>
          <w:szCs w:val="32"/>
        </w:rPr>
        <w:t>编制时间：</w:t>
      </w:r>
      <w:r>
        <w:rPr>
          <w:rFonts w:hint="eastAsia" w:ascii="方正小标宋简体" w:hAnsi="方正小标宋简体" w:eastAsia="方正小标宋简体"/>
          <w:sz w:val="32"/>
          <w:szCs w:val="32"/>
          <w:u w:val="single"/>
        </w:rPr>
        <w:t xml:space="preserve">                     </w:t>
      </w:r>
    </w:p>
    <w:p w14:paraId="0A292CF6">
      <w:pPr>
        <w:ind w:firstLine="1440" w:firstLineChars="450"/>
        <w:rPr>
          <w:rFonts w:ascii="方正小标宋简体" w:hAnsi="方正小标宋简体" w:eastAsia="方正小标宋简体"/>
          <w:sz w:val="32"/>
          <w:szCs w:val="32"/>
          <w:u w:val="single"/>
        </w:rPr>
      </w:pPr>
      <w:r>
        <w:rPr>
          <w:rFonts w:hint="eastAsia" w:ascii="方正小标宋简体" w:hAnsi="方正小标宋简体" w:eastAsia="方正小标宋简体"/>
          <w:sz w:val="32"/>
          <w:szCs w:val="32"/>
        </w:rPr>
        <w:t>版  次  ：</w:t>
      </w:r>
      <w:r>
        <w:rPr>
          <w:rFonts w:hint="eastAsia" w:ascii="方正小标宋简体" w:hAnsi="方正小标宋简体" w:eastAsia="方正小标宋简体"/>
          <w:sz w:val="32"/>
          <w:szCs w:val="32"/>
          <w:u w:val="single"/>
        </w:rPr>
        <w:t xml:space="preserve">                     </w:t>
      </w:r>
    </w:p>
    <w:p w14:paraId="06188BB2">
      <w:pPr>
        <w:rPr>
          <w:rFonts w:ascii="方正小标宋简体" w:hAnsi="方正小标宋简体" w:eastAsia="方正小标宋简体"/>
          <w:sz w:val="44"/>
          <w:szCs w:val="44"/>
        </w:rPr>
      </w:pPr>
    </w:p>
    <w:p w14:paraId="6DEA8F34">
      <w:pPr>
        <w:rPr>
          <w:rFonts w:ascii="方正小标宋简体" w:hAnsi="方正小标宋简体" w:eastAsia="方正小标宋简体"/>
          <w:sz w:val="44"/>
          <w:szCs w:val="44"/>
        </w:rPr>
        <w:sectPr>
          <w:footerReference r:id="rId3" w:type="default"/>
          <w:footerReference r:id="rId4" w:type="even"/>
          <w:pgSz w:w="11906" w:h="16838"/>
          <w:pgMar w:top="1440" w:right="1800" w:bottom="1440" w:left="1800" w:header="851" w:footer="992" w:gutter="0"/>
          <w:pgNumType w:start="1"/>
          <w:cols w:space="720" w:num="1"/>
          <w:docGrid w:type="lines" w:linePitch="312" w:charSpace="0"/>
        </w:sectPr>
      </w:pPr>
    </w:p>
    <w:p w14:paraId="4B3B823C">
      <w:pPr>
        <w:jc w:val="center"/>
        <w:rPr>
          <w:rFonts w:ascii="方正小标宋简体" w:hAnsi="方正小标宋简体" w:eastAsia="方正小标宋简体"/>
          <w:sz w:val="44"/>
          <w:szCs w:val="44"/>
        </w:rPr>
      </w:pPr>
      <w:r>
        <w:rPr>
          <w:rFonts w:hint="eastAsia" w:ascii="方正小标宋简体" w:hAnsi="方正小标宋简体" w:eastAsia="方正小标宋简体"/>
          <w:sz w:val="44"/>
          <w:szCs w:val="44"/>
        </w:rPr>
        <w:t xml:space="preserve">编 制 </w:t>
      </w:r>
      <w:r>
        <w:rPr>
          <w:rFonts w:ascii="方正小标宋简体" w:hAnsi="方正小标宋简体" w:eastAsia="方正小标宋简体"/>
          <w:sz w:val="44"/>
          <w:szCs w:val="44"/>
        </w:rPr>
        <w:t>说</w:t>
      </w:r>
      <w:r>
        <w:rPr>
          <w:rFonts w:hint="eastAsia" w:ascii="方正小标宋简体" w:hAnsi="方正小标宋简体" w:eastAsia="方正小标宋简体"/>
          <w:sz w:val="44"/>
          <w:szCs w:val="44"/>
        </w:rPr>
        <w:t xml:space="preserve"> </w:t>
      </w:r>
      <w:r>
        <w:rPr>
          <w:rFonts w:ascii="方正小标宋简体" w:hAnsi="方正小标宋简体" w:eastAsia="方正小标宋简体"/>
          <w:sz w:val="44"/>
          <w:szCs w:val="44"/>
        </w:rPr>
        <w:t>明</w:t>
      </w:r>
    </w:p>
    <w:p w14:paraId="48BD00DE">
      <w:pPr>
        <w:spacing w:line="560" w:lineRule="exact"/>
        <w:ind w:firstLine="640" w:firstLineChars="200"/>
        <w:rPr>
          <w:rFonts w:ascii="仿宋" w:hAnsi="仿宋" w:eastAsia="仿宋"/>
          <w:sz w:val="32"/>
          <w:szCs w:val="32"/>
        </w:rPr>
      </w:pPr>
    </w:p>
    <w:p w14:paraId="7EB8D28A">
      <w:pPr>
        <w:spacing w:line="56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一、政府采购货物、工程和服务项目采购需求调查和确定的书面记录可参考本模板编制。</w:t>
      </w:r>
    </w:p>
    <w:p w14:paraId="219161A1">
      <w:pPr>
        <w:spacing w:line="56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二、采购单位可以自行组织编制采购需求，也可以委托采购代理机构或者其他第三方机构编制。委托采购代理机构或其他第三方机构编制的，应当签订委托代理协议，并在委托代理协议中明确各方的职责分工和权利义务关系，采购单位需履行对采购需求管理的主体责任，并对采购需求的合法性、合规性、合理性负责。</w:t>
      </w:r>
    </w:p>
    <w:p w14:paraId="178C6219">
      <w:pPr>
        <w:spacing w:line="56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三、</w:t>
      </w:r>
      <w:bookmarkStart w:id="1" w:name="_Hlk109031292"/>
      <w:r>
        <w:rPr>
          <w:rFonts w:hint="eastAsia" w:ascii="仿宋_GB2312" w:hAnsi="仿宋" w:eastAsia="仿宋_GB2312"/>
          <w:sz w:val="32"/>
          <w:szCs w:val="32"/>
        </w:rPr>
        <w:t>编制的采购需求应当符合《财政部关于印发&lt;政府采购需求管理办法&gt;的通知》（财库〔2021〕22号）要求及政府采购的相关规定。</w:t>
      </w:r>
      <w:bookmarkEnd w:id="1"/>
    </w:p>
    <w:p w14:paraId="1F8CC836">
      <w:pPr>
        <w:spacing w:line="56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四、斜体字部分属于提醒内容，编制时应删除。</w:t>
      </w:r>
    </w:p>
    <w:p w14:paraId="21F831F7">
      <w:pPr>
        <w:spacing w:line="56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五、对不适用的内容应删除，并调整相应序号。</w:t>
      </w:r>
    </w:p>
    <w:p w14:paraId="4708DB4B">
      <w:pPr>
        <w:spacing w:line="560" w:lineRule="exact"/>
        <w:ind w:firstLine="640" w:firstLineChars="200"/>
        <w:rPr>
          <w:rFonts w:hint="eastAsia" w:ascii="仿宋_GB2312" w:hAnsi="仿宋" w:eastAsia="仿宋_GB2312"/>
          <w:sz w:val="32"/>
          <w:szCs w:val="32"/>
        </w:rPr>
        <w:sectPr>
          <w:footerReference r:id="rId5" w:type="default"/>
          <w:pgSz w:w="11906" w:h="16838"/>
          <w:pgMar w:top="1440" w:right="1800" w:bottom="1440" w:left="1800" w:header="851" w:footer="992" w:gutter="0"/>
          <w:cols w:space="720" w:num="1"/>
          <w:docGrid w:type="lines" w:linePitch="312" w:charSpace="0"/>
        </w:sectPr>
      </w:pPr>
    </w:p>
    <w:p w14:paraId="041695F4">
      <w:pPr>
        <w:spacing w:line="560" w:lineRule="exact"/>
        <w:ind w:firstLine="640" w:firstLineChars="200"/>
        <w:jc w:val="left"/>
        <w:rPr>
          <w:rFonts w:ascii="黑体" w:hAnsi="黑体" w:eastAsia="黑体"/>
          <w:sz w:val="32"/>
          <w:szCs w:val="32"/>
        </w:rPr>
      </w:pPr>
      <w:r>
        <w:rPr>
          <w:rFonts w:hint="eastAsia" w:ascii="黑体" w:hAnsi="黑体" w:eastAsia="黑体"/>
          <w:sz w:val="32"/>
          <w:szCs w:val="32"/>
        </w:rPr>
        <w:t>一、需求调查情况</w:t>
      </w:r>
    </w:p>
    <w:p w14:paraId="1DC09728">
      <w:pPr>
        <w:spacing w:line="560" w:lineRule="exact"/>
        <w:ind w:firstLine="640" w:firstLineChars="200"/>
        <w:jc w:val="left"/>
        <w:rPr>
          <w:rFonts w:ascii="仿宋" w:hAnsi="仿宋" w:eastAsia="仿宋"/>
          <w:i/>
          <w:sz w:val="32"/>
          <w:szCs w:val="32"/>
          <w:u w:val="single"/>
        </w:rPr>
      </w:pPr>
      <w:r>
        <w:rPr>
          <w:rFonts w:hint="eastAsia" w:ascii="仿宋" w:hAnsi="仿宋" w:eastAsia="仿宋"/>
          <w:i/>
          <w:sz w:val="32"/>
          <w:szCs w:val="32"/>
          <w:u w:val="single"/>
        </w:rPr>
        <w:t>属于《政府采购需求管理办法》第十一条规定情形的，应当填写本部分。</w:t>
      </w:r>
    </w:p>
    <w:p w14:paraId="79A53FCE">
      <w:pPr>
        <w:spacing w:line="560" w:lineRule="exact"/>
        <w:ind w:firstLine="640" w:firstLineChars="200"/>
        <w:jc w:val="left"/>
        <w:rPr>
          <w:rFonts w:ascii="仿宋" w:hAnsi="仿宋" w:eastAsia="仿宋"/>
          <w:i/>
          <w:sz w:val="32"/>
          <w:szCs w:val="32"/>
          <w:u w:val="single"/>
        </w:rPr>
      </w:pPr>
      <w:r>
        <w:rPr>
          <w:rFonts w:hint="eastAsia" w:ascii="仿宋" w:hAnsi="仿宋" w:eastAsia="仿宋"/>
          <w:i/>
          <w:sz w:val="32"/>
          <w:szCs w:val="32"/>
          <w:u w:val="single"/>
        </w:rPr>
        <w:t>第十一条  对于下列采购项目，应当开展需求调查：</w:t>
      </w:r>
    </w:p>
    <w:p w14:paraId="05C726BC">
      <w:pPr>
        <w:spacing w:line="560" w:lineRule="exact"/>
        <w:ind w:firstLine="640" w:firstLineChars="200"/>
        <w:jc w:val="left"/>
        <w:rPr>
          <w:rFonts w:ascii="仿宋" w:hAnsi="仿宋" w:eastAsia="仿宋"/>
          <w:i/>
          <w:sz w:val="32"/>
          <w:szCs w:val="32"/>
          <w:u w:val="single"/>
        </w:rPr>
      </w:pPr>
      <w:r>
        <w:rPr>
          <w:rFonts w:hint="eastAsia" w:ascii="仿宋" w:hAnsi="仿宋" w:eastAsia="仿宋"/>
          <w:i/>
          <w:sz w:val="32"/>
          <w:szCs w:val="32"/>
          <w:u w:val="single"/>
        </w:rPr>
        <w:t>（一）1000万元以上的货物、服务采购项目，3000万元以上的工程采购项目；</w:t>
      </w:r>
    </w:p>
    <w:p w14:paraId="5DB5D3BA">
      <w:pPr>
        <w:spacing w:line="560" w:lineRule="exact"/>
        <w:ind w:firstLine="640" w:firstLineChars="200"/>
        <w:jc w:val="left"/>
        <w:rPr>
          <w:rFonts w:ascii="仿宋" w:hAnsi="仿宋" w:eastAsia="仿宋"/>
          <w:i/>
          <w:sz w:val="32"/>
          <w:szCs w:val="32"/>
          <w:u w:val="single"/>
        </w:rPr>
      </w:pPr>
      <w:r>
        <w:rPr>
          <w:rFonts w:hint="eastAsia" w:ascii="仿宋" w:hAnsi="仿宋" w:eastAsia="仿宋"/>
          <w:i/>
          <w:sz w:val="32"/>
          <w:szCs w:val="32"/>
          <w:u w:val="single"/>
        </w:rPr>
        <w:t>（二）涉及公共利益、社会关注度较高的采购项目，包括政府向社会公众提供的公共服务项目等；</w:t>
      </w:r>
    </w:p>
    <w:p w14:paraId="4186A3B3">
      <w:pPr>
        <w:spacing w:line="560" w:lineRule="exact"/>
        <w:ind w:firstLine="640" w:firstLineChars="200"/>
        <w:jc w:val="left"/>
        <w:rPr>
          <w:rFonts w:ascii="仿宋" w:hAnsi="仿宋" w:eastAsia="仿宋"/>
          <w:i/>
          <w:sz w:val="32"/>
          <w:szCs w:val="32"/>
          <w:u w:val="single"/>
        </w:rPr>
      </w:pPr>
      <w:r>
        <w:rPr>
          <w:rFonts w:hint="eastAsia" w:ascii="仿宋" w:hAnsi="仿宋" w:eastAsia="仿宋"/>
          <w:i/>
          <w:sz w:val="32"/>
          <w:szCs w:val="32"/>
          <w:u w:val="single"/>
        </w:rPr>
        <w:t>（三）技术复杂、专业性较强的项目，包括需定制开发的信息化建设项目、采购进口产品的项目等；</w:t>
      </w:r>
    </w:p>
    <w:p w14:paraId="62064ACE">
      <w:pPr>
        <w:spacing w:line="560" w:lineRule="exact"/>
        <w:ind w:firstLine="640" w:firstLineChars="200"/>
        <w:jc w:val="left"/>
        <w:rPr>
          <w:rFonts w:ascii="仿宋" w:hAnsi="仿宋" w:eastAsia="仿宋"/>
          <w:i/>
          <w:sz w:val="32"/>
          <w:szCs w:val="32"/>
          <w:u w:val="single"/>
        </w:rPr>
      </w:pPr>
      <w:r>
        <w:rPr>
          <w:rFonts w:hint="eastAsia" w:ascii="仿宋" w:hAnsi="仿宋" w:eastAsia="仿宋"/>
          <w:i/>
          <w:sz w:val="32"/>
          <w:szCs w:val="32"/>
          <w:u w:val="single"/>
        </w:rPr>
        <w:t>（四）主管预算单位或者采购人认为需要开展需求调查的其他采购项目。</w:t>
      </w:r>
    </w:p>
    <w:p w14:paraId="5628EE32">
      <w:pPr>
        <w:spacing w:line="560" w:lineRule="exact"/>
        <w:ind w:firstLine="640" w:firstLineChars="200"/>
        <w:jc w:val="left"/>
        <w:rPr>
          <w:rFonts w:ascii="楷体" w:hAnsi="楷体" w:eastAsia="楷体"/>
          <w:sz w:val="32"/>
          <w:szCs w:val="32"/>
        </w:rPr>
      </w:pPr>
      <w:r>
        <w:rPr>
          <w:rFonts w:hint="eastAsia" w:ascii="楷体" w:hAnsi="楷体" w:eastAsia="楷体"/>
          <w:sz w:val="32"/>
          <w:szCs w:val="32"/>
        </w:rPr>
        <w:t>（一）需求调查方式</w:t>
      </w:r>
    </w:p>
    <w:p w14:paraId="273E5BA3">
      <w:pPr>
        <w:spacing w:line="560" w:lineRule="exact"/>
        <w:ind w:firstLine="640" w:firstLineChars="200"/>
        <w:jc w:val="left"/>
        <w:rPr>
          <w:rFonts w:ascii="仿宋" w:hAnsi="仿宋" w:eastAsia="仿宋"/>
          <w:i/>
          <w:sz w:val="32"/>
          <w:szCs w:val="32"/>
          <w:u w:val="single"/>
        </w:rPr>
      </w:pPr>
      <w:r>
        <w:rPr>
          <w:rFonts w:hint="eastAsia" w:ascii="仿宋" w:hAnsi="仿宋" w:eastAsia="仿宋"/>
          <w:i/>
          <w:sz w:val="32"/>
          <w:szCs w:val="32"/>
          <w:u w:val="single"/>
        </w:rPr>
        <w:t>咨询、论证、问卷调查、模型分析等方式。</w:t>
      </w:r>
    </w:p>
    <w:p w14:paraId="1A431B46">
      <w:pPr>
        <w:spacing w:line="560" w:lineRule="exact"/>
        <w:ind w:firstLine="640" w:firstLineChars="200"/>
        <w:jc w:val="left"/>
        <w:rPr>
          <w:rFonts w:ascii="楷体" w:hAnsi="楷体" w:eastAsia="楷体"/>
          <w:sz w:val="32"/>
          <w:szCs w:val="32"/>
        </w:rPr>
      </w:pPr>
      <w:r>
        <w:rPr>
          <w:rFonts w:hint="eastAsia" w:ascii="楷体" w:hAnsi="楷体" w:eastAsia="楷体"/>
          <w:sz w:val="32"/>
          <w:szCs w:val="32"/>
        </w:rPr>
        <w:t>（二）需求调查对象</w:t>
      </w:r>
    </w:p>
    <w:p w14:paraId="13B2CFDD">
      <w:pPr>
        <w:spacing w:line="560" w:lineRule="exact"/>
        <w:ind w:firstLine="640" w:firstLineChars="200"/>
        <w:jc w:val="left"/>
        <w:rPr>
          <w:rFonts w:ascii="仿宋" w:hAnsi="仿宋" w:eastAsia="仿宋"/>
          <w:i/>
          <w:sz w:val="32"/>
          <w:szCs w:val="32"/>
          <w:u w:val="single"/>
        </w:rPr>
      </w:pPr>
      <w:r>
        <w:rPr>
          <w:rFonts w:hint="eastAsia" w:ascii="仿宋" w:hAnsi="仿宋" w:eastAsia="仿宋"/>
          <w:i/>
          <w:sz w:val="32"/>
          <w:szCs w:val="32"/>
          <w:u w:val="single"/>
        </w:rPr>
        <w:t>需求调查的对象包括供应商、相关领域的专家、专业协会组织、采购代理机构以及有类似采购项目的单位等。如面向市场主体开展需求调查，选择的调查对象一般不少于3个，并应当具有代表性。代表性一般是指被调查的市场主体在规模上、股权结构上、技术贡献上都具有代表性。</w:t>
      </w:r>
    </w:p>
    <w:p w14:paraId="5FEC1560">
      <w:pPr>
        <w:spacing w:line="560" w:lineRule="exact"/>
        <w:ind w:firstLine="640" w:firstLineChars="200"/>
        <w:jc w:val="left"/>
        <w:rPr>
          <w:rFonts w:ascii="楷体" w:hAnsi="楷体" w:eastAsia="楷体"/>
          <w:sz w:val="32"/>
          <w:szCs w:val="32"/>
        </w:rPr>
      </w:pPr>
      <w:r>
        <w:rPr>
          <w:rFonts w:hint="eastAsia" w:ascii="楷体" w:hAnsi="楷体" w:eastAsia="楷体"/>
          <w:sz w:val="32"/>
          <w:szCs w:val="32"/>
        </w:rPr>
        <w:t>（三）需求调查结果</w:t>
      </w:r>
    </w:p>
    <w:p w14:paraId="1FBB565F">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1.相关产业发展情况</w:t>
      </w:r>
    </w:p>
    <w:p w14:paraId="5943A687">
      <w:pPr>
        <w:spacing w:line="560" w:lineRule="exact"/>
        <w:ind w:firstLine="640" w:firstLineChars="200"/>
        <w:jc w:val="left"/>
        <w:rPr>
          <w:rFonts w:ascii="仿宋" w:hAnsi="仿宋" w:eastAsia="仿宋"/>
          <w:sz w:val="32"/>
          <w:szCs w:val="32"/>
          <w:u w:val="single"/>
        </w:rPr>
      </w:pPr>
      <w:r>
        <w:rPr>
          <w:rFonts w:hint="eastAsia" w:ascii="仿宋" w:hAnsi="仿宋" w:eastAsia="仿宋"/>
          <w:i/>
          <w:sz w:val="32"/>
          <w:szCs w:val="32"/>
          <w:u w:val="single"/>
        </w:rPr>
        <w:t>如技术、工业路线和水平、兼容性安全要求、国家相关标准或者规范、未来发展趋势等。</w:t>
      </w:r>
    </w:p>
    <w:p w14:paraId="494E3E16">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2.市场供给情况</w:t>
      </w:r>
    </w:p>
    <w:p w14:paraId="25C46D13">
      <w:pPr>
        <w:spacing w:line="560" w:lineRule="exact"/>
        <w:ind w:firstLine="640" w:firstLineChars="200"/>
        <w:jc w:val="left"/>
        <w:rPr>
          <w:rFonts w:ascii="仿宋" w:hAnsi="仿宋" w:eastAsia="仿宋"/>
          <w:sz w:val="32"/>
          <w:szCs w:val="32"/>
          <w:u w:val="single"/>
        </w:rPr>
      </w:pPr>
      <w:r>
        <w:rPr>
          <w:rFonts w:hint="eastAsia" w:ascii="仿宋" w:hAnsi="仿宋" w:eastAsia="仿宋"/>
          <w:i/>
          <w:sz w:val="32"/>
          <w:szCs w:val="32"/>
          <w:u w:val="single"/>
        </w:rPr>
        <w:t>包括市场价格构构成、地域分布、竞争程度、潜在供应商数量、交付能力和服务能力等。</w:t>
      </w:r>
    </w:p>
    <w:p w14:paraId="773D7BDB">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3.同类采购项目历史成交信息</w:t>
      </w:r>
    </w:p>
    <w:p w14:paraId="7BB7C77B">
      <w:pPr>
        <w:spacing w:line="560" w:lineRule="exact"/>
        <w:ind w:firstLine="640" w:firstLineChars="200"/>
        <w:jc w:val="left"/>
        <w:rPr>
          <w:rFonts w:ascii="仿宋" w:hAnsi="仿宋" w:eastAsia="仿宋"/>
          <w:sz w:val="32"/>
          <w:szCs w:val="32"/>
          <w:u w:val="single"/>
        </w:rPr>
      </w:pPr>
      <w:r>
        <w:rPr>
          <w:rFonts w:hint="eastAsia" w:ascii="仿宋" w:hAnsi="仿宋" w:eastAsia="仿宋"/>
          <w:sz w:val="32"/>
          <w:szCs w:val="32"/>
          <w:u w:val="single"/>
        </w:rPr>
        <w:t xml:space="preserve">                                                </w:t>
      </w:r>
    </w:p>
    <w:p w14:paraId="1DF4F045">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4.可能涉及的运行维护、升级更新、备品备件、耗材等后续采购情况</w:t>
      </w:r>
    </w:p>
    <w:p w14:paraId="4F5794EB">
      <w:pPr>
        <w:spacing w:line="560" w:lineRule="exact"/>
        <w:ind w:firstLine="640" w:firstLineChars="200"/>
        <w:jc w:val="left"/>
        <w:rPr>
          <w:rFonts w:ascii="仿宋" w:hAnsi="仿宋" w:eastAsia="仿宋"/>
          <w:sz w:val="32"/>
          <w:szCs w:val="32"/>
          <w:u w:val="single"/>
        </w:rPr>
      </w:pPr>
      <w:r>
        <w:rPr>
          <w:rFonts w:hint="eastAsia" w:ascii="仿宋" w:hAnsi="仿宋" w:eastAsia="仿宋"/>
          <w:sz w:val="32"/>
          <w:szCs w:val="32"/>
          <w:u w:val="single"/>
        </w:rPr>
        <w:t xml:space="preserve">                                                </w:t>
      </w:r>
    </w:p>
    <w:p w14:paraId="2F75BFEA">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5.其他相关情况</w:t>
      </w:r>
    </w:p>
    <w:p w14:paraId="2316DBC9">
      <w:pPr>
        <w:spacing w:line="560" w:lineRule="exact"/>
        <w:ind w:firstLine="640" w:firstLineChars="200"/>
        <w:jc w:val="left"/>
        <w:rPr>
          <w:rFonts w:hint="eastAsia" w:ascii="楷体" w:hAnsi="楷体" w:eastAsia="楷体"/>
          <w:sz w:val="32"/>
          <w:szCs w:val="32"/>
          <w:u w:val="single"/>
        </w:rPr>
      </w:pPr>
      <w:r>
        <w:rPr>
          <w:rFonts w:hint="eastAsia" w:ascii="楷体" w:hAnsi="楷体" w:eastAsia="楷体"/>
          <w:sz w:val="32"/>
          <w:szCs w:val="32"/>
          <w:u w:val="single"/>
        </w:rPr>
        <w:t xml:space="preserve">                                                </w:t>
      </w:r>
    </w:p>
    <w:p w14:paraId="57CD6587">
      <w:pPr>
        <w:spacing w:line="560" w:lineRule="exact"/>
        <w:ind w:firstLine="640" w:firstLineChars="200"/>
        <w:jc w:val="left"/>
        <w:rPr>
          <w:rFonts w:hint="eastAsia" w:ascii="楷体" w:hAnsi="楷体" w:eastAsia="楷体"/>
          <w:sz w:val="32"/>
          <w:szCs w:val="32"/>
        </w:rPr>
      </w:pPr>
      <w:r>
        <w:rPr>
          <w:rFonts w:hint="eastAsia" w:ascii="楷体" w:hAnsi="楷体" w:eastAsia="楷体"/>
          <w:sz w:val="32"/>
          <w:szCs w:val="32"/>
        </w:rPr>
        <w:t>（四）未开展需求调查的原因</w:t>
      </w:r>
    </w:p>
    <w:p w14:paraId="68847F6A">
      <w:pPr>
        <w:spacing w:line="560" w:lineRule="exact"/>
        <w:ind w:firstLine="640" w:firstLineChars="200"/>
        <w:jc w:val="left"/>
        <w:rPr>
          <w:rFonts w:ascii="仿宋" w:hAnsi="仿宋" w:eastAsia="仿宋"/>
          <w:i/>
          <w:sz w:val="32"/>
          <w:szCs w:val="32"/>
          <w:u w:val="single"/>
        </w:rPr>
      </w:pPr>
      <w:r>
        <w:rPr>
          <w:rFonts w:hint="eastAsia" w:ascii="仿宋" w:hAnsi="仿宋" w:eastAsia="仿宋"/>
          <w:i/>
          <w:sz w:val="32"/>
          <w:szCs w:val="32"/>
          <w:u w:val="single"/>
        </w:rPr>
        <w:t>对于应当开展需求调查的项目，但未开展需求调查的，应在此处写明未开展的具体原因，并附相关佐证材料。</w:t>
      </w:r>
    </w:p>
    <w:p w14:paraId="62213358">
      <w:pPr>
        <w:spacing w:line="560" w:lineRule="exact"/>
        <w:ind w:firstLine="640" w:firstLineChars="200"/>
        <w:jc w:val="left"/>
        <w:rPr>
          <w:rFonts w:ascii="仿宋" w:hAnsi="仿宋" w:eastAsia="仿宋"/>
          <w:i/>
          <w:sz w:val="32"/>
          <w:szCs w:val="32"/>
          <w:u w:val="single"/>
        </w:rPr>
      </w:pPr>
      <w:r>
        <w:rPr>
          <w:rFonts w:hint="eastAsia" w:ascii="仿宋" w:hAnsi="仿宋" w:eastAsia="仿宋"/>
          <w:i/>
          <w:sz w:val="32"/>
          <w:szCs w:val="32"/>
          <w:u w:val="single"/>
        </w:rPr>
        <w:t>编制采购需求前一年内，采购人已就相关采购标的开展过需求调查的可以不再重复开展。</w:t>
      </w:r>
    </w:p>
    <w:p w14:paraId="1DD8F770">
      <w:pPr>
        <w:spacing w:line="560" w:lineRule="exact"/>
        <w:ind w:firstLine="640" w:firstLineChars="200"/>
        <w:jc w:val="left"/>
        <w:rPr>
          <w:rFonts w:hint="eastAsia" w:ascii="楷体" w:hAnsi="楷体" w:eastAsia="楷体"/>
          <w:sz w:val="32"/>
          <w:szCs w:val="32"/>
          <w:u w:val="single"/>
        </w:rPr>
      </w:pPr>
      <w:r>
        <w:rPr>
          <w:rFonts w:hint="eastAsia" w:ascii="仿宋" w:hAnsi="仿宋" w:eastAsia="仿宋"/>
          <w:i/>
          <w:sz w:val="32"/>
          <w:szCs w:val="32"/>
          <w:u w:val="single"/>
        </w:rPr>
        <w:t>按照法律法规的规定，对采购项目开展可行性研究等前期工作，已包含《政府采购需求管理办法》规定的需求调查内容的，可以不再重复调查；对在可行性研究等前期工作中未涉及的部分，应当按照《政府采购需求管理办法》的规定开展需求调查。</w:t>
      </w:r>
    </w:p>
    <w:p w14:paraId="5123957C">
      <w:pPr>
        <w:spacing w:line="560" w:lineRule="exact"/>
        <w:ind w:firstLine="640" w:firstLineChars="200"/>
        <w:jc w:val="left"/>
        <w:rPr>
          <w:rFonts w:ascii="黑体" w:hAnsi="黑体" w:eastAsia="黑体"/>
          <w:sz w:val="32"/>
          <w:szCs w:val="32"/>
        </w:rPr>
      </w:pPr>
      <w:r>
        <w:rPr>
          <w:rFonts w:ascii="黑体" w:hAnsi="黑体" w:eastAsia="黑体"/>
          <w:sz w:val="32"/>
          <w:szCs w:val="32"/>
        </w:rPr>
        <w:t>二</w:t>
      </w:r>
      <w:r>
        <w:rPr>
          <w:rFonts w:hint="eastAsia" w:ascii="黑体" w:hAnsi="黑体" w:eastAsia="黑体"/>
          <w:sz w:val="32"/>
          <w:szCs w:val="32"/>
        </w:rPr>
        <w:t>、需求清单</w:t>
      </w:r>
    </w:p>
    <w:p w14:paraId="2D1F29D3">
      <w:pPr>
        <w:spacing w:line="560" w:lineRule="exact"/>
        <w:ind w:firstLine="640" w:firstLineChars="200"/>
        <w:jc w:val="left"/>
        <w:rPr>
          <w:rFonts w:ascii="仿宋" w:hAnsi="仿宋" w:eastAsia="仿宋"/>
          <w:i/>
          <w:sz w:val="32"/>
          <w:szCs w:val="32"/>
          <w:u w:val="single"/>
        </w:rPr>
      </w:pPr>
      <w:r>
        <w:rPr>
          <w:rFonts w:hint="eastAsia" w:ascii="仿宋" w:hAnsi="仿宋" w:eastAsia="仿宋"/>
          <w:i/>
          <w:sz w:val="32"/>
          <w:szCs w:val="32"/>
          <w:u w:val="single"/>
        </w:rPr>
        <w:t>确定采购需求应当明确实现项目目标的所有技术、商务要求，功能和质量指标的设置要充分考虑可能影响供应商报价和项目实施风险的因素。采购项目涉及后续采购的，如大型装备等，要考虑兼容性要求。</w:t>
      </w:r>
    </w:p>
    <w:p w14:paraId="3D0E54CB">
      <w:pPr>
        <w:spacing w:line="560" w:lineRule="exact"/>
        <w:ind w:firstLine="640" w:firstLineChars="200"/>
        <w:jc w:val="left"/>
        <w:rPr>
          <w:rFonts w:ascii="仿宋" w:hAnsi="仿宋" w:eastAsia="仿宋"/>
          <w:i/>
          <w:sz w:val="32"/>
          <w:szCs w:val="32"/>
          <w:u w:val="single"/>
        </w:rPr>
      </w:pPr>
      <w:r>
        <w:rPr>
          <w:rFonts w:hint="eastAsia" w:ascii="仿宋" w:hAnsi="仿宋" w:eastAsia="仿宋"/>
          <w:i/>
          <w:sz w:val="32"/>
          <w:szCs w:val="32"/>
          <w:u w:val="single"/>
        </w:rPr>
        <w:t>采购需求应当符合法律法规、政府采购政策和国家有关规定，符合国家强制性标准，遵循预算、资产和财务等相关管理制度规定，符合采购项目特点和实际需要。</w:t>
      </w:r>
    </w:p>
    <w:p w14:paraId="7EC48CBB">
      <w:pPr>
        <w:spacing w:line="560" w:lineRule="exact"/>
        <w:ind w:firstLine="640" w:firstLineChars="200"/>
        <w:jc w:val="left"/>
        <w:rPr>
          <w:rFonts w:ascii="仿宋" w:hAnsi="仿宋" w:eastAsia="仿宋"/>
          <w:i/>
          <w:sz w:val="32"/>
          <w:szCs w:val="32"/>
          <w:u w:val="single"/>
        </w:rPr>
      </w:pPr>
      <w:r>
        <w:rPr>
          <w:rFonts w:hint="eastAsia" w:ascii="仿宋" w:hAnsi="仿宋" w:eastAsia="仿宋"/>
          <w:i/>
          <w:sz w:val="32"/>
          <w:szCs w:val="32"/>
          <w:u w:val="single"/>
        </w:rPr>
        <w:t>采购需求应当清楚明了、表述规范、含义准确。</w:t>
      </w:r>
    </w:p>
    <w:p w14:paraId="3A5C4701">
      <w:pPr>
        <w:spacing w:line="560" w:lineRule="exact"/>
        <w:ind w:firstLine="640" w:firstLineChars="200"/>
        <w:jc w:val="left"/>
        <w:rPr>
          <w:rFonts w:ascii="楷体" w:hAnsi="楷体" w:eastAsia="楷体"/>
          <w:sz w:val="32"/>
          <w:szCs w:val="32"/>
        </w:rPr>
      </w:pPr>
      <w:r>
        <w:rPr>
          <w:rFonts w:hint="eastAsia" w:ascii="楷体" w:hAnsi="楷体" w:eastAsia="楷体"/>
          <w:sz w:val="32"/>
          <w:szCs w:val="32"/>
        </w:rPr>
        <w:t>（一）项目概况</w:t>
      </w:r>
    </w:p>
    <w:p w14:paraId="3ADF0A10">
      <w:pPr>
        <w:spacing w:line="560" w:lineRule="exact"/>
        <w:ind w:firstLine="640" w:firstLineChars="200"/>
        <w:jc w:val="left"/>
        <w:rPr>
          <w:rFonts w:ascii="仿宋_GB2312" w:hAnsi="黑体" w:eastAsia="仿宋_GB2312"/>
          <w:sz w:val="32"/>
          <w:szCs w:val="32"/>
          <w:u w:val="single"/>
        </w:rPr>
      </w:pPr>
      <w:r>
        <w:rPr>
          <w:rFonts w:hint="eastAsia" w:ascii="仿宋_GB2312" w:hAnsi="黑体" w:eastAsia="仿宋_GB2312"/>
          <w:sz w:val="32"/>
          <w:szCs w:val="32"/>
          <w:u w:val="single"/>
        </w:rPr>
        <w:t xml:space="preserve">                                                 </w:t>
      </w:r>
    </w:p>
    <w:p w14:paraId="74E73849">
      <w:pPr>
        <w:numPr>
          <w:ilvl w:val="0"/>
          <w:numId w:val="1"/>
        </w:numPr>
        <w:spacing w:line="560" w:lineRule="exact"/>
        <w:ind w:firstLine="640" w:firstLineChars="200"/>
        <w:jc w:val="left"/>
        <w:rPr>
          <w:rFonts w:hint="eastAsia" w:ascii="楷体" w:hAnsi="楷体" w:eastAsia="楷体"/>
          <w:sz w:val="32"/>
          <w:szCs w:val="32"/>
        </w:rPr>
      </w:pPr>
      <w:r>
        <w:rPr>
          <w:rFonts w:hint="eastAsia" w:ascii="楷体" w:hAnsi="楷体" w:eastAsia="楷体"/>
          <w:sz w:val="32"/>
          <w:szCs w:val="32"/>
        </w:rPr>
        <w:t>采购项目预（概）算是否已落实</w:t>
      </w:r>
    </w:p>
    <w:p w14:paraId="2E9BB3AE">
      <w:pPr>
        <w:spacing w:line="560" w:lineRule="exact"/>
        <w:jc w:val="left"/>
        <w:rPr>
          <w:rFonts w:ascii="仿宋" w:hAnsi="仿宋" w:eastAsia="仿宋"/>
          <w:i/>
          <w:sz w:val="32"/>
          <w:szCs w:val="32"/>
          <w:u w:val="single"/>
        </w:rPr>
      </w:pPr>
      <w:r>
        <w:rPr>
          <w:rFonts w:hint="eastAsia" w:ascii="楷体" w:hAnsi="楷体" w:eastAsia="楷体"/>
          <w:sz w:val="32"/>
          <w:szCs w:val="32"/>
        </w:rPr>
        <w:t xml:space="preserve">    </w:t>
      </w:r>
      <w:r>
        <w:rPr>
          <w:rFonts w:hint="eastAsia" w:ascii="仿宋" w:hAnsi="仿宋" w:eastAsia="仿宋"/>
          <w:i/>
          <w:sz w:val="32"/>
          <w:szCs w:val="32"/>
          <w:u w:val="single"/>
        </w:rPr>
        <w:t>是/否。（预（概）算未落实的采购项目可以编制政府采购项目需求，但不得开展采购活动）</w:t>
      </w:r>
    </w:p>
    <w:p w14:paraId="5884788C">
      <w:pPr>
        <w:numPr>
          <w:ilvl w:val="0"/>
          <w:numId w:val="1"/>
        </w:numPr>
        <w:spacing w:line="560" w:lineRule="exact"/>
        <w:ind w:firstLine="640" w:firstLineChars="200"/>
        <w:jc w:val="left"/>
        <w:rPr>
          <w:rFonts w:hint="eastAsia" w:ascii="楷体" w:hAnsi="楷体" w:eastAsia="楷体"/>
          <w:sz w:val="32"/>
          <w:szCs w:val="32"/>
        </w:rPr>
      </w:pPr>
      <w:r>
        <w:rPr>
          <w:rFonts w:hint="eastAsia" w:ascii="楷体" w:hAnsi="楷体" w:eastAsia="楷体"/>
          <w:sz w:val="32"/>
          <w:szCs w:val="32"/>
        </w:rPr>
        <w:t>采购项目预（概）算</w:t>
      </w:r>
    </w:p>
    <w:p w14:paraId="482D5D0F">
      <w:pPr>
        <w:spacing w:line="560" w:lineRule="exact"/>
        <w:ind w:firstLine="640" w:firstLineChars="200"/>
        <w:jc w:val="left"/>
        <w:rPr>
          <w:rFonts w:hint="eastAsia" w:ascii="仿宋" w:hAnsi="仿宋" w:eastAsia="仿宋"/>
          <w:i/>
          <w:sz w:val="32"/>
          <w:szCs w:val="32"/>
          <w:u w:val="single"/>
        </w:rPr>
      </w:pPr>
      <w:r>
        <w:rPr>
          <w:rFonts w:hint="eastAsia" w:ascii="仿宋" w:hAnsi="仿宋" w:eastAsia="仿宋"/>
          <w:i/>
          <w:sz w:val="32"/>
          <w:szCs w:val="32"/>
          <w:u w:val="single"/>
        </w:rPr>
        <w:t>采购需求应当依据部门预算（工程项目概预算）确定。</w:t>
      </w:r>
    </w:p>
    <w:p w14:paraId="7871A6FC">
      <w:pPr>
        <w:spacing w:line="560" w:lineRule="exact"/>
        <w:ind w:firstLine="640" w:firstLineChars="200"/>
        <w:jc w:val="left"/>
        <w:rPr>
          <w:rFonts w:ascii="楷体" w:hAnsi="楷体" w:eastAsia="楷体"/>
          <w:sz w:val="32"/>
          <w:szCs w:val="32"/>
          <w:u w:val="single"/>
        </w:rPr>
      </w:pPr>
      <w:r>
        <w:rPr>
          <w:rFonts w:ascii="楷体" w:hAnsi="楷体" w:eastAsia="楷体"/>
          <w:sz w:val="32"/>
          <w:szCs w:val="32"/>
        </w:rPr>
        <w:t>总预</w:t>
      </w:r>
      <w:r>
        <w:rPr>
          <w:rFonts w:hint="eastAsia" w:ascii="楷体" w:hAnsi="楷体" w:eastAsia="楷体"/>
          <w:sz w:val="32"/>
          <w:szCs w:val="32"/>
        </w:rPr>
        <w:t>（概）</w:t>
      </w:r>
      <w:r>
        <w:rPr>
          <w:rFonts w:ascii="楷体" w:hAnsi="楷体" w:eastAsia="楷体"/>
          <w:sz w:val="32"/>
          <w:szCs w:val="32"/>
        </w:rPr>
        <w:t>算</w:t>
      </w:r>
      <w:r>
        <w:rPr>
          <w:rFonts w:hint="eastAsia" w:ascii="楷体" w:hAnsi="楷体" w:eastAsia="楷体"/>
          <w:sz w:val="32"/>
          <w:szCs w:val="32"/>
        </w:rPr>
        <w:t>：</w:t>
      </w:r>
      <w:r>
        <w:rPr>
          <w:rFonts w:hint="eastAsia" w:ascii="楷体" w:hAnsi="楷体" w:eastAsia="楷体"/>
          <w:sz w:val="32"/>
          <w:szCs w:val="32"/>
          <w:u w:val="single"/>
        </w:rPr>
        <w:t xml:space="preserve">              </w:t>
      </w:r>
    </w:p>
    <w:p w14:paraId="5DA70DEB">
      <w:pPr>
        <w:spacing w:line="560" w:lineRule="exact"/>
        <w:ind w:firstLine="640" w:firstLineChars="200"/>
        <w:jc w:val="left"/>
        <w:rPr>
          <w:rFonts w:ascii="楷体" w:hAnsi="楷体" w:eastAsia="楷体"/>
          <w:sz w:val="32"/>
          <w:szCs w:val="32"/>
          <w:u w:val="single"/>
        </w:rPr>
      </w:pPr>
      <w:r>
        <w:rPr>
          <w:rFonts w:hint="eastAsia" w:ascii="楷体" w:hAnsi="楷体" w:eastAsia="楷体"/>
          <w:sz w:val="32"/>
          <w:szCs w:val="32"/>
        </w:rPr>
        <w:t>包1预（概）算：</w:t>
      </w:r>
      <w:r>
        <w:rPr>
          <w:rFonts w:hint="eastAsia" w:ascii="楷体" w:hAnsi="楷体" w:eastAsia="楷体"/>
          <w:sz w:val="32"/>
          <w:szCs w:val="32"/>
          <w:u w:val="single"/>
        </w:rPr>
        <w:t xml:space="preserve">              </w:t>
      </w:r>
    </w:p>
    <w:p w14:paraId="63FCD634">
      <w:pPr>
        <w:spacing w:line="560" w:lineRule="exact"/>
        <w:ind w:firstLine="640" w:firstLineChars="200"/>
        <w:jc w:val="left"/>
        <w:rPr>
          <w:rFonts w:ascii="楷体" w:hAnsi="楷体" w:eastAsia="楷体"/>
          <w:sz w:val="32"/>
          <w:szCs w:val="32"/>
          <w:u w:val="single"/>
        </w:rPr>
      </w:pPr>
      <w:r>
        <w:rPr>
          <w:rFonts w:hint="eastAsia" w:ascii="楷体" w:hAnsi="楷体" w:eastAsia="楷体"/>
          <w:sz w:val="32"/>
          <w:szCs w:val="32"/>
        </w:rPr>
        <w:t>包2预（概）算：</w:t>
      </w:r>
      <w:r>
        <w:rPr>
          <w:rFonts w:hint="eastAsia" w:ascii="楷体" w:hAnsi="楷体" w:eastAsia="楷体"/>
          <w:sz w:val="32"/>
          <w:szCs w:val="32"/>
          <w:u w:val="single"/>
        </w:rPr>
        <w:t xml:space="preserve">              </w:t>
      </w:r>
    </w:p>
    <w:p w14:paraId="6EE4662D">
      <w:pPr>
        <w:spacing w:line="560" w:lineRule="exact"/>
        <w:ind w:firstLine="640" w:firstLineChars="200"/>
        <w:jc w:val="left"/>
        <w:rPr>
          <w:rFonts w:ascii="楷体" w:hAnsi="楷体" w:eastAsia="楷体"/>
          <w:sz w:val="32"/>
          <w:szCs w:val="32"/>
        </w:rPr>
      </w:pPr>
      <w:r>
        <w:rPr>
          <w:rFonts w:hint="eastAsia" w:ascii="仿宋" w:hAnsi="仿宋" w:eastAsia="仿宋"/>
          <w:sz w:val="32"/>
          <w:szCs w:val="32"/>
        </w:rPr>
        <w:t>……</w:t>
      </w:r>
    </w:p>
    <w:p w14:paraId="595A409F">
      <w:pPr>
        <w:spacing w:line="560" w:lineRule="exact"/>
        <w:ind w:firstLine="640" w:firstLineChars="200"/>
        <w:jc w:val="left"/>
        <w:rPr>
          <w:rFonts w:ascii="楷体" w:hAnsi="楷体" w:eastAsia="楷体"/>
          <w:sz w:val="32"/>
          <w:szCs w:val="32"/>
        </w:rPr>
      </w:pPr>
      <w:r>
        <w:rPr>
          <w:rFonts w:hint="eastAsia" w:ascii="楷体" w:hAnsi="楷体" w:eastAsia="楷体"/>
          <w:sz w:val="32"/>
          <w:szCs w:val="32"/>
        </w:rPr>
        <w:t>（三）采购标的汇总表</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850"/>
        <w:gridCol w:w="1843"/>
        <w:gridCol w:w="1417"/>
        <w:gridCol w:w="1276"/>
        <w:gridCol w:w="992"/>
        <w:gridCol w:w="1273"/>
      </w:tblGrid>
      <w:tr w14:paraId="4279D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17" w:hRule="atLeast"/>
          <w:jc w:val="center"/>
        </w:trPr>
        <w:tc>
          <w:tcPr>
            <w:tcW w:w="851" w:type="dxa"/>
            <w:noWrap w:val="0"/>
            <w:vAlign w:val="center"/>
          </w:tcPr>
          <w:p w14:paraId="41EB0FC2">
            <w:pPr>
              <w:spacing w:line="560" w:lineRule="exact"/>
              <w:jc w:val="center"/>
              <w:rPr>
                <w:rFonts w:ascii="仿宋" w:hAnsi="仿宋" w:eastAsia="仿宋"/>
                <w:b/>
                <w:sz w:val="28"/>
                <w:szCs w:val="28"/>
              </w:rPr>
            </w:pPr>
            <w:r>
              <w:rPr>
                <w:rFonts w:hint="eastAsia" w:ascii="仿宋" w:hAnsi="仿宋" w:eastAsia="仿宋"/>
                <w:b/>
                <w:sz w:val="28"/>
                <w:szCs w:val="28"/>
              </w:rPr>
              <w:t>包号</w:t>
            </w:r>
          </w:p>
        </w:tc>
        <w:tc>
          <w:tcPr>
            <w:tcW w:w="850" w:type="dxa"/>
            <w:noWrap w:val="0"/>
            <w:vAlign w:val="center"/>
          </w:tcPr>
          <w:p w14:paraId="3B989841">
            <w:pPr>
              <w:spacing w:line="560" w:lineRule="exact"/>
              <w:jc w:val="center"/>
              <w:rPr>
                <w:rFonts w:ascii="仿宋" w:hAnsi="仿宋" w:eastAsia="仿宋"/>
                <w:b/>
                <w:sz w:val="28"/>
                <w:szCs w:val="28"/>
              </w:rPr>
            </w:pPr>
            <w:r>
              <w:rPr>
                <w:rFonts w:hint="eastAsia" w:ascii="仿宋" w:hAnsi="仿宋" w:eastAsia="仿宋"/>
                <w:b/>
                <w:sz w:val="28"/>
                <w:szCs w:val="28"/>
              </w:rPr>
              <w:t>序号</w:t>
            </w:r>
          </w:p>
        </w:tc>
        <w:tc>
          <w:tcPr>
            <w:tcW w:w="1843" w:type="dxa"/>
            <w:noWrap w:val="0"/>
            <w:vAlign w:val="center"/>
          </w:tcPr>
          <w:p w14:paraId="45022D99">
            <w:pPr>
              <w:spacing w:line="560" w:lineRule="exact"/>
              <w:jc w:val="center"/>
              <w:rPr>
                <w:rFonts w:ascii="仿宋" w:hAnsi="仿宋" w:eastAsia="仿宋"/>
                <w:b/>
                <w:sz w:val="28"/>
                <w:szCs w:val="28"/>
              </w:rPr>
            </w:pPr>
            <w:r>
              <w:rPr>
                <w:rFonts w:hint="eastAsia" w:ascii="仿宋" w:hAnsi="仿宋" w:eastAsia="仿宋"/>
                <w:b/>
                <w:sz w:val="28"/>
                <w:szCs w:val="28"/>
              </w:rPr>
              <w:t>标的名称</w:t>
            </w:r>
          </w:p>
        </w:tc>
        <w:tc>
          <w:tcPr>
            <w:tcW w:w="1417" w:type="dxa"/>
            <w:noWrap w:val="0"/>
            <w:vAlign w:val="center"/>
          </w:tcPr>
          <w:p w14:paraId="39C70B19">
            <w:pPr>
              <w:spacing w:line="560" w:lineRule="exact"/>
              <w:jc w:val="center"/>
              <w:rPr>
                <w:rFonts w:ascii="仿宋" w:hAnsi="仿宋" w:eastAsia="仿宋"/>
                <w:b/>
                <w:sz w:val="28"/>
                <w:szCs w:val="28"/>
              </w:rPr>
            </w:pPr>
            <w:r>
              <w:rPr>
                <w:rFonts w:hint="eastAsia" w:ascii="仿宋" w:hAnsi="仿宋" w:eastAsia="仿宋"/>
                <w:b/>
                <w:sz w:val="28"/>
                <w:szCs w:val="28"/>
              </w:rPr>
              <w:t>品目</w:t>
            </w:r>
          </w:p>
          <w:p w14:paraId="6B9C17D9">
            <w:pPr>
              <w:spacing w:line="560" w:lineRule="exact"/>
              <w:jc w:val="center"/>
              <w:rPr>
                <w:rFonts w:ascii="仿宋" w:hAnsi="仿宋" w:eastAsia="仿宋"/>
                <w:b/>
                <w:sz w:val="28"/>
                <w:szCs w:val="28"/>
              </w:rPr>
            </w:pPr>
            <w:r>
              <w:rPr>
                <w:rFonts w:hint="eastAsia" w:ascii="仿宋" w:hAnsi="仿宋" w:eastAsia="仿宋"/>
                <w:b/>
                <w:sz w:val="28"/>
                <w:szCs w:val="28"/>
              </w:rPr>
              <w:t>分类编码</w:t>
            </w:r>
          </w:p>
        </w:tc>
        <w:tc>
          <w:tcPr>
            <w:tcW w:w="1276" w:type="dxa"/>
            <w:noWrap w:val="0"/>
            <w:vAlign w:val="center"/>
          </w:tcPr>
          <w:p w14:paraId="4B7A0B55">
            <w:pPr>
              <w:spacing w:line="560" w:lineRule="exact"/>
              <w:jc w:val="center"/>
              <w:rPr>
                <w:rFonts w:ascii="仿宋" w:hAnsi="仿宋" w:eastAsia="仿宋"/>
                <w:b/>
                <w:sz w:val="28"/>
                <w:szCs w:val="28"/>
              </w:rPr>
            </w:pPr>
            <w:r>
              <w:rPr>
                <w:rFonts w:hint="eastAsia" w:ascii="仿宋" w:hAnsi="仿宋" w:eastAsia="仿宋"/>
                <w:b/>
                <w:sz w:val="28"/>
                <w:szCs w:val="28"/>
              </w:rPr>
              <w:t>计量</w:t>
            </w:r>
          </w:p>
          <w:p w14:paraId="4E03E893">
            <w:pPr>
              <w:spacing w:line="560" w:lineRule="exact"/>
              <w:jc w:val="center"/>
              <w:rPr>
                <w:rFonts w:ascii="仿宋" w:hAnsi="仿宋" w:eastAsia="仿宋"/>
                <w:b/>
                <w:sz w:val="28"/>
                <w:szCs w:val="28"/>
              </w:rPr>
            </w:pPr>
            <w:r>
              <w:rPr>
                <w:rFonts w:hint="eastAsia" w:ascii="仿宋" w:hAnsi="仿宋" w:eastAsia="仿宋"/>
                <w:b/>
                <w:sz w:val="28"/>
                <w:szCs w:val="28"/>
              </w:rPr>
              <w:t>单位</w:t>
            </w:r>
          </w:p>
        </w:tc>
        <w:tc>
          <w:tcPr>
            <w:tcW w:w="992" w:type="dxa"/>
            <w:noWrap w:val="0"/>
            <w:vAlign w:val="center"/>
          </w:tcPr>
          <w:p w14:paraId="750C4A21">
            <w:pPr>
              <w:spacing w:line="560" w:lineRule="exact"/>
              <w:jc w:val="center"/>
              <w:rPr>
                <w:rFonts w:ascii="仿宋" w:hAnsi="仿宋" w:eastAsia="仿宋"/>
                <w:b/>
                <w:sz w:val="28"/>
                <w:szCs w:val="28"/>
              </w:rPr>
            </w:pPr>
            <w:r>
              <w:rPr>
                <w:rFonts w:hint="eastAsia" w:ascii="仿宋" w:hAnsi="仿宋" w:eastAsia="仿宋"/>
                <w:b/>
                <w:sz w:val="28"/>
                <w:szCs w:val="28"/>
              </w:rPr>
              <w:t>数量</w:t>
            </w:r>
          </w:p>
        </w:tc>
        <w:tc>
          <w:tcPr>
            <w:tcW w:w="1273" w:type="dxa"/>
            <w:noWrap w:val="0"/>
            <w:vAlign w:val="center"/>
          </w:tcPr>
          <w:p w14:paraId="3A59E683">
            <w:pPr>
              <w:spacing w:line="560" w:lineRule="exact"/>
              <w:jc w:val="center"/>
              <w:rPr>
                <w:rFonts w:ascii="仿宋" w:hAnsi="仿宋" w:eastAsia="仿宋"/>
                <w:b/>
                <w:sz w:val="28"/>
                <w:szCs w:val="28"/>
              </w:rPr>
            </w:pPr>
            <w:r>
              <w:rPr>
                <w:rFonts w:hint="eastAsia" w:ascii="仿宋" w:hAnsi="仿宋" w:eastAsia="仿宋"/>
                <w:b/>
                <w:sz w:val="28"/>
                <w:szCs w:val="28"/>
              </w:rPr>
              <w:t>预（概）算</w:t>
            </w:r>
          </w:p>
        </w:tc>
      </w:tr>
      <w:tr w14:paraId="5B9A7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atLeast"/>
          <w:jc w:val="center"/>
        </w:trPr>
        <w:tc>
          <w:tcPr>
            <w:tcW w:w="851" w:type="dxa"/>
            <w:noWrap w:val="0"/>
            <w:vAlign w:val="center"/>
          </w:tcPr>
          <w:p w14:paraId="15D9C38A">
            <w:pPr>
              <w:adjustRightInd w:val="0"/>
              <w:snapToGrid w:val="0"/>
              <w:spacing w:line="560" w:lineRule="exact"/>
              <w:jc w:val="center"/>
              <w:rPr>
                <w:rFonts w:ascii="仿宋" w:hAnsi="仿宋" w:eastAsia="仿宋"/>
                <w:sz w:val="28"/>
                <w:szCs w:val="28"/>
              </w:rPr>
            </w:pPr>
          </w:p>
        </w:tc>
        <w:tc>
          <w:tcPr>
            <w:tcW w:w="850" w:type="dxa"/>
            <w:noWrap w:val="0"/>
            <w:vAlign w:val="center"/>
          </w:tcPr>
          <w:p w14:paraId="194FA4AE">
            <w:pPr>
              <w:adjustRightInd w:val="0"/>
              <w:snapToGrid w:val="0"/>
              <w:spacing w:line="560" w:lineRule="exact"/>
              <w:jc w:val="center"/>
              <w:rPr>
                <w:rFonts w:ascii="仿宋" w:hAnsi="仿宋" w:eastAsia="仿宋"/>
                <w:sz w:val="28"/>
                <w:szCs w:val="28"/>
              </w:rPr>
            </w:pPr>
          </w:p>
        </w:tc>
        <w:tc>
          <w:tcPr>
            <w:tcW w:w="1843" w:type="dxa"/>
            <w:noWrap w:val="0"/>
            <w:vAlign w:val="center"/>
          </w:tcPr>
          <w:p w14:paraId="41C2A0D2">
            <w:pPr>
              <w:adjustRightInd w:val="0"/>
              <w:snapToGrid w:val="0"/>
              <w:spacing w:line="560" w:lineRule="exact"/>
              <w:jc w:val="center"/>
              <w:rPr>
                <w:rFonts w:ascii="仿宋" w:hAnsi="仿宋" w:eastAsia="仿宋"/>
                <w:i/>
                <w:sz w:val="28"/>
                <w:szCs w:val="28"/>
                <w:u w:val="single"/>
              </w:rPr>
            </w:pPr>
            <w:r>
              <w:rPr>
                <w:rFonts w:hint="eastAsia" w:ascii="仿宋" w:hAnsi="仿宋" w:eastAsia="仿宋"/>
                <w:i/>
                <w:sz w:val="28"/>
                <w:szCs w:val="28"/>
                <w:u w:val="single"/>
              </w:rPr>
              <w:t>采购标的应与财政部制定的《政府采购品目分类目录》对应</w:t>
            </w:r>
          </w:p>
        </w:tc>
        <w:tc>
          <w:tcPr>
            <w:tcW w:w="1417" w:type="dxa"/>
            <w:noWrap w:val="0"/>
            <w:vAlign w:val="center"/>
          </w:tcPr>
          <w:p w14:paraId="46630EC9">
            <w:pPr>
              <w:adjustRightInd w:val="0"/>
              <w:snapToGrid w:val="0"/>
              <w:spacing w:line="560" w:lineRule="exact"/>
              <w:jc w:val="center"/>
              <w:rPr>
                <w:rFonts w:ascii="仿宋" w:hAnsi="仿宋" w:eastAsia="仿宋"/>
                <w:sz w:val="28"/>
                <w:szCs w:val="28"/>
              </w:rPr>
            </w:pPr>
          </w:p>
        </w:tc>
        <w:tc>
          <w:tcPr>
            <w:tcW w:w="1276" w:type="dxa"/>
            <w:noWrap w:val="0"/>
            <w:vAlign w:val="center"/>
          </w:tcPr>
          <w:p w14:paraId="63DE48FF">
            <w:pPr>
              <w:adjustRightInd w:val="0"/>
              <w:snapToGrid w:val="0"/>
              <w:spacing w:line="560" w:lineRule="exact"/>
              <w:jc w:val="center"/>
              <w:rPr>
                <w:rFonts w:ascii="仿宋" w:hAnsi="仿宋" w:eastAsia="仿宋"/>
                <w:sz w:val="28"/>
                <w:szCs w:val="28"/>
              </w:rPr>
            </w:pPr>
          </w:p>
        </w:tc>
        <w:tc>
          <w:tcPr>
            <w:tcW w:w="992" w:type="dxa"/>
            <w:noWrap w:val="0"/>
            <w:vAlign w:val="center"/>
          </w:tcPr>
          <w:p w14:paraId="4ECCCBA5">
            <w:pPr>
              <w:adjustRightInd w:val="0"/>
              <w:snapToGrid w:val="0"/>
              <w:spacing w:line="560" w:lineRule="exact"/>
              <w:jc w:val="center"/>
              <w:rPr>
                <w:rFonts w:ascii="仿宋" w:hAnsi="仿宋" w:eastAsia="仿宋"/>
                <w:sz w:val="28"/>
                <w:szCs w:val="28"/>
              </w:rPr>
            </w:pPr>
          </w:p>
        </w:tc>
        <w:tc>
          <w:tcPr>
            <w:tcW w:w="1273" w:type="dxa"/>
            <w:noWrap w:val="0"/>
            <w:vAlign w:val="center"/>
          </w:tcPr>
          <w:p w14:paraId="5A56754B">
            <w:pPr>
              <w:adjustRightInd w:val="0"/>
              <w:snapToGrid w:val="0"/>
              <w:spacing w:line="560" w:lineRule="exact"/>
              <w:jc w:val="center"/>
              <w:rPr>
                <w:rFonts w:ascii="仿宋" w:hAnsi="仿宋" w:eastAsia="仿宋"/>
                <w:sz w:val="28"/>
                <w:szCs w:val="28"/>
              </w:rPr>
            </w:pPr>
          </w:p>
        </w:tc>
      </w:tr>
      <w:tr w14:paraId="7700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atLeast"/>
          <w:jc w:val="center"/>
        </w:trPr>
        <w:tc>
          <w:tcPr>
            <w:tcW w:w="851" w:type="dxa"/>
            <w:noWrap w:val="0"/>
            <w:vAlign w:val="center"/>
          </w:tcPr>
          <w:p w14:paraId="42B0E1DF">
            <w:pPr>
              <w:adjustRightInd w:val="0"/>
              <w:snapToGrid w:val="0"/>
              <w:spacing w:line="560" w:lineRule="exact"/>
              <w:jc w:val="center"/>
              <w:rPr>
                <w:rFonts w:ascii="仿宋" w:hAnsi="仿宋" w:eastAsia="仿宋"/>
                <w:sz w:val="28"/>
                <w:szCs w:val="28"/>
              </w:rPr>
            </w:pPr>
            <w:r>
              <w:rPr>
                <w:rFonts w:hint="eastAsia" w:ascii="仿宋" w:hAnsi="仿宋" w:eastAsia="仿宋"/>
                <w:sz w:val="28"/>
                <w:szCs w:val="28"/>
              </w:rPr>
              <w:t>……</w:t>
            </w:r>
          </w:p>
        </w:tc>
        <w:tc>
          <w:tcPr>
            <w:tcW w:w="850" w:type="dxa"/>
            <w:noWrap w:val="0"/>
            <w:vAlign w:val="center"/>
          </w:tcPr>
          <w:p w14:paraId="0FBD4163">
            <w:pPr>
              <w:adjustRightInd w:val="0"/>
              <w:snapToGrid w:val="0"/>
              <w:spacing w:line="560" w:lineRule="exact"/>
              <w:jc w:val="center"/>
              <w:rPr>
                <w:rFonts w:ascii="仿宋" w:hAnsi="仿宋" w:eastAsia="仿宋"/>
                <w:sz w:val="28"/>
                <w:szCs w:val="28"/>
              </w:rPr>
            </w:pPr>
            <w:r>
              <w:rPr>
                <w:rFonts w:hint="eastAsia" w:ascii="仿宋" w:hAnsi="仿宋" w:eastAsia="仿宋"/>
                <w:sz w:val="28"/>
                <w:szCs w:val="28"/>
              </w:rPr>
              <w:t>……</w:t>
            </w:r>
          </w:p>
        </w:tc>
        <w:tc>
          <w:tcPr>
            <w:tcW w:w="1843" w:type="dxa"/>
            <w:noWrap w:val="0"/>
            <w:vAlign w:val="center"/>
          </w:tcPr>
          <w:p w14:paraId="0C18EE92">
            <w:pPr>
              <w:adjustRightInd w:val="0"/>
              <w:snapToGrid w:val="0"/>
              <w:spacing w:line="560" w:lineRule="exact"/>
              <w:jc w:val="center"/>
              <w:rPr>
                <w:rFonts w:ascii="仿宋" w:hAnsi="仿宋" w:eastAsia="仿宋"/>
                <w:i/>
                <w:sz w:val="28"/>
                <w:szCs w:val="28"/>
                <w:u w:val="single"/>
              </w:rPr>
            </w:pPr>
            <w:r>
              <w:rPr>
                <w:rFonts w:hint="eastAsia" w:ascii="仿宋" w:hAnsi="仿宋" w:eastAsia="仿宋"/>
                <w:sz w:val="28"/>
                <w:szCs w:val="28"/>
              </w:rPr>
              <w:t>……</w:t>
            </w:r>
          </w:p>
        </w:tc>
        <w:tc>
          <w:tcPr>
            <w:tcW w:w="1417" w:type="dxa"/>
            <w:noWrap w:val="0"/>
            <w:vAlign w:val="center"/>
          </w:tcPr>
          <w:p w14:paraId="77C663A3">
            <w:pPr>
              <w:adjustRightInd w:val="0"/>
              <w:snapToGrid w:val="0"/>
              <w:spacing w:line="560" w:lineRule="exact"/>
              <w:jc w:val="center"/>
              <w:rPr>
                <w:rFonts w:ascii="仿宋" w:hAnsi="仿宋" w:eastAsia="仿宋"/>
                <w:sz w:val="28"/>
                <w:szCs w:val="28"/>
              </w:rPr>
            </w:pPr>
            <w:r>
              <w:rPr>
                <w:rFonts w:hint="eastAsia" w:ascii="仿宋" w:hAnsi="仿宋" w:eastAsia="仿宋"/>
                <w:sz w:val="28"/>
                <w:szCs w:val="28"/>
              </w:rPr>
              <w:t>……</w:t>
            </w:r>
          </w:p>
        </w:tc>
        <w:tc>
          <w:tcPr>
            <w:tcW w:w="1276" w:type="dxa"/>
            <w:noWrap w:val="0"/>
            <w:vAlign w:val="center"/>
          </w:tcPr>
          <w:p w14:paraId="2606F92C">
            <w:pPr>
              <w:adjustRightInd w:val="0"/>
              <w:snapToGrid w:val="0"/>
              <w:spacing w:line="560" w:lineRule="exact"/>
              <w:jc w:val="center"/>
              <w:rPr>
                <w:rFonts w:ascii="仿宋" w:hAnsi="仿宋" w:eastAsia="仿宋"/>
                <w:sz w:val="28"/>
                <w:szCs w:val="28"/>
              </w:rPr>
            </w:pPr>
            <w:r>
              <w:rPr>
                <w:rFonts w:hint="eastAsia" w:ascii="仿宋" w:hAnsi="仿宋" w:eastAsia="仿宋"/>
                <w:sz w:val="28"/>
                <w:szCs w:val="28"/>
              </w:rPr>
              <w:t>……</w:t>
            </w:r>
          </w:p>
        </w:tc>
        <w:tc>
          <w:tcPr>
            <w:tcW w:w="992" w:type="dxa"/>
            <w:noWrap w:val="0"/>
            <w:vAlign w:val="center"/>
          </w:tcPr>
          <w:p w14:paraId="1EF11BD8">
            <w:pPr>
              <w:adjustRightInd w:val="0"/>
              <w:snapToGrid w:val="0"/>
              <w:spacing w:line="560" w:lineRule="exact"/>
              <w:jc w:val="center"/>
              <w:rPr>
                <w:rFonts w:ascii="仿宋" w:hAnsi="仿宋" w:eastAsia="仿宋"/>
                <w:sz w:val="28"/>
                <w:szCs w:val="28"/>
              </w:rPr>
            </w:pPr>
            <w:r>
              <w:rPr>
                <w:rFonts w:hint="eastAsia" w:ascii="仿宋" w:hAnsi="仿宋" w:eastAsia="仿宋"/>
                <w:sz w:val="28"/>
                <w:szCs w:val="28"/>
              </w:rPr>
              <w:t>……</w:t>
            </w:r>
          </w:p>
        </w:tc>
        <w:tc>
          <w:tcPr>
            <w:tcW w:w="1273" w:type="dxa"/>
            <w:noWrap w:val="0"/>
            <w:vAlign w:val="center"/>
          </w:tcPr>
          <w:p w14:paraId="411677AB">
            <w:pPr>
              <w:adjustRightInd w:val="0"/>
              <w:snapToGrid w:val="0"/>
              <w:spacing w:line="560" w:lineRule="exact"/>
              <w:jc w:val="center"/>
              <w:rPr>
                <w:rFonts w:ascii="仿宋" w:hAnsi="仿宋" w:eastAsia="仿宋"/>
                <w:sz w:val="28"/>
                <w:szCs w:val="28"/>
              </w:rPr>
            </w:pPr>
            <w:r>
              <w:rPr>
                <w:rFonts w:hint="eastAsia" w:ascii="仿宋" w:hAnsi="仿宋" w:eastAsia="仿宋"/>
                <w:sz w:val="28"/>
                <w:szCs w:val="28"/>
              </w:rPr>
              <w:t>……</w:t>
            </w:r>
          </w:p>
        </w:tc>
      </w:tr>
    </w:tbl>
    <w:p w14:paraId="14ABBBE6">
      <w:pPr>
        <w:spacing w:line="560" w:lineRule="exact"/>
        <w:ind w:firstLine="640" w:firstLineChars="200"/>
        <w:jc w:val="left"/>
        <w:rPr>
          <w:rFonts w:ascii="楷体" w:hAnsi="楷体" w:eastAsia="楷体"/>
          <w:sz w:val="32"/>
          <w:szCs w:val="32"/>
        </w:rPr>
      </w:pPr>
      <w:r>
        <w:rPr>
          <w:rFonts w:hint="eastAsia" w:ascii="楷体" w:hAnsi="楷体" w:eastAsia="楷体"/>
          <w:sz w:val="32"/>
          <w:szCs w:val="32"/>
        </w:rPr>
        <w:t>（四）技术商务要求</w:t>
      </w:r>
    </w:p>
    <w:p w14:paraId="079C1A85">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1.包1</w:t>
      </w:r>
    </w:p>
    <w:p w14:paraId="3F6C5474">
      <w:pPr>
        <w:spacing w:line="560" w:lineRule="exact"/>
        <w:ind w:firstLine="640" w:firstLineChars="200"/>
        <w:jc w:val="left"/>
        <w:rPr>
          <w:rFonts w:ascii="仿宋" w:hAnsi="仿宋" w:eastAsia="仿宋"/>
          <w:i/>
          <w:sz w:val="32"/>
          <w:szCs w:val="32"/>
          <w:u w:val="single"/>
        </w:rPr>
      </w:pPr>
      <w:r>
        <w:rPr>
          <w:rFonts w:hint="eastAsia" w:ascii="仿宋" w:hAnsi="仿宋" w:eastAsia="仿宋"/>
          <w:i/>
          <w:sz w:val="32"/>
          <w:szCs w:val="32"/>
          <w:u w:val="single"/>
        </w:rPr>
        <w:t>技术要求和商务要求应当客观，量化指标应当明确相应等次，有连续区间的按照区间划分等次。需由供应商提供设计方案、解决方案或者组织方案的采购项目，应当说明采购标的的功能、应用场景、目标等基本要求，并尽可能明确其中的客观、量化指标。</w:t>
      </w:r>
    </w:p>
    <w:p w14:paraId="6B565E07">
      <w:pPr>
        <w:spacing w:line="560" w:lineRule="exact"/>
        <w:ind w:firstLine="640" w:firstLineChars="200"/>
        <w:jc w:val="left"/>
        <w:rPr>
          <w:rFonts w:ascii="仿宋" w:hAnsi="仿宋" w:eastAsia="仿宋"/>
          <w:i/>
          <w:sz w:val="32"/>
          <w:szCs w:val="32"/>
          <w:u w:val="single"/>
        </w:rPr>
      </w:pPr>
      <w:r>
        <w:rPr>
          <w:rFonts w:hint="eastAsia" w:ascii="仿宋" w:hAnsi="仿宋" w:eastAsia="仿宋"/>
          <w:i/>
          <w:sz w:val="32"/>
          <w:szCs w:val="32"/>
          <w:u w:val="single"/>
        </w:rPr>
        <w:t>采购需求可以直接引用相关国家标准、行业标准、地方标准等标准、规范，也可以根据项目目标提出更高的技术要求。</w:t>
      </w:r>
    </w:p>
    <w:p w14:paraId="5EB52ECD">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（1）技术要求</w:t>
      </w:r>
    </w:p>
    <w:p w14:paraId="43BC22A4">
      <w:pPr>
        <w:spacing w:line="560" w:lineRule="exact"/>
        <w:ind w:firstLine="640" w:firstLineChars="200"/>
        <w:jc w:val="left"/>
        <w:rPr>
          <w:rFonts w:ascii="仿宋" w:hAnsi="仿宋" w:eastAsia="仿宋"/>
          <w:i/>
          <w:sz w:val="32"/>
          <w:szCs w:val="32"/>
          <w:u w:val="single"/>
        </w:rPr>
      </w:pPr>
      <w:r>
        <w:rPr>
          <w:rFonts w:hint="eastAsia" w:ascii="仿宋" w:hAnsi="仿宋" w:eastAsia="仿宋"/>
          <w:i/>
          <w:sz w:val="32"/>
          <w:szCs w:val="32"/>
          <w:u w:val="single"/>
        </w:rPr>
        <w:t>技术要求是指对采购标的的功能和质量要求，包括性 能、材料、结构、外观、安全，或者服务内容和标准等。功能和质量指标的设置要充分考虑可能影响供应商报价和项目实施风险的因素。</w:t>
      </w:r>
    </w:p>
    <w:p w14:paraId="3CBFFDC5">
      <w:pPr>
        <w:spacing w:line="560" w:lineRule="exact"/>
        <w:ind w:firstLine="640" w:firstLineChars="200"/>
        <w:jc w:val="left"/>
        <w:rPr>
          <w:rFonts w:ascii="仿宋" w:hAnsi="仿宋" w:eastAsia="仿宋"/>
          <w:i/>
          <w:sz w:val="32"/>
          <w:szCs w:val="32"/>
          <w:u w:val="single"/>
        </w:rPr>
      </w:pPr>
      <w:r>
        <w:rPr>
          <w:rFonts w:hint="eastAsia" w:ascii="仿宋" w:hAnsi="仿宋" w:eastAsia="仿宋"/>
          <w:i/>
          <w:sz w:val="32"/>
          <w:szCs w:val="32"/>
          <w:u w:val="single"/>
        </w:rPr>
        <w:t>除单一来源采购项目外，技术要求不得指向特定的专利、商标、品牌、技术路线等。</w:t>
      </w:r>
    </w:p>
    <w:p w14:paraId="154ABC2D">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（2）商务要求</w:t>
      </w:r>
    </w:p>
    <w:p w14:paraId="5552D8E2">
      <w:pPr>
        <w:spacing w:line="560" w:lineRule="exact"/>
        <w:ind w:firstLine="640" w:firstLineChars="200"/>
        <w:jc w:val="left"/>
        <w:rPr>
          <w:rFonts w:ascii="仿宋" w:hAnsi="仿宋" w:eastAsia="仿宋"/>
          <w:i/>
          <w:sz w:val="32"/>
          <w:szCs w:val="32"/>
          <w:u w:val="single"/>
        </w:rPr>
      </w:pPr>
      <w:r>
        <w:rPr>
          <w:rFonts w:hint="eastAsia" w:ascii="仿宋" w:hAnsi="仿宋" w:eastAsia="仿宋"/>
          <w:i/>
          <w:sz w:val="32"/>
          <w:szCs w:val="32"/>
          <w:u w:val="single"/>
        </w:rPr>
        <w:t>商务要求是指取得采购标的的时间、地点、财务和服务要求，包括交付（实施）的时间（期限）和地点（范围）， 付款条件（进度和方式），包装和运输，售后服务，保险等。</w:t>
      </w:r>
    </w:p>
    <w:p w14:paraId="06010FEB">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2.包2</w:t>
      </w:r>
    </w:p>
    <w:p w14:paraId="068B49A4">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（1）技术要求</w:t>
      </w:r>
    </w:p>
    <w:p w14:paraId="3CDA3072">
      <w:pPr>
        <w:spacing w:line="560" w:lineRule="exact"/>
        <w:ind w:firstLine="640" w:firstLineChars="200"/>
        <w:jc w:val="left"/>
        <w:rPr>
          <w:rFonts w:ascii="仿宋" w:hAnsi="仿宋" w:eastAsia="仿宋"/>
          <w:sz w:val="32"/>
          <w:szCs w:val="32"/>
          <w:u w:val="single"/>
        </w:rPr>
      </w:pPr>
      <w:r>
        <w:rPr>
          <w:rFonts w:hint="eastAsia" w:ascii="仿宋" w:hAnsi="仿宋" w:eastAsia="仿宋"/>
          <w:sz w:val="32"/>
          <w:szCs w:val="32"/>
          <w:u w:val="single"/>
        </w:rPr>
        <w:t xml:space="preserve">                                                 </w:t>
      </w:r>
    </w:p>
    <w:p w14:paraId="61C68C21">
      <w:pPr>
        <w:spacing w:line="560" w:lineRule="exact"/>
        <w:ind w:firstLine="640" w:firstLineChars="200"/>
        <w:jc w:val="left"/>
        <w:rPr>
          <w:rFonts w:ascii="仿宋" w:hAnsi="仿宋" w:eastAsia="仿宋"/>
          <w:sz w:val="32"/>
          <w:szCs w:val="32"/>
        </w:rPr>
      </w:pPr>
      <w:r>
        <w:rPr>
          <w:rFonts w:hint="eastAsia" w:ascii="仿宋" w:hAnsi="仿宋" w:eastAsia="仿宋"/>
          <w:sz w:val="32"/>
          <w:szCs w:val="32"/>
        </w:rPr>
        <w:t>（2）商务要求</w:t>
      </w:r>
    </w:p>
    <w:p w14:paraId="711171BF">
      <w:pPr>
        <w:spacing w:line="560" w:lineRule="exact"/>
        <w:ind w:firstLine="640" w:firstLineChars="200"/>
        <w:jc w:val="left"/>
        <w:rPr>
          <w:rFonts w:ascii="仿宋" w:hAnsi="仿宋" w:eastAsia="仿宋"/>
          <w:sz w:val="32"/>
          <w:szCs w:val="32"/>
          <w:u w:val="single"/>
        </w:rPr>
      </w:pPr>
      <w:r>
        <w:rPr>
          <w:rFonts w:hint="eastAsia" w:ascii="仿宋" w:hAnsi="仿宋" w:eastAsia="仿宋"/>
          <w:sz w:val="32"/>
          <w:szCs w:val="32"/>
          <w:u w:val="single"/>
        </w:rPr>
        <w:t xml:space="preserve">                                                 </w:t>
      </w:r>
    </w:p>
    <w:p w14:paraId="5E31F64F">
      <w:pPr>
        <w:spacing w:line="560" w:lineRule="exact"/>
        <w:ind w:firstLine="640" w:firstLineChars="200"/>
        <w:jc w:val="left"/>
        <w:sectPr>
          <w:footerReference r:id="rId6" w:type="default"/>
          <w:footerReference r:id="rId7" w:type="even"/>
          <w:pgSz w:w="11906" w:h="16838"/>
          <w:pgMar w:top="1440" w:right="1800" w:bottom="1440" w:left="1800" w:header="851" w:footer="992" w:gutter="0"/>
          <w:cols w:space="720" w:num="1"/>
          <w:docGrid w:type="lines" w:linePitch="312" w:charSpace="0"/>
        </w:sectPr>
      </w:pPr>
      <w:r>
        <w:rPr>
          <w:rFonts w:hint="eastAsia" w:ascii="仿宋" w:hAnsi="仿宋" w:eastAsia="仿宋"/>
          <w:sz w:val="32"/>
          <w:szCs w:val="32"/>
        </w:rPr>
        <w:t>……</w:t>
      </w:r>
      <w:bookmarkEnd w:id="0"/>
      <w:bookmarkStart w:id="2" w:name="_GoBack"/>
      <w:bookmarkEnd w:id="2"/>
    </w:p>
    <w:p w14:paraId="710A687C">
      <w:pPr>
        <w:rPr>
          <w:rFonts w:hint="eastAsia" w:ascii="仿宋_GB2312" w:eastAsia="仿宋_GB2312"/>
          <w:sz w:val="32"/>
          <w:szCs w:val="32"/>
        </w:rPr>
      </w:pPr>
    </w:p>
    <w:sectPr>
      <w:footerReference r:id="rId8" w:type="default"/>
      <w:footerReference r:id="rId9" w:type="even"/>
      <w:pgSz w:w="11906" w:h="16838"/>
      <w:pgMar w:top="2098" w:right="1474" w:bottom="1985" w:left="1588" w:header="851" w:footer="1588"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rif">
    <w:altName w:val="Noto Sans SC"/>
    <w:panose1 w:val="00000000000000000000"/>
    <w:charset w:val="00"/>
    <w:family w:val="auto"/>
    <w:pitch w:val="default"/>
    <w:sig w:usb0="00000000" w:usb1="00000000" w:usb2="00000000" w:usb3="00000000" w:csb0="00040001" w:csb1="00000000"/>
  </w:font>
  <w:font w:name="Noto Sans SC">
    <w:panose1 w:val="020B0200000000000000"/>
    <w:charset w:val="86"/>
    <w:family w:val="auto"/>
    <w:pitch w:val="default"/>
    <w:sig w:usb0="20000083" w:usb1="2ADF3C10" w:usb2="00000016" w:usb3="00000000" w:csb0="60060107" w:csb1="00000000"/>
  </w:font>
  <w:font w:name="方正小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MS Mincho">
    <w:altName w:val="MS UI Gothic"/>
    <w:panose1 w:val="02020609040205080304"/>
    <w:charset w:val="80"/>
    <w:family w:val="modern"/>
    <w:pitch w:val="default"/>
    <w:sig w:usb0="00000000" w:usb1="00000000" w:usb2="00000012" w:usb3="00000000" w:csb0="4002009F" w:csb1="DFD70000"/>
  </w:font>
  <w:font w:name="MS UI 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C3DA8">
    <w:pPr>
      <w:pStyle w:val="4"/>
      <w:jc w:val="right"/>
      <w:rPr>
        <w:rFonts w:ascii="宋体" w:hAnsi="宋体"/>
        <w:sz w:val="28"/>
        <w:szCs w:val="28"/>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1</w:t>
    </w:r>
    <w:r>
      <w:rPr>
        <w:rFonts w:ascii="宋体" w:hAnsi="宋体"/>
        <w:sz w:val="28"/>
        <w:szCs w:val="28"/>
      </w:rPr>
      <w:fldChar w:fldCharType="end"/>
    </w:r>
    <w:r>
      <w:rPr>
        <w:rFonts w:hint="eastAsia" w:ascii="宋体" w:hAnsi="宋体"/>
        <w:sz w:val="28"/>
        <w:szCs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AF3D6">
    <w:pPr>
      <w:pStyle w:val="4"/>
      <w:rPr>
        <w:rFonts w:ascii="宋体" w:hAnsi="宋体"/>
        <w:sz w:val="28"/>
        <w:szCs w:val="28"/>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2</w:t>
    </w:r>
    <w:r>
      <w:rPr>
        <w:rFonts w:ascii="宋体" w:hAnsi="宋体"/>
        <w:sz w:val="28"/>
        <w:szCs w:val="28"/>
      </w:rPr>
      <w:fldChar w:fldCharType="end"/>
    </w:r>
    <w:r>
      <w:rPr>
        <w:rFonts w:hint="eastAsia" w:ascii="宋体" w:hAnsi="宋体"/>
        <w:sz w:val="28"/>
        <w:szCs w:val="2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067D0">
    <w:pPr>
      <w:pStyle w:val="4"/>
      <w:jc w:val="right"/>
      <w:rPr>
        <w:rFonts w:ascii="宋体" w:hAnsi="宋体"/>
        <w:sz w:val="28"/>
        <w:szCs w:val="28"/>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7</w:t>
    </w:r>
    <w:r>
      <w:rPr>
        <w:rFonts w:ascii="宋体" w:hAnsi="宋体"/>
        <w:sz w:val="28"/>
        <w:szCs w:val="28"/>
      </w:rPr>
      <w:fldChar w:fldCharType="end"/>
    </w:r>
    <w:r>
      <w:rPr>
        <w:rFonts w:hint="eastAsia" w:ascii="宋体" w:hAnsi="宋体"/>
        <w:sz w:val="28"/>
        <w:szCs w:val="28"/>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74BDE">
    <w:pPr>
      <w:pStyle w:val="4"/>
      <w:jc w:val="right"/>
      <w:rPr>
        <w:rFonts w:ascii="宋体" w:hAnsi="宋体"/>
        <w:sz w:val="28"/>
        <w:szCs w:val="28"/>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19</w:t>
    </w:r>
    <w:r>
      <w:rPr>
        <w:rFonts w:ascii="宋体" w:hAnsi="宋体"/>
        <w:sz w:val="28"/>
        <w:szCs w:val="28"/>
      </w:rPr>
      <w:fldChar w:fldCharType="end"/>
    </w:r>
    <w:r>
      <w:rPr>
        <w:rFonts w:hint="eastAsia" w:ascii="宋体" w:hAnsi="宋体"/>
        <w:sz w:val="28"/>
        <w:szCs w:val="28"/>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F8E2E">
    <w:pPr>
      <w:pStyle w:val="4"/>
      <w:rPr>
        <w:rFonts w:ascii="宋体" w:hAnsi="宋体"/>
        <w:sz w:val="28"/>
        <w:szCs w:val="28"/>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24</w:t>
    </w:r>
    <w:r>
      <w:rPr>
        <w:rFonts w:ascii="宋体" w:hAnsi="宋体"/>
        <w:sz w:val="28"/>
        <w:szCs w:val="28"/>
      </w:rPr>
      <w:fldChar w:fldCharType="end"/>
    </w:r>
    <w:r>
      <w:rPr>
        <w:rFonts w:hint="eastAsia" w:ascii="宋体" w:hAnsi="宋体"/>
        <w:sz w:val="28"/>
        <w:szCs w:val="28"/>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36A44">
    <w:pPr>
      <w:pStyle w:val="4"/>
      <w:framePr w:wrap="around" w:vAnchor="text" w:hAnchor="margin" w:xAlign="outside" w:y="1"/>
      <w:rPr>
        <w:rStyle w:val="10"/>
        <w:rFonts w:hint="eastAsia" w:ascii="宋体" w:hAnsi="宋体"/>
        <w:sz w:val="28"/>
        <w:szCs w:val="28"/>
      </w:rPr>
    </w:pPr>
    <w:r>
      <w:rPr>
        <w:rStyle w:val="10"/>
        <w:rFonts w:hint="eastAsia" w:ascii="宋体" w:hAnsi="宋体"/>
        <w:sz w:val="28"/>
        <w:szCs w:val="28"/>
      </w:rPr>
      <w:t xml:space="preserve">— </w:t>
    </w:r>
    <w:r>
      <w:rPr>
        <w:rFonts w:ascii="宋体" w:hAnsi="宋体"/>
        <w:sz w:val="28"/>
        <w:szCs w:val="28"/>
      </w:rPr>
      <w:fldChar w:fldCharType="begin"/>
    </w:r>
    <w:r>
      <w:rPr>
        <w:rStyle w:val="10"/>
        <w:rFonts w:ascii="宋体" w:hAnsi="宋体"/>
        <w:sz w:val="28"/>
        <w:szCs w:val="28"/>
      </w:rPr>
      <w:instrText xml:space="preserve">PAGE  </w:instrText>
    </w:r>
    <w:r>
      <w:rPr>
        <w:rFonts w:ascii="宋体" w:hAnsi="宋体"/>
        <w:sz w:val="28"/>
        <w:szCs w:val="28"/>
      </w:rPr>
      <w:fldChar w:fldCharType="separate"/>
    </w:r>
    <w:r>
      <w:rPr>
        <w:rStyle w:val="10"/>
        <w:rFonts w:ascii="宋体" w:hAnsi="宋体"/>
        <w:sz w:val="28"/>
        <w:szCs w:val="28"/>
      </w:rPr>
      <w:t>29</w:t>
    </w:r>
    <w:r>
      <w:rPr>
        <w:rFonts w:ascii="宋体" w:hAnsi="宋体"/>
        <w:sz w:val="28"/>
        <w:szCs w:val="28"/>
      </w:rPr>
      <w:fldChar w:fldCharType="end"/>
    </w:r>
    <w:r>
      <w:rPr>
        <w:rStyle w:val="10"/>
        <w:rFonts w:hint="eastAsia" w:ascii="宋体" w:hAnsi="宋体"/>
        <w:sz w:val="28"/>
        <w:szCs w:val="28"/>
      </w:rPr>
      <w:t xml:space="preserve"> — </w:t>
    </w:r>
  </w:p>
  <w:p w14:paraId="47474426">
    <w:pPr>
      <w:pStyle w:val="4"/>
      <w:ind w:right="360" w:firstLine="360"/>
      <w:rPr>
        <w:rFonts w:hint="eastAsia"/>
      </w:rPr>
    </w:pPr>
    <w:r>
      <w:rPr>
        <w:rFonts w:hint="eastAsia"/>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AAB2C">
    <w:pPr>
      <w:pStyle w:val="4"/>
      <w:framePr w:wrap="around" w:vAnchor="text" w:hAnchor="margin" w:xAlign="outside" w:y="1"/>
      <w:rPr>
        <w:rStyle w:val="10"/>
        <w:rFonts w:ascii="宋体" w:hAnsi="宋体"/>
        <w:sz w:val="28"/>
        <w:szCs w:val="28"/>
      </w:rPr>
    </w:pPr>
    <w:r>
      <w:rPr>
        <w:rStyle w:val="10"/>
        <w:rFonts w:hint="eastAsia" w:ascii="宋体" w:hAnsi="宋体"/>
        <w:sz w:val="28"/>
        <w:szCs w:val="28"/>
      </w:rPr>
      <w:t xml:space="preserve">— </w:t>
    </w:r>
    <w:r>
      <w:rPr>
        <w:rFonts w:ascii="宋体" w:hAnsi="宋体"/>
        <w:sz w:val="28"/>
        <w:szCs w:val="28"/>
      </w:rPr>
      <w:fldChar w:fldCharType="begin"/>
    </w:r>
    <w:r>
      <w:rPr>
        <w:rStyle w:val="10"/>
        <w:rFonts w:ascii="宋体" w:hAnsi="宋体"/>
        <w:sz w:val="28"/>
        <w:szCs w:val="28"/>
      </w:rPr>
      <w:instrText xml:space="preserve">PAGE  </w:instrText>
    </w:r>
    <w:r>
      <w:rPr>
        <w:rFonts w:ascii="宋体" w:hAnsi="宋体"/>
        <w:sz w:val="28"/>
        <w:szCs w:val="28"/>
      </w:rPr>
      <w:fldChar w:fldCharType="separate"/>
    </w:r>
    <w:r>
      <w:rPr>
        <w:rStyle w:val="10"/>
        <w:rFonts w:ascii="宋体" w:hAnsi="宋体"/>
        <w:sz w:val="28"/>
        <w:szCs w:val="28"/>
      </w:rPr>
      <w:t>28</w:t>
    </w:r>
    <w:r>
      <w:rPr>
        <w:rFonts w:ascii="宋体" w:hAnsi="宋体"/>
        <w:sz w:val="28"/>
        <w:szCs w:val="28"/>
      </w:rPr>
      <w:fldChar w:fldCharType="end"/>
    </w:r>
    <w:r>
      <w:rPr>
        <w:rStyle w:val="10"/>
        <w:rFonts w:hint="eastAsia" w:ascii="宋体" w:hAnsi="宋体"/>
        <w:sz w:val="28"/>
        <w:szCs w:val="28"/>
      </w:rPr>
      <w:t xml:space="preserve"> —</w:t>
    </w:r>
  </w:p>
  <w:p w14:paraId="75707761">
    <w:pPr>
      <w:pStyle w:val="4"/>
      <w:ind w:right="360" w:firstLine="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B9A40A"/>
    <w:multiLevelType w:val="singleLevel"/>
    <w:tmpl w:val="47B9A40A"/>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877"/>
    <w:rsid w:val="00021224"/>
    <w:rsid w:val="000311FD"/>
    <w:rsid w:val="000F763F"/>
    <w:rsid w:val="00101632"/>
    <w:rsid w:val="00115D2F"/>
    <w:rsid w:val="00154DF5"/>
    <w:rsid w:val="0016773A"/>
    <w:rsid w:val="00175816"/>
    <w:rsid w:val="0017709A"/>
    <w:rsid w:val="001A6F93"/>
    <w:rsid w:val="001B4862"/>
    <w:rsid w:val="001C52A9"/>
    <w:rsid w:val="001C5914"/>
    <w:rsid w:val="001D4C5F"/>
    <w:rsid w:val="00202BE3"/>
    <w:rsid w:val="0026649F"/>
    <w:rsid w:val="002678A2"/>
    <w:rsid w:val="002771A6"/>
    <w:rsid w:val="00283658"/>
    <w:rsid w:val="002964A8"/>
    <w:rsid w:val="002B6117"/>
    <w:rsid w:val="002B7DAC"/>
    <w:rsid w:val="002F7B40"/>
    <w:rsid w:val="00300633"/>
    <w:rsid w:val="00321278"/>
    <w:rsid w:val="0038421F"/>
    <w:rsid w:val="0038554E"/>
    <w:rsid w:val="003C7BE6"/>
    <w:rsid w:val="003E20C9"/>
    <w:rsid w:val="003E3FA4"/>
    <w:rsid w:val="003F50D2"/>
    <w:rsid w:val="00427428"/>
    <w:rsid w:val="00442F2A"/>
    <w:rsid w:val="004978DB"/>
    <w:rsid w:val="004A0291"/>
    <w:rsid w:val="004C70FD"/>
    <w:rsid w:val="00506D54"/>
    <w:rsid w:val="005545EC"/>
    <w:rsid w:val="005634AB"/>
    <w:rsid w:val="0059720A"/>
    <w:rsid w:val="005A3071"/>
    <w:rsid w:val="005B0F04"/>
    <w:rsid w:val="00601EDD"/>
    <w:rsid w:val="00604F8B"/>
    <w:rsid w:val="006169DC"/>
    <w:rsid w:val="00621D60"/>
    <w:rsid w:val="00662114"/>
    <w:rsid w:val="006F0877"/>
    <w:rsid w:val="00720DE2"/>
    <w:rsid w:val="00721F76"/>
    <w:rsid w:val="007817F5"/>
    <w:rsid w:val="0079209D"/>
    <w:rsid w:val="007B24A7"/>
    <w:rsid w:val="007F7CD7"/>
    <w:rsid w:val="0080466B"/>
    <w:rsid w:val="00814F5F"/>
    <w:rsid w:val="00823618"/>
    <w:rsid w:val="00840D73"/>
    <w:rsid w:val="00853BB9"/>
    <w:rsid w:val="008667A1"/>
    <w:rsid w:val="0087065E"/>
    <w:rsid w:val="0087696A"/>
    <w:rsid w:val="0089598D"/>
    <w:rsid w:val="009A0B94"/>
    <w:rsid w:val="00A070D3"/>
    <w:rsid w:val="00A21213"/>
    <w:rsid w:val="00A63E98"/>
    <w:rsid w:val="00A807F5"/>
    <w:rsid w:val="00AA5FB8"/>
    <w:rsid w:val="00AA6DEA"/>
    <w:rsid w:val="00AF6DDF"/>
    <w:rsid w:val="00C30863"/>
    <w:rsid w:val="00C3584D"/>
    <w:rsid w:val="00CB040E"/>
    <w:rsid w:val="00CB7952"/>
    <w:rsid w:val="00CC22F9"/>
    <w:rsid w:val="00CD2662"/>
    <w:rsid w:val="00D114B1"/>
    <w:rsid w:val="00D3294B"/>
    <w:rsid w:val="00DB315A"/>
    <w:rsid w:val="00DB6591"/>
    <w:rsid w:val="00EB34AE"/>
    <w:rsid w:val="00EC42BF"/>
    <w:rsid w:val="00EE357C"/>
    <w:rsid w:val="00F11733"/>
    <w:rsid w:val="00F61815"/>
    <w:rsid w:val="00FB22D6"/>
    <w:rsid w:val="00FC3796"/>
    <w:rsid w:val="00FC3D75"/>
    <w:rsid w:val="00FE00E1"/>
    <w:rsid w:val="032E15F5"/>
    <w:rsid w:val="07CE79B1"/>
    <w:rsid w:val="07E06245"/>
    <w:rsid w:val="08744C38"/>
    <w:rsid w:val="0BBC1FB1"/>
    <w:rsid w:val="173E1742"/>
    <w:rsid w:val="22EB2532"/>
    <w:rsid w:val="3D293B75"/>
    <w:rsid w:val="42F97B4F"/>
    <w:rsid w:val="63A2095D"/>
    <w:rsid w:val="67FB72EE"/>
    <w:rsid w:val="6EB53ABB"/>
    <w:rsid w:val="7FBBB80F"/>
    <w:rsid w:val="F7B954CD"/>
    <w:rsid w:val="FFDAB3F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Date"/>
    <w:basedOn w:val="1"/>
    <w:next w:val="1"/>
    <w:qFormat/>
    <w:uiPriority w:val="0"/>
    <w:pPr>
      <w:ind w:left="100" w:leftChars="2500"/>
    </w:pPr>
  </w:style>
  <w:style w:type="paragraph" w:styleId="3">
    <w:name w:val="Balloon Text"/>
    <w:basedOn w:val="1"/>
    <w:semiHidden/>
    <w:qFormat/>
    <w:uiPriority w:val="0"/>
    <w:rPr>
      <w:sz w:val="18"/>
      <w:szCs w:val="18"/>
    </w:rPr>
  </w:style>
  <w:style w:type="paragraph" w:styleId="4">
    <w:name w:val="footer"/>
    <w:basedOn w:val="1"/>
    <w:link w:val="18"/>
    <w:qFormat/>
    <w:uiPriority w:val="99"/>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Strong"/>
    <w:qFormat/>
    <w:uiPriority w:val="0"/>
    <w:rPr>
      <w:b/>
    </w:rPr>
  </w:style>
  <w:style w:type="character" w:styleId="10">
    <w:name w:val="page number"/>
    <w:qFormat/>
    <w:uiPriority w:val="0"/>
  </w:style>
  <w:style w:type="character" w:styleId="11">
    <w:name w:val="FollowedHyperlink"/>
    <w:qFormat/>
    <w:uiPriority w:val="0"/>
    <w:rPr>
      <w:color w:val="800080"/>
      <w:u w:val="none"/>
    </w:rPr>
  </w:style>
  <w:style w:type="character" w:styleId="12">
    <w:name w:val="HTML Definition"/>
    <w:uiPriority w:val="0"/>
    <w:rPr>
      <w:i/>
    </w:rPr>
  </w:style>
  <w:style w:type="character" w:styleId="13">
    <w:name w:val="Hyperlink"/>
    <w:uiPriority w:val="0"/>
    <w:rPr>
      <w:color w:val="0000FF"/>
      <w:u w:val="none"/>
    </w:rPr>
  </w:style>
  <w:style w:type="character" w:styleId="14">
    <w:name w:val="HTML Code"/>
    <w:uiPriority w:val="0"/>
    <w:rPr>
      <w:rFonts w:ascii="serif" w:hAnsi="serif" w:eastAsia="serif" w:cs="serif"/>
      <w:sz w:val="21"/>
      <w:szCs w:val="21"/>
    </w:rPr>
  </w:style>
  <w:style w:type="character" w:styleId="15">
    <w:name w:val="HTML Keyboard"/>
    <w:uiPriority w:val="0"/>
    <w:rPr>
      <w:rFonts w:hint="default" w:ascii="serif" w:hAnsi="serif" w:eastAsia="serif" w:cs="serif"/>
      <w:sz w:val="21"/>
      <w:szCs w:val="21"/>
    </w:rPr>
  </w:style>
  <w:style w:type="character" w:styleId="16">
    <w:name w:val="HTML Sample"/>
    <w:uiPriority w:val="0"/>
    <w:rPr>
      <w:rFonts w:hint="default" w:ascii="serif" w:hAnsi="serif" w:eastAsia="serif" w:cs="serif"/>
      <w:sz w:val="21"/>
      <w:szCs w:val="21"/>
    </w:rPr>
  </w:style>
  <w:style w:type="character" w:customStyle="1" w:styleId="17">
    <w:name w:val="required"/>
    <w:uiPriority w:val="0"/>
    <w:rPr>
      <w:color w:val="FF0000"/>
    </w:rPr>
  </w:style>
  <w:style w:type="character" w:customStyle="1" w:styleId="18">
    <w:name w:val="页脚 字符"/>
    <w:link w:val="4"/>
    <w:uiPriority w:val="99"/>
    <w:rPr>
      <w:kern w:val="2"/>
      <w:sz w:val="18"/>
      <w:szCs w:val="18"/>
    </w:rPr>
  </w:style>
  <w:style w:type="character" w:customStyle="1" w:styleId="19">
    <w:name w:val="first-child"/>
    <w:uiPriority w:val="0"/>
  </w:style>
  <w:style w:type="character" w:customStyle="1" w:styleId="20">
    <w:name w:val="first-child1"/>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MC SYSTEM</Company>
  <Pages>8</Pages>
  <Words>6020</Words>
  <Characters>6060</Characters>
  <Lines>89</Lines>
  <Paragraphs>25</Paragraphs>
  <TotalTime>2</TotalTime>
  <ScaleCrop>false</ScaleCrop>
  <LinksUpToDate>false</LinksUpToDate>
  <CharactersWithSpaces>7892</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2021-07-23T17:23:00Z</dcterms:created>
  <dc:creator>MC SYSTEM</dc:creator>
  <cp:lastModifiedBy>杜暖男</cp:lastModifiedBy>
  <cp:lastPrinted>2021-07-23T17:17:00Z</cp:lastPrinted>
  <dcterms:modified xsi:type="dcterms:W3CDTF">2026-04-24T06:05:14Z</dcterms:modified>
  <dc:title>厦财采〔2021〕9号</dc:title>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ICV">
    <vt:lpwstr>8916A632E4864AECA033332D2C6F67B0_13</vt:lpwstr>
  </property>
  <property fmtid="{D5CDD505-2E9C-101B-9397-08002B2CF9AE}" pid="4" name="KSOTemplateDocerSaveRecord">
    <vt:lpwstr>eyJoZGlkIjoiNjliNjEyMjdmMTE1MzAwOTkzMmI2MDI0ZjcxYTM3OWQiLCJ1c2VySWQiOiIxNjg3NzczMjYwIn0=</vt:lpwstr>
  </property>
</Properties>
</file>