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Patterns and Selection Effects in Exoplanet Discovery</w:t>
      </w:r>
    </w:p>
    <w:p>
      <w:pPr>
        <w:spacing w:after="320"/>
      </w:pPr>
      <w:r>
        <w:rPr>
          <w:b/>
          <w:color w:val="000000"/>
          <w:sz w:val="34"/>
        </w:rPr>
        <w:t>Student Project Implementation Guide</w:t>
      </w:r>
    </w:p>
    <w:p>
      <w:r>
        <w:rPr>
          <w:b/>
        </w:rPr>
        <w:t xml:space="preserve">Project focus  </w:t>
      </w:r>
      <w:r>
        <w:t>How discovery methods shape the observed exoplanet population</w:t>
      </w:r>
    </w:p>
    <w:p>
      <w:r>
        <w:rPr>
          <w:b/>
        </w:rPr>
        <w:t xml:space="preserve">Primary dataset  </w:t>
      </w:r>
      <w:r>
        <w:t>NASA Exoplanet Archive Planetary Systems Composite Parameters</w:t>
      </w:r>
    </w:p>
    <w:p>
      <w:r>
        <w:rPr>
          <w:b/>
        </w:rPr>
        <w:t xml:space="preserve">Recommended level  </w:t>
      </w:r>
      <w:r>
        <w:t>High school students with basic Python and statistics experience</w:t>
      </w:r>
    </w:p>
    <w:p>
      <w:r>
        <w:rPr>
          <w:b/>
        </w:rPr>
        <w:t xml:space="preserve">Primary ML task  </w:t>
      </w:r>
      <w:r>
        <w:t>Classify discovery method from observed planet and system properties</w:t>
      </w:r>
    </w:p>
    <w:p>
      <w:pPr>
        <w:pStyle w:val="Heading2"/>
      </w:pPr>
      <w:r>
        <w:t>What you will produce</w:t>
      </w:r>
    </w:p>
    <w:p>
      <w:r>
        <w:t>You will create a reproducible snapshot of NASA archive data, document its changing and incomplete nature, analyze how discoveries have changed over time, compare planet properties across discovery methods, and build classification models. The final paper will explain whether model performance reflects physical differences, observational selection, reporting practices, or a combination of these factors.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168"/>
            <w:shd w:fill="17365D"/>
            <w:tcMar>
              <w:top w:w="100" w:type="dxa"/>
              <w:start w:w="110" w:type="dxa"/>
              <w:bottom w:w="100" w:type="dxa"/>
              <w:end w:w="110" w:type="dxa"/>
            </w:tcMar>
            <w:vAlign w:val="center"/>
          </w:tcPr>
          <w:p>
            <w:pPr>
              <w:jc w:val="center"/>
            </w:pPr>
            <w:r>
              <w:rPr>
                <w:b/>
                <w:color w:val="FFFFFF"/>
                <w:sz w:val="19"/>
              </w:rPr>
              <w:t>Final item</w:t>
            </w:r>
          </w:p>
        </w:tc>
        <w:tc>
          <w:tcPr>
            <w:tcW w:type="dxa" w:w="6480"/>
            <w:shd w:fill="17365D"/>
            <w:tcMar>
              <w:top w:w="100" w:type="dxa"/>
              <w:start w:w="110" w:type="dxa"/>
              <w:bottom w:w="100" w:type="dxa"/>
              <w:end w:w="110" w:type="dxa"/>
            </w:tcMar>
            <w:vAlign w:val="center"/>
          </w:tcPr>
          <w:p>
            <w:pPr>
              <w:jc w:val="center"/>
            </w:pPr>
            <w:r>
              <w:rPr>
                <w:b/>
                <w:color w:val="FFFFFF"/>
                <w:sz w:val="19"/>
              </w:rPr>
              <w:t>Minimum standard</w:t>
            </w:r>
          </w:p>
        </w:tc>
      </w:tr>
      <w:tr>
        <w:trPr>
          <w:cantSplit w:val="true"/>
        </w:trPr>
        <w:tc>
          <w:tcPr>
            <w:tcW w:type="dxa" w:w="3168"/>
            <w:shd w:fill="FFFFFF"/>
            <w:tcMar>
              <w:top w:w="100" w:type="dxa"/>
              <w:start w:w="110" w:type="dxa"/>
              <w:bottom w:w="100" w:type="dxa"/>
              <w:end w:w="110" w:type="dxa"/>
            </w:tcMar>
            <w:vAlign w:val="center"/>
          </w:tcPr>
          <w:p>
            <w:pPr>
              <w:jc w:val="center"/>
            </w:pPr>
            <w:r>
              <w:rPr>
                <w:sz w:val="19"/>
              </w:rPr>
              <w:t>Research repository</w:t>
            </w:r>
          </w:p>
        </w:tc>
        <w:tc>
          <w:tcPr>
            <w:tcW w:type="dxa" w:w="6480"/>
            <w:shd w:fill="FFFFFF"/>
            <w:tcMar>
              <w:top w:w="100" w:type="dxa"/>
              <w:start w:w="110" w:type="dxa"/>
              <w:bottom w:w="100" w:type="dxa"/>
              <w:end w:w="110" w:type="dxa"/>
            </w:tcMar>
            <w:vAlign w:val="center"/>
          </w:tcPr>
          <w:p>
            <w:pPr>
              <w:jc w:val="left"/>
            </w:pPr>
            <w:r>
              <w:rPr>
                <w:sz w:val="19"/>
              </w:rPr>
              <w:t>Organized data, notebooks, figures, results, README, and references</w:t>
            </w:r>
          </w:p>
        </w:tc>
      </w:tr>
      <w:tr>
        <w:trPr>
          <w:cantSplit w:val="true"/>
        </w:trPr>
        <w:tc>
          <w:tcPr>
            <w:tcW w:type="dxa" w:w="3168"/>
            <w:shd w:fill="EAF2F8"/>
            <w:tcMar>
              <w:top w:w="100" w:type="dxa"/>
              <w:start w:w="110" w:type="dxa"/>
              <w:bottom w:w="100" w:type="dxa"/>
              <w:end w:w="110" w:type="dxa"/>
            </w:tcMar>
            <w:vAlign w:val="center"/>
          </w:tcPr>
          <w:p>
            <w:pPr>
              <w:jc w:val="center"/>
            </w:pPr>
            <w:r>
              <w:rPr>
                <w:sz w:val="19"/>
              </w:rPr>
              <w:t>Scientific analysis</w:t>
            </w:r>
          </w:p>
        </w:tc>
        <w:tc>
          <w:tcPr>
            <w:tcW w:type="dxa" w:w="6480"/>
            <w:shd w:fill="EAF2F8"/>
            <w:tcMar>
              <w:top w:w="100" w:type="dxa"/>
              <w:start w:w="110" w:type="dxa"/>
              <w:bottom w:w="100" w:type="dxa"/>
              <w:end w:w="110" w:type="dxa"/>
            </w:tcMar>
            <w:vAlign w:val="center"/>
          </w:tcPr>
          <w:p>
            <w:pPr>
              <w:jc w:val="left"/>
            </w:pPr>
            <w:r>
              <w:rPr>
                <w:sz w:val="19"/>
              </w:rPr>
              <w:t>Discovery history, method comparisons, missingness analysis, and selection-bias discussion</w:t>
            </w:r>
          </w:p>
        </w:tc>
      </w:tr>
      <w:tr>
        <w:trPr>
          <w:cantSplit w:val="true"/>
        </w:trPr>
        <w:tc>
          <w:tcPr>
            <w:tcW w:type="dxa" w:w="3168"/>
            <w:shd w:fill="FFFFFF"/>
            <w:tcMar>
              <w:top w:w="100" w:type="dxa"/>
              <w:start w:w="110" w:type="dxa"/>
              <w:bottom w:w="100" w:type="dxa"/>
              <w:end w:w="110" w:type="dxa"/>
            </w:tcMar>
            <w:vAlign w:val="center"/>
          </w:tcPr>
          <w:p>
            <w:pPr>
              <w:jc w:val="center"/>
            </w:pPr>
            <w:r>
              <w:rPr>
                <w:sz w:val="19"/>
              </w:rPr>
              <w:t>ML experiment</w:t>
            </w:r>
          </w:p>
        </w:tc>
        <w:tc>
          <w:tcPr>
            <w:tcW w:type="dxa" w:w="6480"/>
            <w:shd w:fill="FFFFFF"/>
            <w:tcMar>
              <w:top w:w="100" w:type="dxa"/>
              <w:start w:w="110" w:type="dxa"/>
              <w:bottom w:w="100" w:type="dxa"/>
              <w:end w:w="110" w:type="dxa"/>
            </w:tcMar>
            <w:vAlign w:val="center"/>
          </w:tcPr>
          <w:p>
            <w:pPr>
              <w:jc w:val="left"/>
            </w:pPr>
            <w:r>
              <w:rPr>
                <w:sz w:val="19"/>
              </w:rPr>
              <w:t>Most-frequent baseline, KNN, and Decision Tree on the same grouped data splits</w:t>
            </w:r>
          </w:p>
        </w:tc>
      </w:tr>
      <w:tr>
        <w:trPr>
          <w:cantSplit w:val="true"/>
        </w:trPr>
        <w:tc>
          <w:tcPr>
            <w:tcW w:type="dxa" w:w="3168"/>
            <w:shd w:fill="EAF2F8"/>
            <w:tcMar>
              <w:top w:w="100" w:type="dxa"/>
              <w:start w:w="110" w:type="dxa"/>
              <w:bottom w:w="100" w:type="dxa"/>
              <w:end w:w="110" w:type="dxa"/>
            </w:tcMar>
            <w:vAlign w:val="center"/>
          </w:tcPr>
          <w:p>
            <w:pPr>
              <w:jc w:val="center"/>
            </w:pPr>
            <w:r>
              <w:rPr>
                <w:sz w:val="19"/>
              </w:rPr>
              <w:t>Evaluation</w:t>
            </w:r>
          </w:p>
        </w:tc>
        <w:tc>
          <w:tcPr>
            <w:tcW w:type="dxa" w:w="6480"/>
            <w:shd w:fill="EAF2F8"/>
            <w:tcMar>
              <w:top w:w="100" w:type="dxa"/>
              <w:start w:w="110" w:type="dxa"/>
              <w:bottom w:w="100" w:type="dxa"/>
              <w:end w:w="110" w:type="dxa"/>
            </w:tcMar>
            <w:vAlign w:val="center"/>
          </w:tcPr>
          <w:p>
            <w:pPr>
              <w:jc w:val="left"/>
            </w:pPr>
            <w:r>
              <w:rPr>
                <w:sz w:val="19"/>
              </w:rPr>
              <w:t>Macro F1, balanced accuracy, per-class recall, confusion matrix, and error review</w:t>
            </w:r>
          </w:p>
        </w:tc>
      </w:tr>
      <w:tr>
        <w:trPr>
          <w:cantSplit w:val="true"/>
        </w:trPr>
        <w:tc>
          <w:tcPr>
            <w:tcW w:type="dxa" w:w="3168"/>
            <w:shd w:fill="FFFFFF"/>
            <w:tcMar>
              <w:top w:w="100" w:type="dxa"/>
              <w:start w:w="110" w:type="dxa"/>
              <w:bottom w:w="100" w:type="dxa"/>
              <w:end w:w="110" w:type="dxa"/>
            </w:tcMar>
            <w:vAlign w:val="center"/>
          </w:tcPr>
          <w:p>
            <w:pPr>
              <w:jc w:val="center"/>
            </w:pPr>
            <w:r>
              <w:rPr>
                <w:sz w:val="19"/>
              </w:rPr>
              <w:t>Communication</w:t>
            </w:r>
          </w:p>
        </w:tc>
        <w:tc>
          <w:tcPr>
            <w:tcW w:type="dxa" w:w="6480"/>
            <w:shd w:fill="FFFFFF"/>
            <w:tcMar>
              <w:top w:w="100" w:type="dxa"/>
              <w:start w:w="110" w:type="dxa"/>
              <w:bottom w:w="100" w:type="dxa"/>
              <w:end w:w="110" w:type="dxa"/>
            </w:tcMar>
            <w:vAlign w:val="center"/>
          </w:tcPr>
          <w:p>
            <w:pPr>
              <w:jc w:val="left"/>
            </w:pPr>
            <w:r>
              <w:rPr>
                <w:sz w:val="19"/>
              </w:rPr>
              <w:t>Research-style paper and a five-to-seven-minute presentation</w:t>
            </w:r>
          </w:p>
        </w:tc>
      </w:tr>
    </w:tbl>
    <w:p>
      <w:pPr>
        <w:spacing w:after="0"/>
      </w:pPr>
    </w:p>
    <w:p>
      <w:r>
        <w:br w:type="page"/>
      </w:r>
    </w:p>
    <w:p>
      <w:pPr>
        <w:pStyle w:val="Heading1"/>
      </w:pPr>
      <w:r>
        <w:t>How to Use This Guide</w:t>
      </w:r>
    </w:p>
    <w:p>
      <w:r>
        <w:t>Complete the phases in order. Each phase ends with evidence and a mentor check. Do not train a classifier until the data snapshot, target classes, eligible rows, feature sets, and host-group split are approved. Restart the notebook kernel and run every notebook from top to bottom before committing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936"/>
            <w:shd w:fill="17365D"/>
            <w:tcMar>
              <w:top w:w="100" w:type="dxa"/>
              <w:start w:w="110" w:type="dxa"/>
              <w:bottom w:w="100" w:type="dxa"/>
              <w:end w:w="110" w:type="dxa"/>
            </w:tcMar>
            <w:vAlign w:val="center"/>
          </w:tcPr>
          <w:p>
            <w:pPr>
              <w:jc w:val="center"/>
            </w:pPr>
            <w:r>
              <w:rPr>
                <w:b/>
                <w:color w:val="FFFFFF"/>
                <w:sz w:val="19"/>
              </w:rPr>
              <w:t>Phase</w:t>
            </w:r>
          </w:p>
        </w:tc>
        <w:tc>
          <w:tcPr>
            <w:tcW w:type="dxa" w:w="4320"/>
            <w:shd w:fill="17365D"/>
            <w:tcMar>
              <w:top w:w="100" w:type="dxa"/>
              <w:start w:w="110" w:type="dxa"/>
              <w:bottom w:w="100" w:type="dxa"/>
              <w:end w:w="110" w:type="dxa"/>
            </w:tcMar>
            <w:vAlign w:val="center"/>
          </w:tcPr>
          <w:p>
            <w:pPr>
              <w:jc w:val="center"/>
            </w:pPr>
            <w:r>
              <w:rPr>
                <w:b/>
                <w:color w:val="FFFFFF"/>
                <w:sz w:val="19"/>
              </w:rPr>
              <w:t>Main work</w:t>
            </w:r>
          </w:p>
        </w:tc>
        <w:tc>
          <w:tcPr>
            <w:tcW w:type="dxa" w:w="4536"/>
            <w:shd w:fill="17365D"/>
            <w:tcMar>
              <w:top w:w="100" w:type="dxa"/>
              <w:start w:w="110" w:type="dxa"/>
              <w:bottom w:w="100" w:type="dxa"/>
              <w:end w:w="110" w:type="dxa"/>
            </w:tcMar>
            <w:vAlign w:val="center"/>
          </w:tcPr>
          <w:p>
            <w:pPr>
              <w:jc w:val="center"/>
            </w:pPr>
            <w:r>
              <w:rPr>
                <w:b/>
                <w:color w:val="FFFFFF"/>
                <w:sz w:val="19"/>
              </w:rPr>
              <w:t>Evidence to submit</w:t>
            </w:r>
          </w:p>
        </w:tc>
      </w:tr>
      <w:tr>
        <w:trPr>
          <w:cantSplit w:val="true"/>
        </w:trPr>
        <w:tc>
          <w:tcPr>
            <w:tcW w:type="dxa" w:w="936"/>
            <w:shd w:fill="FFFFFF"/>
            <w:tcMar>
              <w:top w:w="100" w:type="dxa"/>
              <w:start w:w="110" w:type="dxa"/>
              <w:bottom w:w="100" w:type="dxa"/>
              <w:end w:w="110" w:type="dxa"/>
            </w:tcMar>
            <w:vAlign w:val="center"/>
          </w:tcPr>
          <w:p>
            <w:pPr>
              <w:jc w:val="center"/>
            </w:pPr>
            <w:r>
              <w:rPr>
                <w:sz w:val="19"/>
              </w:rPr>
              <w:t>1</w:t>
            </w:r>
          </w:p>
        </w:tc>
        <w:tc>
          <w:tcPr>
            <w:tcW w:type="dxa" w:w="4320"/>
            <w:shd w:fill="FFFFFF"/>
            <w:tcMar>
              <w:top w:w="100" w:type="dxa"/>
              <w:start w:w="110" w:type="dxa"/>
              <w:bottom w:w="100" w:type="dxa"/>
              <w:end w:w="110" w:type="dxa"/>
            </w:tcMar>
            <w:vAlign w:val="center"/>
          </w:tcPr>
          <w:p>
            <w:pPr>
              <w:jc w:val="left"/>
            </w:pPr>
            <w:r>
              <w:rPr>
                <w:sz w:val="19"/>
              </w:rPr>
              <w:t>Define the scientific question and scope</w:t>
            </w:r>
          </w:p>
        </w:tc>
        <w:tc>
          <w:tcPr>
            <w:tcW w:type="dxa" w:w="4536"/>
            <w:shd w:fill="FFFFFF"/>
            <w:tcMar>
              <w:top w:w="100" w:type="dxa"/>
              <w:start w:w="110" w:type="dxa"/>
              <w:bottom w:w="100" w:type="dxa"/>
              <w:end w:w="110" w:type="dxa"/>
            </w:tcMar>
            <w:vAlign w:val="center"/>
          </w:tcPr>
          <w:p>
            <w:pPr>
              <w:jc w:val="left"/>
            </w:pPr>
            <w:r>
              <w:rPr>
                <w:sz w:val="19"/>
              </w:rPr>
              <w:t>PROJECT_IDEA.md</w:t>
            </w:r>
          </w:p>
        </w:tc>
      </w:tr>
      <w:tr>
        <w:trPr>
          <w:cantSplit w:val="true"/>
        </w:trPr>
        <w:tc>
          <w:tcPr>
            <w:tcW w:type="dxa" w:w="936"/>
            <w:shd w:fill="EAF2F8"/>
            <w:tcMar>
              <w:top w:w="100" w:type="dxa"/>
              <w:start w:w="110" w:type="dxa"/>
              <w:bottom w:w="100" w:type="dxa"/>
              <w:end w:w="110" w:type="dxa"/>
            </w:tcMar>
            <w:vAlign w:val="center"/>
          </w:tcPr>
          <w:p>
            <w:pPr>
              <w:jc w:val="center"/>
            </w:pPr>
            <w:r>
              <w:rPr>
                <w:sz w:val="19"/>
              </w:rPr>
              <w:t>2</w:t>
            </w:r>
          </w:p>
        </w:tc>
        <w:tc>
          <w:tcPr>
            <w:tcW w:type="dxa" w:w="4320"/>
            <w:shd w:fill="EAF2F8"/>
            <w:tcMar>
              <w:top w:w="100" w:type="dxa"/>
              <w:start w:w="110" w:type="dxa"/>
              <w:bottom w:w="100" w:type="dxa"/>
              <w:end w:w="110" w:type="dxa"/>
            </w:tcMar>
            <w:vAlign w:val="center"/>
          </w:tcPr>
          <w:p>
            <w:pPr>
              <w:jc w:val="left"/>
            </w:pPr>
            <w:r>
              <w:rPr>
                <w:sz w:val="19"/>
              </w:rPr>
              <w:t>Create and document a NASA data snapshot</w:t>
            </w:r>
          </w:p>
        </w:tc>
        <w:tc>
          <w:tcPr>
            <w:tcW w:type="dxa" w:w="4536"/>
            <w:shd w:fill="EAF2F8"/>
            <w:tcMar>
              <w:top w:w="100" w:type="dxa"/>
              <w:start w:w="110" w:type="dxa"/>
              <w:bottom w:w="100" w:type="dxa"/>
              <w:end w:w="110" w:type="dxa"/>
            </w:tcMar>
            <w:vAlign w:val="center"/>
          </w:tcPr>
          <w:p>
            <w:pPr>
              <w:jc w:val="left"/>
            </w:pPr>
            <w:r>
              <w:rPr>
                <w:sz w:val="19"/>
              </w:rPr>
              <w:t>DATA_DOCUMENTATION.md and raw CSV</w:t>
            </w:r>
          </w:p>
        </w:tc>
      </w:tr>
      <w:tr>
        <w:trPr>
          <w:cantSplit w:val="true"/>
        </w:trPr>
        <w:tc>
          <w:tcPr>
            <w:tcW w:type="dxa" w:w="936"/>
            <w:shd w:fill="FFFFFF"/>
            <w:tcMar>
              <w:top w:w="100" w:type="dxa"/>
              <w:start w:w="110" w:type="dxa"/>
              <w:bottom w:w="100" w:type="dxa"/>
              <w:end w:w="110" w:type="dxa"/>
            </w:tcMar>
            <w:vAlign w:val="center"/>
          </w:tcPr>
          <w:p>
            <w:pPr>
              <w:jc w:val="center"/>
            </w:pPr>
            <w:r>
              <w:rPr>
                <w:sz w:val="19"/>
              </w:rPr>
              <w:t>3</w:t>
            </w:r>
          </w:p>
        </w:tc>
        <w:tc>
          <w:tcPr>
            <w:tcW w:type="dxa" w:w="4320"/>
            <w:shd w:fill="FFFFFF"/>
            <w:tcMar>
              <w:top w:w="100" w:type="dxa"/>
              <w:start w:w="110" w:type="dxa"/>
              <w:bottom w:w="100" w:type="dxa"/>
              <w:end w:w="110" w:type="dxa"/>
            </w:tcMar>
            <w:vAlign w:val="center"/>
          </w:tcPr>
          <w:p>
            <w:pPr>
              <w:jc w:val="left"/>
            </w:pPr>
            <w:r>
              <w:rPr>
                <w:sz w:val="19"/>
              </w:rPr>
              <w:t>Validate columns, units, limits, and missingness</w:t>
            </w:r>
          </w:p>
        </w:tc>
        <w:tc>
          <w:tcPr>
            <w:tcW w:type="dxa" w:w="4536"/>
            <w:shd w:fill="FFFFFF"/>
            <w:tcMar>
              <w:top w:w="100" w:type="dxa"/>
              <w:start w:w="110" w:type="dxa"/>
              <w:bottom w:w="100" w:type="dxa"/>
              <w:end w:w="110" w:type="dxa"/>
            </w:tcMar>
            <w:vAlign w:val="center"/>
          </w:tcPr>
          <w:p>
            <w:pPr>
              <w:jc w:val="left"/>
            </w:pPr>
            <w:r>
              <w:rPr>
                <w:sz w:val="19"/>
              </w:rPr>
              <w:t>01_data_preparation.ipynb</w:t>
            </w:r>
          </w:p>
        </w:tc>
      </w:tr>
      <w:tr>
        <w:trPr>
          <w:cantSplit w:val="true"/>
        </w:trPr>
        <w:tc>
          <w:tcPr>
            <w:tcW w:type="dxa" w:w="936"/>
            <w:shd w:fill="EAF2F8"/>
            <w:tcMar>
              <w:top w:w="100" w:type="dxa"/>
              <w:start w:w="110" w:type="dxa"/>
              <w:bottom w:w="100" w:type="dxa"/>
              <w:end w:w="110" w:type="dxa"/>
            </w:tcMar>
            <w:vAlign w:val="center"/>
          </w:tcPr>
          <w:p>
            <w:pPr>
              <w:jc w:val="center"/>
            </w:pPr>
            <w:r>
              <w:rPr>
                <w:sz w:val="19"/>
              </w:rPr>
              <w:t>4</w:t>
            </w:r>
          </w:p>
        </w:tc>
        <w:tc>
          <w:tcPr>
            <w:tcW w:type="dxa" w:w="4320"/>
            <w:shd w:fill="EAF2F8"/>
            <w:tcMar>
              <w:top w:w="100" w:type="dxa"/>
              <w:start w:w="110" w:type="dxa"/>
              <w:bottom w:w="100" w:type="dxa"/>
              <w:end w:w="110" w:type="dxa"/>
            </w:tcMar>
            <w:vAlign w:val="center"/>
          </w:tcPr>
          <w:p>
            <w:pPr>
              <w:jc w:val="left"/>
            </w:pPr>
            <w:r>
              <w:rPr>
                <w:sz w:val="19"/>
              </w:rPr>
              <w:t>Explore discovery history and method patterns</w:t>
            </w:r>
          </w:p>
        </w:tc>
        <w:tc>
          <w:tcPr>
            <w:tcW w:type="dxa" w:w="4536"/>
            <w:shd w:fill="EAF2F8"/>
            <w:tcMar>
              <w:top w:w="100" w:type="dxa"/>
              <w:start w:w="110" w:type="dxa"/>
              <w:bottom w:w="100" w:type="dxa"/>
              <w:end w:w="110" w:type="dxa"/>
            </w:tcMar>
            <w:vAlign w:val="center"/>
          </w:tcPr>
          <w:p>
            <w:pPr>
              <w:jc w:val="left"/>
            </w:pPr>
            <w:r>
              <w:rPr>
                <w:sz w:val="19"/>
              </w:rPr>
              <w:t>02_eda.ipynb and figures</w:t>
            </w:r>
          </w:p>
        </w:tc>
      </w:tr>
      <w:tr>
        <w:trPr>
          <w:cantSplit w:val="true"/>
        </w:trPr>
        <w:tc>
          <w:tcPr>
            <w:tcW w:type="dxa" w:w="936"/>
            <w:shd w:fill="FFFFFF"/>
            <w:tcMar>
              <w:top w:w="100" w:type="dxa"/>
              <w:start w:w="110" w:type="dxa"/>
              <w:bottom w:w="100" w:type="dxa"/>
              <w:end w:w="110" w:type="dxa"/>
            </w:tcMar>
            <w:vAlign w:val="center"/>
          </w:tcPr>
          <w:p>
            <w:pPr>
              <w:jc w:val="center"/>
            </w:pPr>
            <w:r>
              <w:rPr>
                <w:sz w:val="19"/>
              </w:rPr>
              <w:t>5</w:t>
            </w:r>
          </w:p>
        </w:tc>
        <w:tc>
          <w:tcPr>
            <w:tcW w:type="dxa" w:w="4320"/>
            <w:shd w:fill="FFFFFF"/>
            <w:tcMar>
              <w:top w:w="100" w:type="dxa"/>
              <w:start w:w="110" w:type="dxa"/>
              <w:bottom w:w="100" w:type="dxa"/>
              <w:end w:w="110" w:type="dxa"/>
            </w:tcMar>
            <w:vAlign w:val="center"/>
          </w:tcPr>
          <w:p>
            <w:pPr>
              <w:jc w:val="left"/>
            </w:pPr>
            <w:r>
              <w:rPr>
                <w:sz w:val="19"/>
              </w:rPr>
              <w:t>Define feature sets and grouped splits</w:t>
            </w:r>
          </w:p>
        </w:tc>
        <w:tc>
          <w:tcPr>
            <w:tcW w:type="dxa" w:w="4536"/>
            <w:shd w:fill="FFFFFF"/>
            <w:tcMar>
              <w:top w:w="100" w:type="dxa"/>
              <w:start w:w="110" w:type="dxa"/>
              <w:bottom w:w="100" w:type="dxa"/>
              <w:end w:w="110" w:type="dxa"/>
            </w:tcMar>
            <w:vAlign w:val="center"/>
          </w:tcPr>
          <w:p>
            <w:pPr>
              <w:jc w:val="left"/>
            </w:pPr>
            <w:r>
              <w:rPr>
                <w:sz w:val="19"/>
              </w:rPr>
              <w:t>03_feature_engineering.ipynb</w:t>
            </w:r>
          </w:p>
        </w:tc>
      </w:tr>
      <w:tr>
        <w:trPr>
          <w:cantSplit w:val="true"/>
        </w:trPr>
        <w:tc>
          <w:tcPr>
            <w:tcW w:type="dxa" w:w="936"/>
            <w:shd w:fill="EAF2F8"/>
            <w:tcMar>
              <w:top w:w="100" w:type="dxa"/>
              <w:start w:w="110" w:type="dxa"/>
              <w:bottom w:w="100" w:type="dxa"/>
              <w:end w:w="110" w:type="dxa"/>
            </w:tcMar>
            <w:vAlign w:val="center"/>
          </w:tcPr>
          <w:p>
            <w:pPr>
              <w:jc w:val="center"/>
            </w:pPr>
            <w:r>
              <w:rPr>
                <w:sz w:val="19"/>
              </w:rPr>
              <w:t>6</w:t>
            </w:r>
          </w:p>
        </w:tc>
        <w:tc>
          <w:tcPr>
            <w:tcW w:type="dxa" w:w="4320"/>
            <w:shd w:fill="EAF2F8"/>
            <w:tcMar>
              <w:top w:w="100" w:type="dxa"/>
              <w:start w:w="110" w:type="dxa"/>
              <w:bottom w:w="100" w:type="dxa"/>
              <w:end w:w="110" w:type="dxa"/>
            </w:tcMar>
            <w:vAlign w:val="center"/>
          </w:tcPr>
          <w:p>
            <w:pPr>
              <w:jc w:val="left"/>
            </w:pPr>
            <w:r>
              <w:rPr>
                <w:sz w:val="19"/>
              </w:rPr>
              <w:t>Build and compare classifiers</w:t>
            </w:r>
          </w:p>
        </w:tc>
        <w:tc>
          <w:tcPr>
            <w:tcW w:type="dxa" w:w="4536"/>
            <w:shd w:fill="EAF2F8"/>
            <w:tcMar>
              <w:top w:w="100" w:type="dxa"/>
              <w:start w:w="110" w:type="dxa"/>
              <w:bottom w:w="100" w:type="dxa"/>
              <w:end w:w="110" w:type="dxa"/>
            </w:tcMar>
            <w:vAlign w:val="center"/>
          </w:tcPr>
          <w:p>
            <w:pPr>
              <w:jc w:val="left"/>
            </w:pPr>
            <w:r>
              <w:rPr>
                <w:sz w:val="19"/>
              </w:rPr>
              <w:t>04_modeling.ipynb and model_results.csv</w:t>
            </w:r>
          </w:p>
        </w:tc>
      </w:tr>
      <w:tr>
        <w:trPr>
          <w:cantSplit w:val="true"/>
        </w:trPr>
        <w:tc>
          <w:tcPr>
            <w:tcW w:type="dxa" w:w="936"/>
            <w:shd w:fill="FFFFFF"/>
            <w:tcMar>
              <w:top w:w="100" w:type="dxa"/>
              <w:start w:w="110" w:type="dxa"/>
              <w:bottom w:w="100" w:type="dxa"/>
              <w:end w:w="110" w:type="dxa"/>
            </w:tcMar>
            <w:vAlign w:val="center"/>
          </w:tcPr>
          <w:p>
            <w:pPr>
              <w:jc w:val="center"/>
            </w:pPr>
            <w:r>
              <w:rPr>
                <w:sz w:val="19"/>
              </w:rPr>
              <w:t>7</w:t>
            </w:r>
          </w:p>
        </w:tc>
        <w:tc>
          <w:tcPr>
            <w:tcW w:type="dxa" w:w="4320"/>
            <w:shd w:fill="FFFFFF"/>
            <w:tcMar>
              <w:top w:w="100" w:type="dxa"/>
              <w:start w:w="110" w:type="dxa"/>
              <w:bottom w:w="100" w:type="dxa"/>
              <w:end w:w="110" w:type="dxa"/>
            </w:tcMar>
            <w:vAlign w:val="center"/>
          </w:tcPr>
          <w:p>
            <w:pPr>
              <w:jc w:val="left"/>
            </w:pPr>
            <w:r>
              <w:rPr>
                <w:sz w:val="19"/>
              </w:rPr>
              <w:t>Audit errors, imbalance, and missingness</w:t>
            </w:r>
          </w:p>
        </w:tc>
        <w:tc>
          <w:tcPr>
            <w:tcW w:type="dxa" w:w="4536"/>
            <w:shd w:fill="FFFFFF"/>
            <w:tcMar>
              <w:top w:w="100" w:type="dxa"/>
              <w:start w:w="110" w:type="dxa"/>
              <w:bottom w:w="100" w:type="dxa"/>
              <w:end w:w="110" w:type="dxa"/>
            </w:tcMar>
            <w:vAlign w:val="center"/>
          </w:tcPr>
          <w:p>
            <w:pPr>
              <w:jc w:val="left"/>
            </w:pPr>
            <w:r>
              <w:rPr>
                <w:sz w:val="19"/>
              </w:rPr>
              <w:t>05_error_and_bias_analysis.ipynb</w:t>
            </w:r>
          </w:p>
        </w:tc>
      </w:tr>
      <w:tr>
        <w:trPr>
          <w:cantSplit w:val="true"/>
        </w:trPr>
        <w:tc>
          <w:tcPr>
            <w:tcW w:type="dxa" w:w="936"/>
            <w:shd w:fill="EAF2F8"/>
            <w:tcMar>
              <w:top w:w="100" w:type="dxa"/>
              <w:start w:w="110" w:type="dxa"/>
              <w:bottom w:w="100" w:type="dxa"/>
              <w:end w:w="110" w:type="dxa"/>
            </w:tcMar>
            <w:vAlign w:val="center"/>
          </w:tcPr>
          <w:p>
            <w:pPr>
              <w:jc w:val="center"/>
            </w:pPr>
            <w:r>
              <w:rPr>
                <w:sz w:val="19"/>
              </w:rPr>
              <w:t>8</w:t>
            </w:r>
          </w:p>
        </w:tc>
        <w:tc>
          <w:tcPr>
            <w:tcW w:type="dxa" w:w="4320"/>
            <w:shd w:fill="EAF2F8"/>
            <w:tcMar>
              <w:top w:w="100" w:type="dxa"/>
              <w:start w:w="110" w:type="dxa"/>
              <w:bottom w:w="100" w:type="dxa"/>
              <w:end w:w="110" w:type="dxa"/>
            </w:tcMar>
            <w:vAlign w:val="center"/>
          </w:tcPr>
          <w:p>
            <w:pPr>
              <w:jc w:val="left"/>
            </w:pPr>
            <w:r>
              <w:rPr>
                <w:sz w:val="19"/>
              </w:rPr>
              <w:t>Write and present the research</w:t>
            </w:r>
          </w:p>
        </w:tc>
        <w:tc>
          <w:tcPr>
            <w:tcW w:type="dxa" w:w="4536"/>
            <w:shd w:fill="EAF2F8"/>
            <w:tcMar>
              <w:top w:w="100" w:type="dxa"/>
              <w:start w:w="110" w:type="dxa"/>
              <w:bottom w:w="100" w:type="dxa"/>
              <w:end w:w="110" w:type="dxa"/>
            </w:tcMar>
            <w:vAlign w:val="center"/>
          </w:tcPr>
          <w:p>
            <w:pPr>
              <w:jc w:val="left"/>
            </w:pPr>
            <w:r>
              <w:rPr>
                <w:sz w:val="19"/>
              </w:rPr>
              <w:t>Paper, README, slides, and final repository</w:t>
            </w:r>
          </w:p>
        </w:tc>
      </w:tr>
    </w:tbl>
    <w:p>
      <w:pPr>
        <w:spacing w:after="0"/>
      </w:pPr>
    </w:p>
    <w:p>
      <w:pPr>
        <w:pStyle w:val="Heading1"/>
      </w:pPr>
      <w:r>
        <w:t>Project at a Glance</w:t>
      </w:r>
    </w:p>
    <w:p>
      <w:pPr>
        <w:pStyle w:val="Heading2"/>
      </w:pPr>
      <w:r>
        <w:t>Primary research question</w:t>
      </w:r>
    </w:p>
    <w:p>
      <w:r>
        <w:t>How do discovered exoplanet properties differ across discovery methods, and how accurately can a model classify discovery method from those observed properties</w:t>
      </w:r>
    </w:p>
    <w:p>
      <w:pPr>
        <w:pStyle w:val="Heading2"/>
      </w:pPr>
      <w:r>
        <w:t>Supporting questions</w:t>
      </w:r>
    </w:p>
    <w:p>
      <w:pPr>
        <w:pStyle w:val="ListBullet"/>
      </w:pPr>
      <w:r>
        <w:t>How have annual discovery counts and dominant methods changed over time?</w:t>
      </w:r>
    </w:p>
    <w:p>
      <w:pPr>
        <w:pStyle w:val="ListBullet"/>
      </w:pPr>
      <w:r>
        <w:t>How do orbital period, radius, mass estimate, equilibrium temperature, and distance differ across Transit, Radial Velocity, Imaging, and Microlensing discoveries?</w:t>
      </w:r>
    </w:p>
    <w:p>
      <w:pPr>
        <w:pStyle w:val="ListBullet"/>
      </w:pPr>
      <w:r>
        <w:t>How much of the classification performance comes from planet properties versus host-star and distance information?</w:t>
      </w:r>
    </w:p>
    <w:p>
      <w:pPr>
        <w:pStyle w:val="ListBullet"/>
      </w:pPr>
      <w:r>
        <w:t>Can missing-value patterns alone predict discovery method?</w:t>
      </w:r>
    </w:p>
    <w:p>
      <w:pPr>
        <w:pStyle w:val="ListBullet"/>
      </w:pPr>
      <w:r>
        <w:t>Which classes are confused, and what do those errors reveal about overlapping discovery regions?</w:t>
      </w:r>
    </w:p>
    <w:p>
      <w:pPr>
        <w:pStyle w:val="Heading2"/>
      </w:pPr>
      <w:r>
        <w:t>Hypotheses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1008"/>
            <w:shd w:fill="17365D"/>
            <w:tcMar>
              <w:top w:w="100" w:type="dxa"/>
              <w:start w:w="110" w:type="dxa"/>
              <w:bottom w:w="100" w:type="dxa"/>
              <w:end w:w="110" w:type="dxa"/>
            </w:tcMar>
            <w:vAlign w:val="center"/>
          </w:tcPr>
          <w:p>
            <w:pPr>
              <w:jc w:val="center"/>
            </w:pPr>
            <w:r>
              <w:rPr>
                <w:b/>
                <w:color w:val="FFFFFF"/>
                <w:sz w:val="19"/>
              </w:rPr>
              <w:t>ID</w:t>
            </w:r>
          </w:p>
        </w:tc>
        <w:tc>
          <w:tcPr>
            <w:tcW w:type="dxa" w:w="8640"/>
            <w:shd w:fill="17365D"/>
            <w:tcMar>
              <w:top w:w="100" w:type="dxa"/>
              <w:start w:w="110" w:type="dxa"/>
              <w:bottom w:w="100" w:type="dxa"/>
              <w:end w:w="110" w:type="dxa"/>
            </w:tcMar>
            <w:vAlign w:val="center"/>
          </w:tcPr>
          <w:p>
            <w:pPr>
              <w:jc w:val="center"/>
            </w:pPr>
            <w:r>
              <w:rPr>
                <w:b/>
                <w:color w:val="FFFFFF"/>
                <w:sz w:val="19"/>
              </w:rPr>
              <w:t>Testable hypothesis</w:t>
            </w:r>
          </w:p>
        </w:tc>
      </w:tr>
      <w:tr>
        <w:trPr>
          <w:cantSplit w:val="true"/>
        </w:trPr>
        <w:tc>
          <w:tcPr>
            <w:tcW w:type="dxa" w:w="1008"/>
            <w:shd w:fill="FFFFFF"/>
            <w:tcMar>
              <w:top w:w="100" w:type="dxa"/>
              <w:start w:w="110" w:type="dxa"/>
              <w:bottom w:w="100" w:type="dxa"/>
              <w:end w:w="110" w:type="dxa"/>
            </w:tcMar>
            <w:vAlign w:val="center"/>
          </w:tcPr>
          <w:p>
            <w:pPr>
              <w:jc w:val="center"/>
            </w:pPr>
            <w:r>
              <w:rPr>
                <w:sz w:val="19"/>
              </w:rPr>
              <w:t>H1</w:t>
            </w:r>
          </w:p>
        </w:tc>
        <w:tc>
          <w:tcPr>
            <w:tcW w:type="dxa" w:w="8640"/>
            <w:shd w:fill="FFFFFF"/>
            <w:tcMar>
              <w:top w:w="100" w:type="dxa"/>
              <w:start w:w="110" w:type="dxa"/>
              <w:bottom w:w="100" w:type="dxa"/>
              <w:end w:w="110" w:type="dxa"/>
            </w:tcMar>
            <w:vAlign w:val="center"/>
          </w:tcPr>
          <w:p>
            <w:pPr>
              <w:jc w:val="left"/>
            </w:pPr>
            <w:r>
              <w:rPr>
                <w:sz w:val="19"/>
              </w:rPr>
              <w:t>The distribution of discovery methods changes substantially across discovery years.</w:t>
            </w:r>
          </w:p>
        </w:tc>
      </w:tr>
      <w:tr>
        <w:trPr>
          <w:cantSplit w:val="true"/>
        </w:trPr>
        <w:tc>
          <w:tcPr>
            <w:tcW w:type="dxa" w:w="1008"/>
            <w:shd w:fill="EAF2F8"/>
            <w:tcMar>
              <w:top w:w="100" w:type="dxa"/>
              <w:start w:w="110" w:type="dxa"/>
              <w:bottom w:w="100" w:type="dxa"/>
              <w:end w:w="110" w:type="dxa"/>
            </w:tcMar>
            <w:vAlign w:val="center"/>
          </w:tcPr>
          <w:p>
            <w:pPr>
              <w:jc w:val="center"/>
            </w:pPr>
            <w:r>
              <w:rPr>
                <w:sz w:val="19"/>
              </w:rPr>
              <w:t>H2</w:t>
            </w:r>
          </w:p>
        </w:tc>
        <w:tc>
          <w:tcPr>
            <w:tcW w:type="dxa" w:w="8640"/>
            <w:shd w:fill="EAF2F8"/>
            <w:tcMar>
              <w:top w:w="100" w:type="dxa"/>
              <w:start w:w="110" w:type="dxa"/>
              <w:bottom w:w="100" w:type="dxa"/>
              <w:end w:w="110" w:type="dxa"/>
            </w:tcMar>
            <w:vAlign w:val="center"/>
          </w:tcPr>
          <w:p>
            <w:pPr>
              <w:jc w:val="left"/>
            </w:pPr>
            <w:r>
              <w:rPr>
                <w:sz w:val="19"/>
              </w:rPr>
              <w:t>Transit discoveries have shorter typical orbital periods than Imaging discoveries in the archive snapshot.</w:t>
            </w:r>
          </w:p>
        </w:tc>
      </w:tr>
      <w:tr>
        <w:trPr>
          <w:cantSplit w:val="true"/>
        </w:trPr>
        <w:tc>
          <w:tcPr>
            <w:tcW w:type="dxa" w:w="1008"/>
            <w:shd w:fill="FFFFFF"/>
            <w:tcMar>
              <w:top w:w="100" w:type="dxa"/>
              <w:start w:w="110" w:type="dxa"/>
              <w:bottom w:w="100" w:type="dxa"/>
              <w:end w:w="110" w:type="dxa"/>
            </w:tcMar>
            <w:vAlign w:val="center"/>
          </w:tcPr>
          <w:p>
            <w:pPr>
              <w:jc w:val="center"/>
            </w:pPr>
            <w:r>
              <w:rPr>
                <w:sz w:val="19"/>
              </w:rPr>
              <w:t>H3</w:t>
            </w:r>
          </w:p>
        </w:tc>
        <w:tc>
          <w:tcPr>
            <w:tcW w:type="dxa" w:w="8640"/>
            <w:shd w:fill="FFFFFF"/>
            <w:tcMar>
              <w:top w:w="100" w:type="dxa"/>
              <w:start w:w="110" w:type="dxa"/>
              <w:bottom w:w="100" w:type="dxa"/>
              <w:end w:w="110" w:type="dxa"/>
            </w:tcMar>
            <w:vAlign w:val="center"/>
          </w:tcPr>
          <w:p>
            <w:pPr>
              <w:jc w:val="left"/>
            </w:pPr>
            <w:r>
              <w:rPr>
                <w:sz w:val="19"/>
              </w:rPr>
              <w:t>A classifier using combined planet and system properties exceeds the most-frequent baseline in macro F1.</w:t>
            </w:r>
          </w:p>
        </w:tc>
      </w:tr>
      <w:tr>
        <w:trPr>
          <w:cantSplit w:val="true"/>
        </w:trPr>
        <w:tc>
          <w:tcPr>
            <w:tcW w:type="dxa" w:w="1008"/>
            <w:shd w:fill="EAF2F8"/>
            <w:tcMar>
              <w:top w:w="100" w:type="dxa"/>
              <w:start w:w="110" w:type="dxa"/>
              <w:bottom w:w="100" w:type="dxa"/>
              <w:end w:w="110" w:type="dxa"/>
            </w:tcMar>
            <w:vAlign w:val="center"/>
          </w:tcPr>
          <w:p>
            <w:pPr>
              <w:jc w:val="center"/>
            </w:pPr>
            <w:r>
              <w:rPr>
                <w:sz w:val="19"/>
              </w:rPr>
              <w:t>H4</w:t>
            </w:r>
          </w:p>
        </w:tc>
        <w:tc>
          <w:tcPr>
            <w:tcW w:type="dxa" w:w="8640"/>
            <w:shd w:fill="EAF2F8"/>
            <w:tcMar>
              <w:top w:w="100" w:type="dxa"/>
              <w:start w:w="110" w:type="dxa"/>
              <w:bottom w:w="100" w:type="dxa"/>
              <w:end w:w="110" w:type="dxa"/>
            </w:tcMar>
            <w:vAlign w:val="center"/>
          </w:tcPr>
          <w:p>
            <w:pPr>
              <w:jc w:val="left"/>
            </w:pPr>
            <w:r>
              <w:rPr>
                <w:sz w:val="19"/>
              </w:rPr>
              <w:t>Missing-value indicators alone predict discovery method better than the baseline, showing that reporting patterns contain method-related information.</w:t>
            </w:r>
          </w:p>
        </w:tc>
      </w:tr>
    </w:tbl>
    <w:p>
      <w:pPr>
        <w:spacing w:after="0"/>
      </w:pPr>
    </w:p>
    <w:p>
      <w:r>
        <w:t>Record the hypotheses before examining final model results. A rejected hypothesis is still a useful scientific result when the data and method are reported accurately.</w:t>
      </w:r>
    </w:p>
    <w:p>
      <w:pPr>
        <w:pStyle w:val="Heading2"/>
      </w:pPr>
      <w:r>
        <w:t>What the model result can mean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024"/>
            <w:shd w:fill="17365D"/>
            <w:tcMar>
              <w:top w:w="100" w:type="dxa"/>
              <w:start w:w="110" w:type="dxa"/>
              <w:bottom w:w="100" w:type="dxa"/>
              <w:end w:w="110" w:type="dxa"/>
            </w:tcMar>
            <w:vAlign w:val="center"/>
          </w:tcPr>
          <w:p>
            <w:pPr>
              <w:jc w:val="center"/>
            </w:pPr>
            <w:r>
              <w:rPr>
                <w:b/>
                <w:color w:val="FFFFFF"/>
                <w:sz w:val="19"/>
              </w:rPr>
              <w:t>Possible source of predictability</w:t>
            </w:r>
          </w:p>
        </w:tc>
        <w:tc>
          <w:tcPr>
            <w:tcW w:type="dxa" w:w="6624"/>
            <w:shd w:fill="17365D"/>
            <w:tcMar>
              <w:top w:w="100" w:type="dxa"/>
              <w:start w:w="110" w:type="dxa"/>
              <w:bottom w:w="100" w:type="dxa"/>
              <w:end w:w="110" w:type="dxa"/>
            </w:tcMar>
            <w:vAlign w:val="center"/>
          </w:tcPr>
          <w:p>
            <w:pPr>
              <w:jc w:val="center"/>
            </w:pPr>
            <w:r>
              <w:rPr>
                <w:b/>
                <w:color w:val="FFFFFF"/>
                <w:sz w:val="19"/>
              </w:rPr>
              <w:t>Interpretation</w:t>
            </w:r>
          </w:p>
        </w:tc>
      </w:tr>
      <w:tr>
        <w:trPr>
          <w:cantSplit w:val="true"/>
        </w:trPr>
        <w:tc>
          <w:tcPr>
            <w:tcW w:type="dxa" w:w="3024"/>
            <w:shd w:fill="FFFFFF"/>
            <w:tcMar>
              <w:top w:w="100" w:type="dxa"/>
              <w:start w:w="110" w:type="dxa"/>
              <w:bottom w:w="100" w:type="dxa"/>
              <w:end w:w="110" w:type="dxa"/>
            </w:tcMar>
            <w:vAlign w:val="center"/>
          </w:tcPr>
          <w:p>
            <w:pPr>
              <w:jc w:val="center"/>
            </w:pPr>
            <w:r>
              <w:rPr>
                <w:sz w:val="19"/>
              </w:rPr>
              <w:t>Physical sensitivity</w:t>
            </w:r>
          </w:p>
        </w:tc>
        <w:tc>
          <w:tcPr>
            <w:tcW w:type="dxa" w:w="6624"/>
            <w:shd w:fill="FFFFFF"/>
            <w:tcMar>
              <w:top w:w="100" w:type="dxa"/>
              <w:start w:w="110" w:type="dxa"/>
              <w:bottom w:w="100" w:type="dxa"/>
              <w:end w:w="110" w:type="dxa"/>
            </w:tcMar>
            <w:vAlign w:val="center"/>
          </w:tcPr>
          <w:p>
            <w:pPr>
              <w:jc w:val="left"/>
            </w:pPr>
            <w:r>
              <w:rPr>
                <w:sz w:val="19"/>
              </w:rPr>
              <w:t>A method is more capable of detecting planets in a particular size, mass, orbit, or separation range.</w:t>
            </w:r>
          </w:p>
        </w:tc>
      </w:tr>
      <w:tr>
        <w:trPr>
          <w:cantSplit w:val="true"/>
        </w:trPr>
        <w:tc>
          <w:tcPr>
            <w:tcW w:type="dxa" w:w="3024"/>
            <w:shd w:fill="EAF2F8"/>
            <w:tcMar>
              <w:top w:w="100" w:type="dxa"/>
              <w:start w:w="110" w:type="dxa"/>
              <w:bottom w:w="100" w:type="dxa"/>
              <w:end w:w="110" w:type="dxa"/>
            </w:tcMar>
            <w:vAlign w:val="center"/>
          </w:tcPr>
          <w:p>
            <w:pPr>
              <w:jc w:val="center"/>
            </w:pPr>
            <w:r>
              <w:rPr>
                <w:sz w:val="19"/>
              </w:rPr>
              <w:t>Survey design</w:t>
            </w:r>
          </w:p>
        </w:tc>
        <w:tc>
          <w:tcPr>
            <w:tcW w:type="dxa" w:w="6624"/>
            <w:shd w:fill="EAF2F8"/>
            <w:tcMar>
              <w:top w:w="100" w:type="dxa"/>
              <w:start w:w="110" w:type="dxa"/>
              <w:bottom w:w="100" w:type="dxa"/>
              <w:end w:w="110" w:type="dxa"/>
            </w:tcMar>
            <w:vAlign w:val="center"/>
          </w:tcPr>
          <w:p>
            <w:pPr>
              <w:jc w:val="left"/>
            </w:pPr>
            <w:r>
              <w:rPr>
                <w:sz w:val="19"/>
              </w:rPr>
              <w:t>A telescope or mission monitored a selected group of stars with a specific cadence and sensitivity.</w:t>
            </w:r>
          </w:p>
        </w:tc>
      </w:tr>
      <w:tr>
        <w:trPr>
          <w:cantSplit w:val="true"/>
        </w:trPr>
        <w:tc>
          <w:tcPr>
            <w:tcW w:type="dxa" w:w="3024"/>
            <w:shd w:fill="FFFFFF"/>
            <w:tcMar>
              <w:top w:w="100" w:type="dxa"/>
              <w:start w:w="110" w:type="dxa"/>
              <w:bottom w:w="100" w:type="dxa"/>
              <w:end w:w="110" w:type="dxa"/>
            </w:tcMar>
            <w:vAlign w:val="center"/>
          </w:tcPr>
          <w:p>
            <w:pPr>
              <w:jc w:val="center"/>
            </w:pPr>
            <w:r>
              <w:rPr>
                <w:sz w:val="19"/>
              </w:rPr>
              <w:t>Follow-up practice</w:t>
            </w:r>
          </w:p>
        </w:tc>
        <w:tc>
          <w:tcPr>
            <w:tcW w:type="dxa" w:w="6624"/>
            <w:shd w:fill="FFFFFF"/>
            <w:tcMar>
              <w:top w:w="100" w:type="dxa"/>
              <w:start w:w="110" w:type="dxa"/>
              <w:bottom w:w="100" w:type="dxa"/>
              <w:end w:w="110" w:type="dxa"/>
            </w:tcMar>
            <w:vAlign w:val="center"/>
          </w:tcPr>
          <w:p>
            <w:pPr>
              <w:jc w:val="left"/>
            </w:pPr>
            <w:r>
              <w:rPr>
                <w:sz w:val="19"/>
              </w:rPr>
              <w:t>Some properties are measured more often after discoveries made by particular methods.</w:t>
            </w:r>
          </w:p>
        </w:tc>
      </w:tr>
      <w:tr>
        <w:trPr>
          <w:cantSplit w:val="true"/>
        </w:trPr>
        <w:tc>
          <w:tcPr>
            <w:tcW w:type="dxa" w:w="3024"/>
            <w:shd w:fill="EAF2F8"/>
            <w:tcMar>
              <w:top w:w="100" w:type="dxa"/>
              <w:start w:w="110" w:type="dxa"/>
              <w:bottom w:w="100" w:type="dxa"/>
              <w:end w:w="110" w:type="dxa"/>
            </w:tcMar>
            <w:vAlign w:val="center"/>
          </w:tcPr>
          <w:p>
            <w:pPr>
              <w:jc w:val="center"/>
            </w:pPr>
            <w:r>
              <w:rPr>
                <w:sz w:val="19"/>
              </w:rPr>
              <w:t>Archive construction</w:t>
            </w:r>
          </w:p>
        </w:tc>
        <w:tc>
          <w:tcPr>
            <w:tcW w:type="dxa" w:w="6624"/>
            <w:shd w:fill="EAF2F8"/>
            <w:tcMar>
              <w:top w:w="100" w:type="dxa"/>
              <w:start w:w="110" w:type="dxa"/>
              <w:bottom w:w="100" w:type="dxa"/>
              <w:end w:w="110" w:type="dxa"/>
            </w:tcMar>
            <w:vAlign w:val="center"/>
          </w:tcPr>
          <w:p>
            <w:pPr>
              <w:jc w:val="left"/>
            </w:pPr>
            <w:r>
              <w:rPr>
                <w:sz w:val="19"/>
              </w:rPr>
              <w:t>Composite values and missing fields reflect how published measurements were assembled.</w:t>
            </w:r>
          </w:p>
        </w:tc>
      </w:tr>
    </w:tbl>
    <w:p>
      <w:pPr>
        <w:spacing w:after="0"/>
      </w:pPr>
    </w:p>
    <w:p>
      <w:pPr>
        <w:pStyle w:val="Heading1"/>
      </w:pPr>
      <w:r>
        <w:t>Learn the Astronomy Before Modeling</w:t>
      </w:r>
    </w:p>
    <w:p>
      <w:r>
        <w:t>An exoplanet is a planet outside our Solar System. Most exoplanets are not discovered by seeing a planet as a resolved world. Astronomers usually measure how a planet changes the light or motion of its host star, or how gravity changes light from a more distant source. Each method therefore has a different detection window.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728"/>
            <w:shd w:fill="17365D"/>
            <w:tcMar>
              <w:top w:w="100" w:type="dxa"/>
              <w:start w:w="110" w:type="dxa"/>
              <w:bottom w:w="100" w:type="dxa"/>
              <w:end w:w="110" w:type="dxa"/>
            </w:tcMar>
            <w:vAlign w:val="center"/>
          </w:tcPr>
          <w:p>
            <w:pPr>
              <w:jc w:val="center"/>
            </w:pPr>
            <w:r>
              <w:rPr>
                <w:b/>
                <w:color w:val="FFFFFF"/>
                <w:sz w:val="19"/>
              </w:rPr>
              <w:t>Archive label</w:t>
            </w:r>
          </w:p>
        </w:tc>
        <w:tc>
          <w:tcPr>
            <w:tcW w:type="dxa" w:w="3816"/>
            <w:shd w:fill="17365D"/>
            <w:tcMar>
              <w:top w:w="100" w:type="dxa"/>
              <w:start w:w="110" w:type="dxa"/>
              <w:bottom w:w="100" w:type="dxa"/>
              <w:end w:w="110" w:type="dxa"/>
            </w:tcMar>
            <w:vAlign w:val="center"/>
          </w:tcPr>
          <w:p>
            <w:pPr>
              <w:jc w:val="center"/>
            </w:pPr>
            <w:r>
              <w:rPr>
                <w:b/>
                <w:color w:val="FFFFFF"/>
                <w:sz w:val="19"/>
              </w:rPr>
              <w:t>What astronomers measure</w:t>
            </w:r>
          </w:p>
        </w:tc>
        <w:tc>
          <w:tcPr>
            <w:tcW w:type="dxa" w:w="4104"/>
            <w:shd w:fill="17365D"/>
            <w:tcMar>
              <w:top w:w="100" w:type="dxa"/>
              <w:start w:w="110" w:type="dxa"/>
              <w:bottom w:w="100" w:type="dxa"/>
              <w:end w:w="110" w:type="dxa"/>
            </w:tcMar>
            <w:vAlign w:val="center"/>
          </w:tcPr>
          <w:p>
            <w:pPr>
              <w:jc w:val="center"/>
            </w:pPr>
            <w:r>
              <w:rPr>
                <w:b/>
                <w:color w:val="FFFFFF"/>
                <w:sz w:val="19"/>
              </w:rPr>
              <w:t>Typical selection effect to investigate</w:t>
            </w:r>
          </w:p>
        </w:tc>
      </w:tr>
      <w:tr>
        <w:trPr>
          <w:cantSplit w:val="true"/>
        </w:trPr>
        <w:tc>
          <w:tcPr>
            <w:tcW w:type="dxa" w:w="1728"/>
            <w:shd w:fill="FFFFFF"/>
            <w:tcMar>
              <w:top w:w="100" w:type="dxa"/>
              <w:start w:w="110" w:type="dxa"/>
              <w:bottom w:w="100" w:type="dxa"/>
              <w:end w:w="110" w:type="dxa"/>
            </w:tcMar>
            <w:vAlign w:val="center"/>
          </w:tcPr>
          <w:p>
            <w:pPr>
              <w:jc w:val="center"/>
            </w:pPr>
            <w:r>
              <w:rPr>
                <w:sz w:val="19"/>
              </w:rPr>
              <w:t>Transit</w:t>
            </w:r>
          </w:p>
        </w:tc>
        <w:tc>
          <w:tcPr>
            <w:tcW w:type="dxa" w:w="3816"/>
            <w:shd w:fill="FFFFFF"/>
            <w:tcMar>
              <w:top w:w="100" w:type="dxa"/>
              <w:start w:w="110" w:type="dxa"/>
              <w:bottom w:w="100" w:type="dxa"/>
              <w:end w:w="110" w:type="dxa"/>
            </w:tcMar>
            <w:vAlign w:val="center"/>
          </w:tcPr>
          <w:p>
            <w:pPr>
              <w:jc w:val="left"/>
            </w:pPr>
            <w:r>
              <w:rPr>
                <w:sz w:val="19"/>
              </w:rPr>
              <w:t>A repeated decrease in starlight when a planet crosses the star from our viewpoint</w:t>
            </w:r>
          </w:p>
        </w:tc>
        <w:tc>
          <w:tcPr>
            <w:tcW w:type="dxa" w:w="4104"/>
            <w:shd w:fill="FFFFFF"/>
            <w:tcMar>
              <w:top w:w="100" w:type="dxa"/>
              <w:start w:w="110" w:type="dxa"/>
              <w:bottom w:w="100" w:type="dxa"/>
              <w:end w:w="110" w:type="dxa"/>
            </w:tcMar>
            <w:vAlign w:val="center"/>
          </w:tcPr>
          <w:p>
            <w:pPr>
              <w:jc w:val="left"/>
            </w:pPr>
            <w:r>
              <w:rPr>
                <w:sz w:val="19"/>
              </w:rPr>
              <w:t>Favors aligned orbits and is especially effective for short-period planets; transit depth helps measure radius</w:t>
            </w:r>
          </w:p>
        </w:tc>
      </w:tr>
      <w:tr>
        <w:trPr>
          <w:cantSplit w:val="true"/>
        </w:trPr>
        <w:tc>
          <w:tcPr>
            <w:tcW w:type="dxa" w:w="1728"/>
            <w:shd w:fill="EAF2F8"/>
            <w:tcMar>
              <w:top w:w="100" w:type="dxa"/>
              <w:start w:w="110" w:type="dxa"/>
              <w:bottom w:w="100" w:type="dxa"/>
              <w:end w:w="110" w:type="dxa"/>
            </w:tcMar>
            <w:vAlign w:val="center"/>
          </w:tcPr>
          <w:p>
            <w:pPr>
              <w:jc w:val="center"/>
            </w:pPr>
            <w:r>
              <w:rPr>
                <w:sz w:val="19"/>
              </w:rPr>
              <w:t>Radial Velocity</w:t>
            </w:r>
          </w:p>
        </w:tc>
        <w:tc>
          <w:tcPr>
            <w:tcW w:type="dxa" w:w="3816"/>
            <w:shd w:fill="EAF2F8"/>
            <w:tcMar>
              <w:top w:w="100" w:type="dxa"/>
              <w:start w:w="110" w:type="dxa"/>
              <w:bottom w:w="100" w:type="dxa"/>
              <w:end w:w="110" w:type="dxa"/>
            </w:tcMar>
            <w:vAlign w:val="center"/>
          </w:tcPr>
          <w:p>
            <w:pPr>
              <w:jc w:val="left"/>
            </w:pPr>
            <w:r>
              <w:rPr>
                <w:sz w:val="19"/>
              </w:rPr>
              <w:t>Periodic shifts in a star's spectrum caused by motion toward and away from Earth</w:t>
            </w:r>
          </w:p>
        </w:tc>
        <w:tc>
          <w:tcPr>
            <w:tcW w:type="dxa" w:w="4104"/>
            <w:shd w:fill="EAF2F8"/>
            <w:tcMar>
              <w:top w:w="100" w:type="dxa"/>
              <w:start w:w="110" w:type="dxa"/>
              <w:bottom w:w="100" w:type="dxa"/>
              <w:end w:w="110" w:type="dxa"/>
            </w:tcMar>
            <w:vAlign w:val="center"/>
          </w:tcPr>
          <w:p>
            <w:pPr>
              <w:jc w:val="left"/>
            </w:pPr>
            <w:r>
              <w:rPr>
                <w:sz w:val="19"/>
              </w:rPr>
              <w:t>Signals are generally stronger for more massive planets and tighter orbits; reported mass may be a minimum mass</w:t>
            </w:r>
          </w:p>
        </w:tc>
      </w:tr>
      <w:tr>
        <w:trPr>
          <w:cantSplit w:val="true"/>
        </w:trPr>
        <w:tc>
          <w:tcPr>
            <w:tcW w:type="dxa" w:w="1728"/>
            <w:shd w:fill="FFFFFF"/>
            <w:tcMar>
              <w:top w:w="100" w:type="dxa"/>
              <w:start w:w="110" w:type="dxa"/>
              <w:bottom w:w="100" w:type="dxa"/>
              <w:end w:w="110" w:type="dxa"/>
            </w:tcMar>
            <w:vAlign w:val="center"/>
          </w:tcPr>
          <w:p>
            <w:pPr>
              <w:jc w:val="center"/>
            </w:pPr>
            <w:r>
              <w:rPr>
                <w:sz w:val="19"/>
              </w:rPr>
              <w:t>Imaging</w:t>
            </w:r>
          </w:p>
        </w:tc>
        <w:tc>
          <w:tcPr>
            <w:tcW w:type="dxa" w:w="3816"/>
            <w:shd w:fill="FFFFFF"/>
            <w:tcMar>
              <w:top w:w="100" w:type="dxa"/>
              <w:start w:w="110" w:type="dxa"/>
              <w:bottom w:w="100" w:type="dxa"/>
              <w:end w:w="110" w:type="dxa"/>
            </w:tcMar>
            <w:vAlign w:val="center"/>
          </w:tcPr>
          <w:p>
            <w:pPr>
              <w:jc w:val="left"/>
            </w:pPr>
            <w:r>
              <w:rPr>
                <w:sz w:val="19"/>
              </w:rPr>
              <w:t>Light from a planet separated from the much brighter host star</w:t>
            </w:r>
          </w:p>
        </w:tc>
        <w:tc>
          <w:tcPr>
            <w:tcW w:type="dxa" w:w="4104"/>
            <w:shd w:fill="FFFFFF"/>
            <w:tcMar>
              <w:top w:w="100" w:type="dxa"/>
              <w:start w:w="110" w:type="dxa"/>
              <w:bottom w:w="100" w:type="dxa"/>
              <w:end w:w="110" w:type="dxa"/>
            </w:tcMar>
            <w:vAlign w:val="center"/>
          </w:tcPr>
          <w:p>
            <w:pPr>
              <w:jc w:val="left"/>
            </w:pPr>
            <w:r>
              <w:rPr>
                <w:sz w:val="19"/>
              </w:rPr>
              <w:t>Often favors young, luminous, massive planets at wider projected separations</w:t>
            </w:r>
          </w:p>
        </w:tc>
      </w:tr>
      <w:tr>
        <w:trPr>
          <w:cantSplit w:val="true"/>
        </w:trPr>
        <w:tc>
          <w:tcPr>
            <w:tcW w:type="dxa" w:w="1728"/>
            <w:shd w:fill="EAF2F8"/>
            <w:tcMar>
              <w:top w:w="100" w:type="dxa"/>
              <w:start w:w="110" w:type="dxa"/>
              <w:bottom w:w="100" w:type="dxa"/>
              <w:end w:w="110" w:type="dxa"/>
            </w:tcMar>
            <w:vAlign w:val="center"/>
          </w:tcPr>
          <w:p>
            <w:pPr>
              <w:jc w:val="center"/>
            </w:pPr>
            <w:r>
              <w:rPr>
                <w:sz w:val="19"/>
              </w:rPr>
              <w:t>Microlensing</w:t>
            </w:r>
          </w:p>
        </w:tc>
        <w:tc>
          <w:tcPr>
            <w:tcW w:type="dxa" w:w="3816"/>
            <w:shd w:fill="EAF2F8"/>
            <w:tcMar>
              <w:top w:w="100" w:type="dxa"/>
              <w:start w:w="110" w:type="dxa"/>
              <w:bottom w:w="100" w:type="dxa"/>
              <w:end w:w="110" w:type="dxa"/>
            </w:tcMar>
            <w:vAlign w:val="center"/>
          </w:tcPr>
          <w:p>
            <w:pPr>
              <w:jc w:val="left"/>
            </w:pPr>
            <w:r>
              <w:rPr>
                <w:sz w:val="19"/>
              </w:rPr>
              <w:t>Temporary brightening when foreground gravity magnifies a background star</w:t>
            </w:r>
          </w:p>
        </w:tc>
        <w:tc>
          <w:tcPr>
            <w:tcW w:type="dxa" w:w="4104"/>
            <w:shd w:fill="EAF2F8"/>
            <w:tcMar>
              <w:top w:w="100" w:type="dxa"/>
              <w:start w:w="110" w:type="dxa"/>
              <w:bottom w:w="100" w:type="dxa"/>
              <w:end w:w="110" w:type="dxa"/>
            </w:tcMar>
            <w:vAlign w:val="center"/>
          </w:tcPr>
          <w:p>
            <w:pPr>
              <w:jc w:val="left"/>
            </w:pPr>
            <w:r>
              <w:rPr>
                <w:sz w:val="19"/>
              </w:rPr>
              <w:t>Can detect planets farther from their hosts and at large system distances, but events do not usually repeat</w:t>
            </w:r>
          </w:p>
        </w:tc>
      </w:tr>
    </w:tbl>
    <w:p>
      <w:pPr>
        <w:spacing w:after="0"/>
      </w:pPr>
    </w:p>
    <w:p>
      <w:r>
        <w:t>NASA's database value is Imaging, although this technique is often called direct imaging in introductory explanations. The discoverymethod field records the method by which the planet was first identified; it does not list every technique later used to confirm or characterize the planet.</w:t>
      </w:r>
    </w:p>
    <w:p>
      <w:pPr>
        <w:pStyle w:val="Heading2"/>
      </w:pPr>
      <w:r>
        <w:t>Selection bias is the central scientific idea</w:t>
      </w:r>
    </w:p>
    <w:p>
      <w:r>
        <w:t>The archive is a catalog of detected and confirmed planets, not a random sample of every planet in the galaxy. A pattern in the table may describe what a method can detect, what a survey chose to observe, what scientists measured after discovery, or which results were published and included. Do not treat the observed distribution as the true distribution of all exoplanets.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240"/>
            <w:shd w:fill="17365D"/>
            <w:tcMar>
              <w:top w:w="100" w:type="dxa"/>
              <w:start w:w="110" w:type="dxa"/>
              <w:bottom w:w="100" w:type="dxa"/>
              <w:end w:w="110" w:type="dxa"/>
            </w:tcMar>
            <w:vAlign w:val="center"/>
          </w:tcPr>
          <w:p>
            <w:pPr>
              <w:jc w:val="center"/>
            </w:pPr>
            <w:r>
              <w:rPr>
                <w:b/>
                <w:color w:val="FFFFFF"/>
                <w:sz w:val="19"/>
              </w:rPr>
              <w:t>Observed pattern</w:t>
            </w:r>
          </w:p>
        </w:tc>
        <w:tc>
          <w:tcPr>
            <w:tcW w:type="dxa" w:w="6408"/>
            <w:shd w:fill="17365D"/>
            <w:tcMar>
              <w:top w:w="100" w:type="dxa"/>
              <w:start w:w="110" w:type="dxa"/>
              <w:bottom w:w="100" w:type="dxa"/>
              <w:end w:w="110" w:type="dxa"/>
            </w:tcMar>
            <w:vAlign w:val="center"/>
          </w:tcPr>
          <w:p>
            <w:pPr>
              <w:jc w:val="center"/>
            </w:pPr>
            <w:r>
              <w:rPr>
                <w:b/>
                <w:color w:val="FFFFFF"/>
                <w:sz w:val="19"/>
              </w:rPr>
              <w:t>Questions to ask before interpreting it</w:t>
            </w:r>
          </w:p>
        </w:tc>
      </w:tr>
      <w:tr>
        <w:trPr>
          <w:cantSplit w:val="true"/>
        </w:trPr>
        <w:tc>
          <w:tcPr>
            <w:tcW w:type="dxa" w:w="3240"/>
            <w:shd w:fill="FFFFFF"/>
            <w:tcMar>
              <w:top w:w="100" w:type="dxa"/>
              <w:start w:w="110" w:type="dxa"/>
              <w:bottom w:w="100" w:type="dxa"/>
              <w:end w:w="110" w:type="dxa"/>
            </w:tcMar>
            <w:vAlign w:val="center"/>
          </w:tcPr>
          <w:p>
            <w:pPr>
              <w:jc w:val="center"/>
            </w:pPr>
            <w:r>
              <w:rPr>
                <w:sz w:val="19"/>
              </w:rPr>
              <w:t>Transit planets appear smaller</w:t>
            </w:r>
          </w:p>
        </w:tc>
        <w:tc>
          <w:tcPr>
            <w:tcW w:type="dxa" w:w="6408"/>
            <w:shd w:fill="FFFFFF"/>
            <w:tcMar>
              <w:top w:w="100" w:type="dxa"/>
              <w:start w:w="110" w:type="dxa"/>
              <w:bottom w:w="100" w:type="dxa"/>
              <w:end w:w="110" w:type="dxa"/>
            </w:tcMar>
            <w:vAlign w:val="center"/>
          </w:tcPr>
          <w:p>
            <w:pPr>
              <w:jc w:val="left"/>
            </w:pPr>
            <w:r>
              <w:rPr>
                <w:sz w:val="19"/>
              </w:rPr>
              <w:t>Does transit depth make radius easier to measure, and did Kepler or TESS target a particular stellar population?</w:t>
            </w:r>
          </w:p>
        </w:tc>
      </w:tr>
      <w:tr>
        <w:trPr>
          <w:cantSplit w:val="true"/>
        </w:trPr>
        <w:tc>
          <w:tcPr>
            <w:tcW w:type="dxa" w:w="3240"/>
            <w:shd w:fill="EAF2F8"/>
            <w:tcMar>
              <w:top w:w="100" w:type="dxa"/>
              <w:start w:w="110" w:type="dxa"/>
              <w:bottom w:w="100" w:type="dxa"/>
              <w:end w:w="110" w:type="dxa"/>
            </w:tcMar>
            <w:vAlign w:val="center"/>
          </w:tcPr>
          <w:p>
            <w:pPr>
              <w:jc w:val="center"/>
            </w:pPr>
            <w:r>
              <w:rPr>
                <w:sz w:val="19"/>
              </w:rPr>
              <w:t>Imaged planets appear farther from their stars</w:t>
            </w:r>
          </w:p>
        </w:tc>
        <w:tc>
          <w:tcPr>
            <w:tcW w:type="dxa" w:w="6408"/>
            <w:shd w:fill="EAF2F8"/>
            <w:tcMar>
              <w:top w:w="100" w:type="dxa"/>
              <w:start w:w="110" w:type="dxa"/>
              <w:bottom w:w="100" w:type="dxa"/>
              <w:end w:w="110" w:type="dxa"/>
            </w:tcMar>
            <w:vAlign w:val="center"/>
          </w:tcPr>
          <w:p>
            <w:pPr>
              <w:jc w:val="left"/>
            </w:pPr>
            <w:r>
              <w:rPr>
                <w:sz w:val="19"/>
              </w:rPr>
              <w:t>Does angular separation make wide-orbit planets easier to distinguish from host-star light?</w:t>
            </w:r>
          </w:p>
        </w:tc>
      </w:tr>
      <w:tr>
        <w:trPr>
          <w:cantSplit w:val="true"/>
        </w:trPr>
        <w:tc>
          <w:tcPr>
            <w:tcW w:type="dxa" w:w="3240"/>
            <w:shd w:fill="FFFFFF"/>
            <w:tcMar>
              <w:top w:w="100" w:type="dxa"/>
              <w:start w:w="110" w:type="dxa"/>
              <w:bottom w:w="100" w:type="dxa"/>
              <w:end w:w="110" w:type="dxa"/>
            </w:tcMar>
            <w:vAlign w:val="center"/>
          </w:tcPr>
          <w:p>
            <w:pPr>
              <w:jc w:val="center"/>
            </w:pPr>
            <w:r>
              <w:rPr>
                <w:sz w:val="19"/>
              </w:rPr>
              <w:t>Radial Velocity planets have more mass values</w:t>
            </w:r>
          </w:p>
        </w:tc>
        <w:tc>
          <w:tcPr>
            <w:tcW w:type="dxa" w:w="6408"/>
            <w:shd w:fill="FFFFFF"/>
            <w:tcMar>
              <w:top w:w="100" w:type="dxa"/>
              <w:start w:w="110" w:type="dxa"/>
              <w:bottom w:w="100" w:type="dxa"/>
              <w:end w:w="110" w:type="dxa"/>
            </w:tcMar>
            <w:vAlign w:val="center"/>
          </w:tcPr>
          <w:p>
            <w:pPr>
              <w:jc w:val="left"/>
            </w:pPr>
            <w:r>
              <w:rPr>
                <w:sz w:val="19"/>
              </w:rPr>
              <w:t>Does the measurement method itself provide mass-related information?</w:t>
            </w:r>
          </w:p>
        </w:tc>
      </w:tr>
      <w:tr>
        <w:trPr>
          <w:cantSplit w:val="true"/>
        </w:trPr>
        <w:tc>
          <w:tcPr>
            <w:tcW w:type="dxa" w:w="3240"/>
            <w:shd w:fill="EAF2F8"/>
            <w:tcMar>
              <w:top w:w="100" w:type="dxa"/>
              <w:start w:w="110" w:type="dxa"/>
              <w:bottom w:w="100" w:type="dxa"/>
              <w:end w:w="110" w:type="dxa"/>
            </w:tcMar>
            <w:vAlign w:val="center"/>
          </w:tcPr>
          <w:p>
            <w:pPr>
              <w:jc w:val="center"/>
            </w:pPr>
            <w:r>
              <w:rPr>
                <w:sz w:val="19"/>
              </w:rPr>
              <w:t>One class has more missing values</w:t>
            </w:r>
          </w:p>
        </w:tc>
        <w:tc>
          <w:tcPr>
            <w:tcW w:type="dxa" w:w="6408"/>
            <w:shd w:fill="EAF2F8"/>
            <w:tcMar>
              <w:top w:w="100" w:type="dxa"/>
              <w:start w:w="110" w:type="dxa"/>
              <w:bottom w:w="100" w:type="dxa"/>
              <w:end w:w="110" w:type="dxa"/>
            </w:tcMar>
            <w:vAlign w:val="center"/>
          </w:tcPr>
          <w:p>
            <w:pPr>
              <w:jc w:val="left"/>
            </w:pPr>
            <w:r>
              <w:rPr>
                <w:sz w:val="19"/>
              </w:rPr>
              <w:t>Is the quantity hard to measure for that method, or was follow-up observation less common?</w:t>
            </w:r>
          </w:p>
        </w:tc>
      </w:tr>
    </w:tbl>
    <w:p>
      <w:pPr>
        <w:spacing w:after="0"/>
      </w:pPr>
    </w:p>
    <w:p>
      <w:pPr>
        <w:pStyle w:val="Heading2"/>
      </w:pPr>
      <w:r>
        <w:t>Scope of the first version</w:t>
      </w:r>
    </w:p>
    <w:p>
      <w:pPr>
        <w:pStyle w:val="ListBullet"/>
      </w:pPr>
      <w:r>
        <w:t>Use confirmed planets in the PSCompPars table and record the date of the data snapshot.</w:t>
      </w:r>
    </w:p>
    <w:p>
      <w:pPr>
        <w:pStyle w:val="ListBullet"/>
      </w:pPr>
      <w:r>
        <w:t>Focus on Transit, Radial Velocity, Imaging, and Microlensing for a manageable four-class problem.</w:t>
      </w:r>
    </w:p>
    <w:p>
      <w:pPr>
        <w:pStyle w:val="ListBullet"/>
      </w:pPr>
      <w:r>
        <w:t>Describe associations, classification, and selection effects; do not estimate the true frequency of planet types in the galaxy.</w:t>
      </w:r>
    </w:p>
    <w:p>
      <w:pPr>
        <w:pStyle w:val="ListBullet"/>
      </w:pPr>
      <w:r>
        <w:t>Treat radius prediction as an optional regression extension after the classification paper is complete.</w:t>
      </w:r>
    </w:p>
    <w:p>
      <w:pPr>
        <w:pStyle w:val="Heading1"/>
      </w:pPr>
      <w:r>
        <w:t>Understand the NASA Data Source</w:t>
      </w:r>
    </w:p>
    <w:p>
      <w:r>
        <w:t>Use the Planetary Systems Composite Parameters table, whose database name is pscomppars. NASA designed it for statistical study and provides one row per confirmed planet with a comparatively filled-in set of planet, star, and system properties. Values may come from different published references, so a row is more complete but not necessarily internally self-consistent.</w:t>
      </w:r>
    </w:p>
    <w:p>
      <w:pPr>
        <w:pStyle w:val="Heading2"/>
      </w:pPr>
      <w:r>
        <w:t>Why this 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16"/>
            <w:shd w:fill="17365D"/>
            <w:tcMar>
              <w:top w:w="100" w:type="dxa"/>
              <w:start w:w="110" w:type="dxa"/>
              <w:bottom w:w="100" w:type="dxa"/>
              <w:end w:w="110" w:type="dxa"/>
            </w:tcMar>
            <w:vAlign w:val="center"/>
          </w:tcPr>
          <w:p>
            <w:pPr>
              <w:jc w:val="center"/>
            </w:pPr>
            <w:r>
              <w:rPr>
                <w:b/>
                <w:color w:val="FFFFFF"/>
                <w:sz w:val="19"/>
              </w:rPr>
              <w:t>Table</w:t>
            </w:r>
          </w:p>
        </w:tc>
        <w:tc>
          <w:tcPr>
            <w:tcW w:type="dxa" w:w="3672"/>
            <w:shd w:fill="17365D"/>
            <w:tcMar>
              <w:top w:w="100" w:type="dxa"/>
              <w:start w:w="110" w:type="dxa"/>
              <w:bottom w:w="100" w:type="dxa"/>
              <w:end w:w="110" w:type="dxa"/>
            </w:tcMar>
            <w:vAlign w:val="center"/>
          </w:tcPr>
          <w:p>
            <w:pPr>
              <w:jc w:val="center"/>
            </w:pPr>
            <w:r>
              <w:rPr>
                <w:b/>
                <w:color w:val="FFFFFF"/>
                <w:sz w:val="19"/>
              </w:rPr>
              <w:t>Row structure</w:t>
            </w:r>
          </w:p>
        </w:tc>
        <w:tc>
          <w:tcPr>
            <w:tcW w:type="dxa" w:w="3960"/>
            <w:shd w:fill="17365D"/>
            <w:tcMar>
              <w:top w:w="100" w:type="dxa"/>
              <w:start w:w="110" w:type="dxa"/>
              <w:bottom w:w="100" w:type="dxa"/>
              <w:end w:w="110" w:type="dxa"/>
            </w:tcMar>
            <w:vAlign w:val="center"/>
          </w:tcPr>
          <w:p>
            <w:pPr>
              <w:jc w:val="center"/>
            </w:pPr>
            <w:r>
              <w:rPr>
                <w:b/>
                <w:color w:val="FFFFFF"/>
                <w:sz w:val="19"/>
              </w:rPr>
              <w:t>Use in this project</w:t>
            </w:r>
          </w:p>
        </w:tc>
      </w:tr>
      <w:tr>
        <w:trPr>
          <w:cantSplit w:val="true"/>
        </w:trPr>
        <w:tc>
          <w:tcPr>
            <w:tcW w:type="dxa" w:w="2016"/>
            <w:shd w:fill="FFFFFF"/>
            <w:tcMar>
              <w:top w:w="100" w:type="dxa"/>
              <w:start w:w="110" w:type="dxa"/>
              <w:bottom w:w="100" w:type="dxa"/>
              <w:end w:w="110" w:type="dxa"/>
            </w:tcMar>
            <w:vAlign w:val="center"/>
          </w:tcPr>
          <w:p>
            <w:pPr>
              <w:jc w:val="center"/>
            </w:pPr>
            <w:r>
              <w:rPr>
                <w:sz w:val="19"/>
              </w:rPr>
              <w:t>PS</w:t>
            </w:r>
          </w:p>
        </w:tc>
        <w:tc>
          <w:tcPr>
            <w:tcW w:type="dxa" w:w="3672"/>
            <w:shd w:fill="FFFFFF"/>
            <w:tcMar>
              <w:top w:w="100" w:type="dxa"/>
              <w:start w:w="110" w:type="dxa"/>
              <w:bottom w:w="100" w:type="dxa"/>
              <w:end w:w="110" w:type="dxa"/>
            </w:tcMar>
            <w:vAlign w:val="center"/>
          </w:tcPr>
          <w:p>
            <w:pPr>
              <w:jc w:val="left"/>
            </w:pPr>
            <w:r>
              <w:rPr>
                <w:sz w:val="19"/>
              </w:rPr>
              <w:t>One row per planet per published parameter set</w:t>
            </w:r>
          </w:p>
        </w:tc>
        <w:tc>
          <w:tcPr>
            <w:tcW w:type="dxa" w:w="3960"/>
            <w:shd w:fill="FFFFFF"/>
            <w:tcMar>
              <w:top w:w="100" w:type="dxa"/>
              <w:start w:w="110" w:type="dxa"/>
              <w:bottom w:w="100" w:type="dxa"/>
              <w:end w:w="110" w:type="dxa"/>
            </w:tcMar>
            <w:vAlign w:val="center"/>
          </w:tcPr>
          <w:p>
            <w:pPr>
              <w:jc w:val="left"/>
            </w:pPr>
            <w:r>
              <w:rPr>
                <w:sz w:val="19"/>
              </w:rPr>
              <w:t>Useful for reference-level studies but creates repeated planet rows</w:t>
            </w:r>
          </w:p>
        </w:tc>
      </w:tr>
      <w:tr>
        <w:trPr>
          <w:cantSplit w:val="true"/>
        </w:trPr>
        <w:tc>
          <w:tcPr>
            <w:tcW w:type="dxa" w:w="2016"/>
            <w:shd w:fill="EAF2F8"/>
            <w:tcMar>
              <w:top w:w="100" w:type="dxa"/>
              <w:start w:w="110" w:type="dxa"/>
              <w:bottom w:w="100" w:type="dxa"/>
              <w:end w:w="110" w:type="dxa"/>
            </w:tcMar>
            <w:vAlign w:val="center"/>
          </w:tcPr>
          <w:p>
            <w:pPr>
              <w:jc w:val="center"/>
            </w:pPr>
            <w:r>
              <w:rPr>
                <w:sz w:val="19"/>
              </w:rPr>
              <w:t>PSCompPars</w:t>
            </w:r>
          </w:p>
        </w:tc>
        <w:tc>
          <w:tcPr>
            <w:tcW w:type="dxa" w:w="3672"/>
            <w:shd w:fill="EAF2F8"/>
            <w:tcMar>
              <w:top w:w="100" w:type="dxa"/>
              <w:start w:w="110" w:type="dxa"/>
              <w:bottom w:w="100" w:type="dxa"/>
              <w:end w:w="110" w:type="dxa"/>
            </w:tcMar>
            <w:vAlign w:val="center"/>
          </w:tcPr>
          <w:p>
            <w:pPr>
              <w:jc w:val="left"/>
            </w:pPr>
            <w:r>
              <w:rPr>
                <w:sz w:val="19"/>
              </w:rPr>
              <w:t>One composite row per confirmed planet</w:t>
            </w:r>
          </w:p>
        </w:tc>
        <w:tc>
          <w:tcPr>
            <w:tcW w:type="dxa" w:w="3960"/>
            <w:shd w:fill="EAF2F8"/>
            <w:tcMar>
              <w:top w:w="100" w:type="dxa"/>
              <w:start w:w="110" w:type="dxa"/>
              <w:bottom w:w="100" w:type="dxa"/>
              <w:end w:w="110" w:type="dxa"/>
            </w:tcMar>
            <w:vAlign w:val="center"/>
          </w:tcPr>
          <w:p>
            <w:pPr>
              <w:jc w:val="left"/>
            </w:pPr>
            <w:r>
              <w:rPr>
                <w:sz w:val="19"/>
              </w:rPr>
              <w:t>Recommended for this beginner population-level analysis</w:t>
            </w:r>
          </w:p>
        </w:tc>
      </w:tr>
    </w:tbl>
    <w:p>
      <w:pPr>
        <w:spacing w:after="0"/>
      </w:pPr>
    </w:p>
    <w:p>
      <w:r>
        <w:t>As of September 12 2026, NASA's count page reported 6,366 confirmed exoplanets. This total changes as planets are added or removed. The saved CSV, query text, retrieval date, row count, and checksum define the reproducible dataset for the paper.</w:t>
      </w:r>
    </w:p>
    <w:p>
      <w:pPr>
        <w:pStyle w:val="Heading2"/>
      </w:pPr>
      <w:r>
        <w:t>Selected source columns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728"/>
            <w:shd w:fill="17365D"/>
            <w:tcMar>
              <w:top w:w="100" w:type="dxa"/>
              <w:start w:w="110" w:type="dxa"/>
              <w:bottom w:w="100" w:type="dxa"/>
              <w:end w:w="110" w:type="dxa"/>
            </w:tcMar>
            <w:vAlign w:val="center"/>
          </w:tcPr>
          <w:p>
            <w:pPr>
              <w:jc w:val="center"/>
            </w:pPr>
            <w:r>
              <w:rPr>
                <w:b/>
                <w:color w:val="FFFFFF"/>
                <w:sz w:val="19"/>
              </w:rPr>
              <w:t>Column</w:t>
            </w:r>
          </w:p>
        </w:tc>
        <w:tc>
          <w:tcPr>
            <w:tcW w:type="dxa" w:w="4608"/>
            <w:shd w:fill="17365D"/>
            <w:tcMar>
              <w:top w:w="100" w:type="dxa"/>
              <w:start w:w="110" w:type="dxa"/>
              <w:bottom w:w="100" w:type="dxa"/>
              <w:end w:w="110" w:type="dxa"/>
            </w:tcMar>
            <w:vAlign w:val="center"/>
          </w:tcPr>
          <w:p>
            <w:pPr>
              <w:jc w:val="center"/>
            </w:pPr>
            <w:r>
              <w:rPr>
                <w:b/>
                <w:color w:val="FFFFFF"/>
                <w:sz w:val="19"/>
              </w:rPr>
              <w:t>Meaning and unit</w:t>
            </w:r>
          </w:p>
        </w:tc>
        <w:tc>
          <w:tcPr>
            <w:tcW w:type="dxa" w:w="3312"/>
            <w:shd w:fill="17365D"/>
            <w:tcMar>
              <w:top w:w="100" w:type="dxa"/>
              <w:start w:w="110" w:type="dxa"/>
              <w:bottom w:w="100" w:type="dxa"/>
              <w:end w:w="110" w:type="dxa"/>
            </w:tcMar>
            <w:vAlign w:val="center"/>
          </w:tcPr>
          <w:p>
            <w:pPr>
              <w:jc w:val="center"/>
            </w:pPr>
            <w:r>
              <w:rPr>
                <w:b/>
                <w:color w:val="FFFFFF"/>
                <w:sz w:val="19"/>
              </w:rPr>
              <w:t>Project role</w:t>
            </w:r>
          </w:p>
        </w:tc>
      </w:tr>
      <w:tr>
        <w:trPr>
          <w:cantSplit w:val="true"/>
        </w:trPr>
        <w:tc>
          <w:tcPr>
            <w:tcW w:type="dxa" w:w="1728"/>
            <w:shd w:fill="FFFFFF"/>
            <w:tcMar>
              <w:top w:w="100" w:type="dxa"/>
              <w:start w:w="110" w:type="dxa"/>
              <w:bottom w:w="100" w:type="dxa"/>
              <w:end w:w="110" w:type="dxa"/>
            </w:tcMar>
            <w:vAlign w:val="center"/>
          </w:tcPr>
          <w:p>
            <w:pPr>
              <w:jc w:val="center"/>
            </w:pPr>
            <w:r>
              <w:rPr>
                <w:sz w:val="19"/>
              </w:rPr>
              <w:t>pl_name</w:t>
            </w:r>
          </w:p>
        </w:tc>
        <w:tc>
          <w:tcPr>
            <w:tcW w:type="dxa" w:w="4608"/>
            <w:shd w:fill="FFFFFF"/>
            <w:tcMar>
              <w:top w:w="100" w:type="dxa"/>
              <w:start w:w="110" w:type="dxa"/>
              <w:bottom w:w="100" w:type="dxa"/>
              <w:end w:w="110" w:type="dxa"/>
            </w:tcMar>
            <w:vAlign w:val="center"/>
          </w:tcPr>
          <w:p>
            <w:pPr>
              <w:jc w:val="left"/>
            </w:pPr>
            <w:r>
              <w:rPr>
                <w:sz w:val="19"/>
              </w:rPr>
              <w:t>Planet name</w:t>
            </w:r>
          </w:p>
        </w:tc>
        <w:tc>
          <w:tcPr>
            <w:tcW w:type="dxa" w:w="3312"/>
            <w:shd w:fill="FFFFFF"/>
            <w:tcMar>
              <w:top w:w="100" w:type="dxa"/>
              <w:start w:w="110" w:type="dxa"/>
              <w:bottom w:w="100" w:type="dxa"/>
              <w:end w:w="110" w:type="dxa"/>
            </w:tcMar>
            <w:vAlign w:val="center"/>
          </w:tcPr>
          <w:p>
            <w:pPr>
              <w:jc w:val="left"/>
            </w:pPr>
            <w:r>
              <w:rPr>
                <w:sz w:val="19"/>
              </w:rPr>
              <w:t>Identifier only</w:t>
            </w:r>
          </w:p>
        </w:tc>
      </w:tr>
      <w:tr>
        <w:trPr>
          <w:cantSplit w:val="true"/>
        </w:trPr>
        <w:tc>
          <w:tcPr>
            <w:tcW w:type="dxa" w:w="1728"/>
            <w:shd w:fill="EAF2F8"/>
            <w:tcMar>
              <w:top w:w="100" w:type="dxa"/>
              <w:start w:w="110" w:type="dxa"/>
              <w:bottom w:w="100" w:type="dxa"/>
              <w:end w:w="110" w:type="dxa"/>
            </w:tcMar>
            <w:vAlign w:val="center"/>
          </w:tcPr>
          <w:p>
            <w:pPr>
              <w:jc w:val="center"/>
            </w:pPr>
            <w:r>
              <w:rPr>
                <w:sz w:val="19"/>
              </w:rPr>
              <w:t>hostname</w:t>
            </w:r>
          </w:p>
        </w:tc>
        <w:tc>
          <w:tcPr>
            <w:tcW w:type="dxa" w:w="4608"/>
            <w:shd w:fill="EAF2F8"/>
            <w:tcMar>
              <w:top w:w="100" w:type="dxa"/>
              <w:start w:w="110" w:type="dxa"/>
              <w:bottom w:w="100" w:type="dxa"/>
              <w:end w:w="110" w:type="dxa"/>
            </w:tcMar>
            <w:vAlign w:val="center"/>
          </w:tcPr>
          <w:p>
            <w:pPr>
              <w:jc w:val="left"/>
            </w:pPr>
            <w:r>
              <w:rPr>
                <w:sz w:val="19"/>
              </w:rPr>
              <w:t>Host-star name</w:t>
            </w:r>
          </w:p>
        </w:tc>
        <w:tc>
          <w:tcPr>
            <w:tcW w:type="dxa" w:w="3312"/>
            <w:shd w:fill="EAF2F8"/>
            <w:tcMar>
              <w:top w:w="100" w:type="dxa"/>
              <w:start w:w="110" w:type="dxa"/>
              <w:bottom w:w="100" w:type="dxa"/>
              <w:end w:w="110" w:type="dxa"/>
            </w:tcMar>
            <w:vAlign w:val="center"/>
          </w:tcPr>
          <w:p>
            <w:pPr>
              <w:jc w:val="left"/>
            </w:pPr>
            <w:r>
              <w:rPr>
                <w:sz w:val="19"/>
              </w:rPr>
              <w:t>Grouping variable for train validation and test splits</w:t>
            </w:r>
          </w:p>
        </w:tc>
      </w:tr>
      <w:tr>
        <w:trPr>
          <w:cantSplit w:val="true"/>
        </w:trPr>
        <w:tc>
          <w:tcPr>
            <w:tcW w:type="dxa" w:w="1728"/>
            <w:shd w:fill="FFFFFF"/>
            <w:tcMar>
              <w:top w:w="100" w:type="dxa"/>
              <w:start w:w="110" w:type="dxa"/>
              <w:bottom w:w="100" w:type="dxa"/>
              <w:end w:w="110" w:type="dxa"/>
            </w:tcMar>
            <w:vAlign w:val="center"/>
          </w:tcPr>
          <w:p>
            <w:pPr>
              <w:jc w:val="center"/>
            </w:pPr>
            <w:r>
              <w:rPr>
                <w:sz w:val="19"/>
              </w:rPr>
              <w:t>discoverymethod</w:t>
            </w:r>
          </w:p>
        </w:tc>
        <w:tc>
          <w:tcPr>
            <w:tcW w:type="dxa" w:w="4608"/>
            <w:shd w:fill="FFFFFF"/>
            <w:tcMar>
              <w:top w:w="100" w:type="dxa"/>
              <w:start w:w="110" w:type="dxa"/>
              <w:bottom w:w="100" w:type="dxa"/>
              <w:end w:w="110" w:type="dxa"/>
            </w:tcMar>
            <w:vAlign w:val="center"/>
          </w:tcPr>
          <w:p>
            <w:pPr>
              <w:jc w:val="left"/>
            </w:pPr>
            <w:r>
              <w:rPr>
                <w:sz w:val="19"/>
              </w:rPr>
              <w:t>Method by which the planet was first identified</w:t>
            </w:r>
          </w:p>
        </w:tc>
        <w:tc>
          <w:tcPr>
            <w:tcW w:type="dxa" w:w="3312"/>
            <w:shd w:fill="FFFFFF"/>
            <w:tcMar>
              <w:top w:w="100" w:type="dxa"/>
              <w:start w:w="110" w:type="dxa"/>
              <w:bottom w:w="100" w:type="dxa"/>
              <w:end w:w="110" w:type="dxa"/>
            </w:tcMar>
            <w:vAlign w:val="center"/>
          </w:tcPr>
          <w:p>
            <w:pPr>
              <w:jc w:val="left"/>
            </w:pPr>
            <w:r>
              <w:rPr>
                <w:sz w:val="19"/>
              </w:rPr>
              <w:t>Classification target</w:t>
            </w:r>
          </w:p>
        </w:tc>
      </w:tr>
      <w:tr>
        <w:trPr>
          <w:cantSplit w:val="true"/>
        </w:trPr>
        <w:tc>
          <w:tcPr>
            <w:tcW w:type="dxa" w:w="1728"/>
            <w:shd w:fill="EAF2F8"/>
            <w:tcMar>
              <w:top w:w="100" w:type="dxa"/>
              <w:start w:w="110" w:type="dxa"/>
              <w:bottom w:w="100" w:type="dxa"/>
              <w:end w:w="110" w:type="dxa"/>
            </w:tcMar>
            <w:vAlign w:val="center"/>
          </w:tcPr>
          <w:p>
            <w:pPr>
              <w:jc w:val="center"/>
            </w:pPr>
            <w:r>
              <w:rPr>
                <w:sz w:val="19"/>
              </w:rPr>
              <w:t>disc_year</w:t>
            </w:r>
          </w:p>
        </w:tc>
        <w:tc>
          <w:tcPr>
            <w:tcW w:type="dxa" w:w="4608"/>
            <w:shd w:fill="EAF2F8"/>
            <w:tcMar>
              <w:top w:w="100" w:type="dxa"/>
              <w:start w:w="110" w:type="dxa"/>
              <w:bottom w:w="100" w:type="dxa"/>
              <w:end w:w="110" w:type="dxa"/>
            </w:tcMar>
            <w:vAlign w:val="center"/>
          </w:tcPr>
          <w:p>
            <w:pPr>
              <w:jc w:val="left"/>
            </w:pPr>
            <w:r>
              <w:rPr>
                <w:sz w:val="19"/>
              </w:rPr>
              <w:t>Discovery year</w:t>
            </w:r>
          </w:p>
        </w:tc>
        <w:tc>
          <w:tcPr>
            <w:tcW w:type="dxa" w:w="3312"/>
            <w:shd w:fill="EAF2F8"/>
            <w:tcMar>
              <w:top w:w="100" w:type="dxa"/>
              <w:start w:w="110" w:type="dxa"/>
              <w:bottom w:w="100" w:type="dxa"/>
              <w:end w:w="110" w:type="dxa"/>
            </w:tcMar>
            <w:vAlign w:val="center"/>
          </w:tcPr>
          <w:p>
            <w:pPr>
              <w:jc w:val="left"/>
            </w:pPr>
            <w:r>
              <w:rPr>
                <w:sz w:val="19"/>
              </w:rPr>
              <w:t>EDA only</w:t>
            </w:r>
          </w:p>
        </w:tc>
      </w:tr>
      <w:tr>
        <w:trPr>
          <w:cantSplit w:val="true"/>
        </w:trPr>
        <w:tc>
          <w:tcPr>
            <w:tcW w:type="dxa" w:w="1728"/>
            <w:shd w:fill="FFFFFF"/>
            <w:tcMar>
              <w:top w:w="100" w:type="dxa"/>
              <w:start w:w="110" w:type="dxa"/>
              <w:bottom w:w="100" w:type="dxa"/>
              <w:end w:w="110" w:type="dxa"/>
            </w:tcMar>
            <w:vAlign w:val="center"/>
          </w:tcPr>
          <w:p>
            <w:pPr>
              <w:jc w:val="center"/>
            </w:pPr>
            <w:r>
              <w:rPr>
                <w:sz w:val="19"/>
              </w:rPr>
              <w:t>disc_facility</w:t>
            </w:r>
          </w:p>
        </w:tc>
        <w:tc>
          <w:tcPr>
            <w:tcW w:type="dxa" w:w="4608"/>
            <w:shd w:fill="FFFFFF"/>
            <w:tcMar>
              <w:top w:w="100" w:type="dxa"/>
              <w:start w:w="110" w:type="dxa"/>
              <w:bottom w:w="100" w:type="dxa"/>
              <w:end w:w="110" w:type="dxa"/>
            </w:tcMar>
            <w:vAlign w:val="center"/>
          </w:tcPr>
          <w:p>
            <w:pPr>
              <w:jc w:val="left"/>
            </w:pPr>
            <w:r>
              <w:rPr>
                <w:sz w:val="19"/>
              </w:rPr>
              <w:t>Discovery facility</w:t>
            </w:r>
          </w:p>
        </w:tc>
        <w:tc>
          <w:tcPr>
            <w:tcW w:type="dxa" w:w="3312"/>
            <w:shd w:fill="FFFFFF"/>
            <w:tcMar>
              <w:top w:w="100" w:type="dxa"/>
              <w:start w:w="110" w:type="dxa"/>
              <w:bottom w:w="100" w:type="dxa"/>
              <w:end w:w="110" w:type="dxa"/>
            </w:tcMar>
            <w:vAlign w:val="center"/>
          </w:tcPr>
          <w:p>
            <w:pPr>
              <w:jc w:val="left"/>
            </w:pPr>
            <w:r>
              <w:rPr>
                <w:sz w:val="19"/>
              </w:rPr>
              <w:t>EDA only and leakage audit</w:t>
            </w:r>
          </w:p>
        </w:tc>
      </w:tr>
      <w:tr>
        <w:trPr>
          <w:cantSplit w:val="true"/>
        </w:trPr>
        <w:tc>
          <w:tcPr>
            <w:tcW w:type="dxa" w:w="1728"/>
            <w:shd w:fill="EAF2F8"/>
            <w:tcMar>
              <w:top w:w="100" w:type="dxa"/>
              <w:start w:w="110" w:type="dxa"/>
              <w:bottom w:w="100" w:type="dxa"/>
              <w:end w:w="110" w:type="dxa"/>
            </w:tcMar>
            <w:vAlign w:val="center"/>
          </w:tcPr>
          <w:p>
            <w:pPr>
              <w:jc w:val="center"/>
            </w:pPr>
            <w:r>
              <w:rPr>
                <w:sz w:val="19"/>
              </w:rPr>
              <w:t>pl_orbper</w:t>
            </w:r>
          </w:p>
        </w:tc>
        <w:tc>
          <w:tcPr>
            <w:tcW w:type="dxa" w:w="4608"/>
            <w:shd w:fill="EAF2F8"/>
            <w:tcMar>
              <w:top w:w="100" w:type="dxa"/>
              <w:start w:w="110" w:type="dxa"/>
              <w:bottom w:w="100" w:type="dxa"/>
              <w:end w:w="110" w:type="dxa"/>
            </w:tcMar>
            <w:vAlign w:val="center"/>
          </w:tcPr>
          <w:p>
            <w:pPr>
              <w:jc w:val="left"/>
            </w:pPr>
            <w:r>
              <w:rPr>
                <w:sz w:val="19"/>
              </w:rPr>
              <w:t>Orbital period in days</w:t>
            </w:r>
          </w:p>
        </w:tc>
        <w:tc>
          <w:tcPr>
            <w:tcW w:type="dxa" w:w="3312"/>
            <w:shd w:fill="EAF2F8"/>
            <w:tcMar>
              <w:top w:w="100" w:type="dxa"/>
              <w:start w:w="110" w:type="dxa"/>
              <w:bottom w:w="100" w:type="dxa"/>
              <w:end w:w="110" w:type="dxa"/>
            </w:tcMar>
            <w:vAlign w:val="center"/>
          </w:tcPr>
          <w:p>
            <w:pPr>
              <w:jc w:val="left"/>
            </w:pPr>
            <w:r>
              <w:rPr>
                <w:sz w:val="19"/>
              </w:rPr>
              <w:t>Planet-property feature</w:t>
            </w:r>
          </w:p>
        </w:tc>
      </w:tr>
      <w:tr>
        <w:trPr>
          <w:cantSplit w:val="true"/>
        </w:trPr>
        <w:tc>
          <w:tcPr>
            <w:tcW w:type="dxa" w:w="1728"/>
            <w:shd w:fill="FFFFFF"/>
            <w:tcMar>
              <w:top w:w="100" w:type="dxa"/>
              <w:start w:w="110" w:type="dxa"/>
              <w:bottom w:w="100" w:type="dxa"/>
              <w:end w:w="110" w:type="dxa"/>
            </w:tcMar>
            <w:vAlign w:val="center"/>
          </w:tcPr>
          <w:p>
            <w:pPr>
              <w:jc w:val="center"/>
            </w:pPr>
            <w:r>
              <w:rPr>
                <w:sz w:val="19"/>
              </w:rPr>
              <w:t>pl_rade</w:t>
            </w:r>
          </w:p>
        </w:tc>
        <w:tc>
          <w:tcPr>
            <w:tcW w:type="dxa" w:w="4608"/>
            <w:shd w:fill="FFFFFF"/>
            <w:tcMar>
              <w:top w:w="100" w:type="dxa"/>
              <w:start w:w="110" w:type="dxa"/>
              <w:bottom w:w="100" w:type="dxa"/>
              <w:end w:w="110" w:type="dxa"/>
            </w:tcMar>
            <w:vAlign w:val="center"/>
          </w:tcPr>
          <w:p>
            <w:pPr>
              <w:jc w:val="left"/>
            </w:pPr>
            <w:r>
              <w:rPr>
                <w:sz w:val="19"/>
              </w:rPr>
              <w:t>Planet radius in Earth radii</w:t>
            </w:r>
          </w:p>
        </w:tc>
        <w:tc>
          <w:tcPr>
            <w:tcW w:type="dxa" w:w="3312"/>
            <w:shd w:fill="FFFFFF"/>
            <w:tcMar>
              <w:top w:w="100" w:type="dxa"/>
              <w:start w:w="110" w:type="dxa"/>
              <w:bottom w:w="100" w:type="dxa"/>
              <w:end w:w="110" w:type="dxa"/>
            </w:tcMar>
            <w:vAlign w:val="center"/>
          </w:tcPr>
          <w:p>
            <w:pPr>
              <w:jc w:val="left"/>
            </w:pPr>
            <w:r>
              <w:rPr>
                <w:sz w:val="19"/>
              </w:rPr>
              <w:t>Planet-property feature</w:t>
            </w:r>
          </w:p>
        </w:tc>
      </w:tr>
      <w:tr>
        <w:trPr>
          <w:cantSplit w:val="true"/>
        </w:trPr>
        <w:tc>
          <w:tcPr>
            <w:tcW w:type="dxa" w:w="1728"/>
            <w:shd w:fill="EAF2F8"/>
            <w:tcMar>
              <w:top w:w="100" w:type="dxa"/>
              <w:start w:w="110" w:type="dxa"/>
              <w:bottom w:w="100" w:type="dxa"/>
              <w:end w:w="110" w:type="dxa"/>
            </w:tcMar>
            <w:vAlign w:val="center"/>
          </w:tcPr>
          <w:p>
            <w:pPr>
              <w:jc w:val="center"/>
            </w:pPr>
            <w:r>
              <w:rPr>
                <w:sz w:val="19"/>
              </w:rPr>
              <w:t>pl_bmasse</w:t>
            </w:r>
          </w:p>
        </w:tc>
        <w:tc>
          <w:tcPr>
            <w:tcW w:type="dxa" w:w="4608"/>
            <w:shd w:fill="EAF2F8"/>
            <w:tcMar>
              <w:top w:w="100" w:type="dxa"/>
              <w:start w:w="110" w:type="dxa"/>
              <w:bottom w:w="100" w:type="dxa"/>
              <w:end w:w="110" w:type="dxa"/>
            </w:tcMar>
            <w:vAlign w:val="center"/>
          </w:tcPr>
          <w:p>
            <w:pPr>
              <w:jc w:val="left"/>
            </w:pPr>
            <w:r>
              <w:rPr>
                <w:sz w:val="19"/>
              </w:rPr>
              <w:t>Best mass or mass times sin i estimate in Earth masses</w:t>
            </w:r>
          </w:p>
        </w:tc>
        <w:tc>
          <w:tcPr>
            <w:tcW w:type="dxa" w:w="3312"/>
            <w:shd w:fill="EAF2F8"/>
            <w:tcMar>
              <w:top w:w="100" w:type="dxa"/>
              <w:start w:w="110" w:type="dxa"/>
              <w:bottom w:w="100" w:type="dxa"/>
              <w:end w:w="110" w:type="dxa"/>
            </w:tcMar>
            <w:vAlign w:val="center"/>
          </w:tcPr>
          <w:p>
            <w:pPr>
              <w:jc w:val="left"/>
            </w:pPr>
            <w:r>
              <w:rPr>
                <w:sz w:val="19"/>
              </w:rPr>
              <w:t>Planet-property feature with provenance caution</w:t>
            </w:r>
          </w:p>
        </w:tc>
      </w:tr>
      <w:tr>
        <w:trPr>
          <w:cantSplit w:val="true"/>
        </w:trPr>
        <w:tc>
          <w:tcPr>
            <w:tcW w:type="dxa" w:w="1728"/>
            <w:shd w:fill="FFFFFF"/>
            <w:tcMar>
              <w:top w:w="100" w:type="dxa"/>
              <w:start w:w="110" w:type="dxa"/>
              <w:bottom w:w="100" w:type="dxa"/>
              <w:end w:w="110" w:type="dxa"/>
            </w:tcMar>
            <w:vAlign w:val="center"/>
          </w:tcPr>
          <w:p>
            <w:pPr>
              <w:jc w:val="center"/>
            </w:pPr>
            <w:r>
              <w:rPr>
                <w:sz w:val="19"/>
              </w:rPr>
              <w:t>pl_eqt</w:t>
            </w:r>
          </w:p>
        </w:tc>
        <w:tc>
          <w:tcPr>
            <w:tcW w:type="dxa" w:w="4608"/>
            <w:shd w:fill="FFFFFF"/>
            <w:tcMar>
              <w:top w:w="100" w:type="dxa"/>
              <w:start w:w="110" w:type="dxa"/>
              <w:bottom w:w="100" w:type="dxa"/>
              <w:end w:w="110" w:type="dxa"/>
            </w:tcMar>
            <w:vAlign w:val="center"/>
          </w:tcPr>
          <w:p>
            <w:pPr>
              <w:jc w:val="left"/>
            </w:pPr>
            <w:r>
              <w:rPr>
                <w:sz w:val="19"/>
              </w:rPr>
              <w:t>Modeled equilibrium temperature in kelvin</w:t>
            </w:r>
          </w:p>
        </w:tc>
        <w:tc>
          <w:tcPr>
            <w:tcW w:type="dxa" w:w="3312"/>
            <w:shd w:fill="FFFFFF"/>
            <w:tcMar>
              <w:top w:w="100" w:type="dxa"/>
              <w:start w:w="110" w:type="dxa"/>
              <w:bottom w:w="100" w:type="dxa"/>
              <w:end w:w="110" w:type="dxa"/>
            </w:tcMar>
            <w:vAlign w:val="center"/>
          </w:tcPr>
          <w:p>
            <w:pPr>
              <w:jc w:val="left"/>
            </w:pPr>
            <w:r>
              <w:rPr>
                <w:sz w:val="19"/>
              </w:rPr>
              <w:t>Planet-property feature</w:t>
            </w:r>
          </w:p>
        </w:tc>
      </w:tr>
      <w:tr>
        <w:trPr>
          <w:cantSplit w:val="true"/>
        </w:trPr>
        <w:tc>
          <w:tcPr>
            <w:tcW w:type="dxa" w:w="1728"/>
            <w:shd w:fill="EAF2F8"/>
            <w:tcMar>
              <w:top w:w="100" w:type="dxa"/>
              <w:start w:w="110" w:type="dxa"/>
              <w:bottom w:w="100" w:type="dxa"/>
              <w:end w:w="110" w:type="dxa"/>
            </w:tcMar>
            <w:vAlign w:val="center"/>
          </w:tcPr>
          <w:p>
            <w:pPr>
              <w:jc w:val="center"/>
            </w:pPr>
            <w:r>
              <w:rPr>
                <w:sz w:val="19"/>
              </w:rPr>
              <w:t>st_teff</w:t>
            </w:r>
          </w:p>
        </w:tc>
        <w:tc>
          <w:tcPr>
            <w:tcW w:type="dxa" w:w="4608"/>
            <w:shd w:fill="EAF2F8"/>
            <w:tcMar>
              <w:top w:w="100" w:type="dxa"/>
              <w:start w:w="110" w:type="dxa"/>
              <w:bottom w:w="100" w:type="dxa"/>
              <w:end w:w="110" w:type="dxa"/>
            </w:tcMar>
            <w:vAlign w:val="center"/>
          </w:tcPr>
          <w:p>
            <w:pPr>
              <w:jc w:val="left"/>
            </w:pPr>
            <w:r>
              <w:rPr>
                <w:sz w:val="19"/>
              </w:rPr>
              <w:t>Host-star effective temperature in kelvin</w:t>
            </w:r>
          </w:p>
        </w:tc>
        <w:tc>
          <w:tcPr>
            <w:tcW w:type="dxa" w:w="3312"/>
            <w:shd w:fill="EAF2F8"/>
            <w:tcMar>
              <w:top w:w="100" w:type="dxa"/>
              <w:start w:w="110" w:type="dxa"/>
              <w:bottom w:w="100" w:type="dxa"/>
              <w:end w:w="110" w:type="dxa"/>
            </w:tcMar>
            <w:vAlign w:val="center"/>
          </w:tcPr>
          <w:p>
            <w:pPr>
              <w:jc w:val="left"/>
            </w:pPr>
            <w:r>
              <w:rPr>
                <w:sz w:val="19"/>
              </w:rPr>
              <w:t>System-context feature</w:t>
            </w:r>
          </w:p>
        </w:tc>
      </w:tr>
      <w:tr>
        <w:trPr>
          <w:cantSplit w:val="true"/>
        </w:trPr>
        <w:tc>
          <w:tcPr>
            <w:tcW w:type="dxa" w:w="1728"/>
            <w:shd w:fill="FFFFFF"/>
            <w:tcMar>
              <w:top w:w="100" w:type="dxa"/>
              <w:start w:w="110" w:type="dxa"/>
              <w:bottom w:w="100" w:type="dxa"/>
              <w:end w:w="110" w:type="dxa"/>
            </w:tcMar>
            <w:vAlign w:val="center"/>
          </w:tcPr>
          <w:p>
            <w:pPr>
              <w:jc w:val="center"/>
            </w:pPr>
            <w:r>
              <w:rPr>
                <w:sz w:val="19"/>
              </w:rPr>
              <w:t>st_rad</w:t>
            </w:r>
          </w:p>
        </w:tc>
        <w:tc>
          <w:tcPr>
            <w:tcW w:type="dxa" w:w="4608"/>
            <w:shd w:fill="FFFFFF"/>
            <w:tcMar>
              <w:top w:w="100" w:type="dxa"/>
              <w:start w:w="110" w:type="dxa"/>
              <w:bottom w:w="100" w:type="dxa"/>
              <w:end w:w="110" w:type="dxa"/>
            </w:tcMar>
            <w:vAlign w:val="center"/>
          </w:tcPr>
          <w:p>
            <w:pPr>
              <w:jc w:val="left"/>
            </w:pPr>
            <w:r>
              <w:rPr>
                <w:sz w:val="19"/>
              </w:rPr>
              <w:t>Host-star radius in Solar radii</w:t>
            </w:r>
          </w:p>
        </w:tc>
        <w:tc>
          <w:tcPr>
            <w:tcW w:type="dxa" w:w="3312"/>
            <w:shd w:fill="FFFFFF"/>
            <w:tcMar>
              <w:top w:w="100" w:type="dxa"/>
              <w:start w:w="110" w:type="dxa"/>
              <w:bottom w:w="100" w:type="dxa"/>
              <w:end w:w="110" w:type="dxa"/>
            </w:tcMar>
            <w:vAlign w:val="center"/>
          </w:tcPr>
          <w:p>
            <w:pPr>
              <w:jc w:val="left"/>
            </w:pPr>
            <w:r>
              <w:rPr>
                <w:sz w:val="19"/>
              </w:rPr>
              <w:t>System-context feature</w:t>
            </w:r>
          </w:p>
        </w:tc>
      </w:tr>
      <w:tr>
        <w:trPr>
          <w:cantSplit w:val="true"/>
        </w:trPr>
        <w:tc>
          <w:tcPr>
            <w:tcW w:type="dxa" w:w="1728"/>
            <w:shd w:fill="EAF2F8"/>
            <w:tcMar>
              <w:top w:w="100" w:type="dxa"/>
              <w:start w:w="110" w:type="dxa"/>
              <w:bottom w:w="100" w:type="dxa"/>
              <w:end w:w="110" w:type="dxa"/>
            </w:tcMar>
            <w:vAlign w:val="center"/>
          </w:tcPr>
          <w:p>
            <w:pPr>
              <w:jc w:val="center"/>
            </w:pPr>
            <w:r>
              <w:rPr>
                <w:sz w:val="19"/>
              </w:rPr>
              <w:t>sy_dist</w:t>
            </w:r>
          </w:p>
        </w:tc>
        <w:tc>
          <w:tcPr>
            <w:tcW w:type="dxa" w:w="4608"/>
            <w:shd w:fill="EAF2F8"/>
            <w:tcMar>
              <w:top w:w="100" w:type="dxa"/>
              <w:start w:w="110" w:type="dxa"/>
              <w:bottom w:w="100" w:type="dxa"/>
              <w:end w:w="110" w:type="dxa"/>
            </w:tcMar>
            <w:vAlign w:val="center"/>
          </w:tcPr>
          <w:p>
            <w:pPr>
              <w:jc w:val="left"/>
            </w:pPr>
            <w:r>
              <w:rPr>
                <w:sz w:val="19"/>
              </w:rPr>
              <w:t>Distance to the planetary system in parsecs</w:t>
            </w:r>
          </w:p>
        </w:tc>
        <w:tc>
          <w:tcPr>
            <w:tcW w:type="dxa" w:w="3312"/>
            <w:shd w:fill="EAF2F8"/>
            <w:tcMar>
              <w:top w:w="100" w:type="dxa"/>
              <w:start w:w="110" w:type="dxa"/>
              <w:bottom w:w="100" w:type="dxa"/>
              <w:end w:w="110" w:type="dxa"/>
            </w:tcMar>
            <w:vAlign w:val="center"/>
          </w:tcPr>
          <w:p>
            <w:pPr>
              <w:jc w:val="left"/>
            </w:pPr>
            <w:r>
              <w:rPr>
                <w:sz w:val="19"/>
              </w:rPr>
              <w:t>System-context feature</w:t>
            </w:r>
          </w:p>
        </w:tc>
      </w:tr>
      <w:tr>
        <w:trPr>
          <w:cantSplit w:val="true"/>
        </w:trPr>
        <w:tc>
          <w:tcPr>
            <w:tcW w:type="dxa" w:w="1728"/>
            <w:shd w:fill="FFFFFF"/>
            <w:tcMar>
              <w:top w:w="100" w:type="dxa"/>
              <w:start w:w="110" w:type="dxa"/>
              <w:bottom w:w="100" w:type="dxa"/>
              <w:end w:w="110" w:type="dxa"/>
            </w:tcMar>
            <w:vAlign w:val="center"/>
          </w:tcPr>
          <w:p>
            <w:pPr>
              <w:jc w:val="center"/>
            </w:pPr>
            <w:r>
              <w:rPr>
                <w:sz w:val="19"/>
              </w:rPr>
              <w:t>limit flags</w:t>
            </w:r>
          </w:p>
        </w:tc>
        <w:tc>
          <w:tcPr>
            <w:tcW w:type="dxa" w:w="4608"/>
            <w:shd w:fill="FFFFFF"/>
            <w:tcMar>
              <w:top w:w="100" w:type="dxa"/>
              <w:start w:w="110" w:type="dxa"/>
              <w:bottom w:w="100" w:type="dxa"/>
              <w:end w:w="110" w:type="dxa"/>
            </w:tcMar>
            <w:vAlign w:val="center"/>
          </w:tcPr>
          <w:p>
            <w:pPr>
              <w:jc w:val="left"/>
            </w:pPr>
            <w:r>
              <w:rPr>
                <w:sz w:val="19"/>
              </w:rPr>
              <w:t>Flags indicating upper or lower limits for selected measurements</w:t>
            </w:r>
          </w:p>
        </w:tc>
        <w:tc>
          <w:tcPr>
            <w:tcW w:type="dxa" w:w="3312"/>
            <w:shd w:fill="FFFFFF"/>
            <w:tcMar>
              <w:top w:w="100" w:type="dxa"/>
              <w:start w:w="110" w:type="dxa"/>
              <w:bottom w:w="100" w:type="dxa"/>
              <w:end w:w="110" w:type="dxa"/>
            </w:tcMar>
            <w:vAlign w:val="center"/>
          </w:tcPr>
          <w:p>
            <w:pPr>
              <w:jc w:val="left"/>
            </w:pPr>
            <w:r>
              <w:rPr>
                <w:sz w:val="19"/>
              </w:rPr>
              <w:t>Quality control; not predictors</w:t>
            </w:r>
          </w:p>
        </w:tc>
      </w:tr>
    </w:tbl>
    <w:p>
      <w:pPr>
        <w:spacing w:after="0"/>
      </w:pPr>
    </w:p>
    <w:p>
      <w:pPr>
        <w:pStyle w:val="Heading2"/>
      </w:pPr>
      <w:r>
        <w:t>Critical data cautions</w:t>
      </w:r>
    </w:p>
    <w:p>
      <w:pPr>
        <w:pStyle w:val="ListBullet"/>
      </w:pPr>
      <w:r>
        <w:t>pl_bmasse may represent a true mass, a calculated mass, or mass times sin i depending on availability.</w:t>
      </w:r>
    </w:p>
    <w:p>
      <w:pPr>
        <w:pStyle w:val="ListBullet"/>
      </w:pPr>
      <w:r>
        <w:t>Composite planet, star, and system values in one row may come from different references.</w:t>
      </w:r>
    </w:p>
    <w:p>
      <w:pPr>
        <w:pStyle w:val="ListBullet"/>
      </w:pPr>
      <w:r>
        <w:t>Missing values are expected and are not random across discovery methods.</w:t>
      </w:r>
    </w:p>
    <w:p>
      <w:pPr>
        <w:pStyle w:val="ListBullet"/>
      </w:pPr>
      <w:r>
        <w:t>The archive may change after the snapshot is downloaded.</w:t>
      </w:r>
    </w:p>
    <w:p>
      <w:pPr>
        <w:pStyle w:val="ListBullet"/>
      </w:pPr>
      <w:r>
        <w:t>Values marked as limits should not be treated as ordinary exact measurements.</w:t>
      </w:r>
    </w:p>
    <w:p>
      <w:r>
        <w:br w:type="page"/>
      </w:r>
    </w:p>
    <w:p>
      <w:pPr>
        <w:pStyle w:val="Heading1"/>
      </w:pPr>
      <w:r>
        <w:t>Create a Reproducible Data Snapshot</w:t>
      </w:r>
    </w:p>
    <w:p>
      <w:r>
        <w:t>NASA's TAP service accepts an ADQL query and can return CSV. Keep the query short by selecting only the fields needed for this project. Save the returned bytes before loading them so the paper can identify the exact snapshot used.</w:t>
      </w:r>
    </w:p>
    <w:p>
      <w:pPr>
        <w:pStyle w:val="Heading2"/>
      </w:pPr>
      <w:r>
        <w:t>Download with Python</w:t>
      </w:r>
    </w:p>
    <w:p>
      <w:pPr>
        <w:pStyle w:val="Code"/>
        <w:keepLines/>
      </w:pPr>
      <w:r>
        <w:t>from datetime import date</w:t>
      </w:r>
    </w:p>
    <w:p>
      <w:pPr>
        <w:pStyle w:val="Code"/>
        <w:keepLines/>
      </w:pPr>
      <w:r>
        <w:t>from pathlib import Path</w:t>
      </w:r>
    </w:p>
    <w:p>
      <w:pPr>
        <w:pStyle w:val="Code"/>
        <w:keepLines/>
      </w:pPr>
      <w:r>
        <w:t>from urllib.parse import urlencode</w:t>
      </w:r>
    </w:p>
    <w:p>
      <w:pPr>
        <w:pStyle w:val="Code"/>
        <w:keepLines/>
      </w:pPr>
      <w:r>
        <w:t>from urllib.request import urlopen</w:t>
      </w:r>
    </w:p>
    <w:p>
      <w:pPr>
        <w:pStyle w:val="Code"/>
        <w:keepLines/>
      </w:pPr>
      <w:r>
        <w:t xml:space="preserve"> </w:t>
      </w:r>
    </w:p>
    <w:p>
      <w:pPr>
        <w:pStyle w:val="Code"/>
        <w:keepLines/>
      </w:pPr>
      <w:r>
        <w:t>BASE_URL = "https://exoplanetarchive.ipac.caltech.edu/TAP/sync"</w:t>
      </w:r>
    </w:p>
    <w:p>
      <w:pPr>
        <w:pStyle w:val="Code"/>
        <w:keepLines/>
      </w:pPr>
      <w:r>
        <w:t>ADQL = """</w:t>
      </w:r>
    </w:p>
    <w:p>
      <w:pPr>
        <w:pStyle w:val="Code"/>
        <w:keepLines/>
      </w:pPr>
      <w:r>
        <w:t>select pl_name, hostname, discoverymethod, disc_year, disc_facility,</w:t>
      </w:r>
    </w:p>
    <w:p>
      <w:pPr>
        <w:pStyle w:val="Code"/>
        <w:keepLines/>
      </w:pPr>
      <w:r>
        <w:t xml:space="preserve">       pl_orbper, pl_orbperlim, pl_rade, pl_radelim,</w:t>
      </w:r>
    </w:p>
    <w:p>
      <w:pPr>
        <w:pStyle w:val="Code"/>
        <w:keepLines/>
      </w:pPr>
      <w:r>
        <w:t xml:space="preserve">       pl_bmasse, pl_bmasselim, pl_eqt, pl_eqtlim,</w:t>
      </w:r>
    </w:p>
    <w:p>
      <w:pPr>
        <w:pStyle w:val="Code"/>
        <w:keepLines/>
      </w:pPr>
      <w:r>
        <w:t xml:space="preserve">       st_teff, st_rad, sy_dist</w:t>
      </w:r>
    </w:p>
    <w:p>
      <w:pPr>
        <w:pStyle w:val="Code"/>
        <w:keepLines/>
      </w:pPr>
      <w:r>
        <w:t>from pscomppars</w:t>
      </w:r>
    </w:p>
    <w:p>
      <w:pPr>
        <w:pStyle w:val="Code"/>
        <w:keepLines/>
      </w:pPr>
      <w:r>
        <w:t>"""</w:t>
      </w:r>
    </w:p>
    <w:p>
      <w:pPr>
        <w:pStyle w:val="Code"/>
        <w:keepLines/>
      </w:pPr>
      <w:r>
        <w:t xml:space="preserve"> </w:t>
      </w:r>
    </w:p>
    <w:p>
      <w:pPr>
        <w:pStyle w:val="Code"/>
        <w:keepLines/>
      </w:pPr>
      <w:r>
        <w:t>query_url = BASE_URL + "?" + urlencode({"query": ADQL, "format": "csv"})</w:t>
      </w:r>
    </w:p>
    <w:p>
      <w:pPr>
        <w:pStyle w:val="Code"/>
        <w:keepLines/>
      </w:pPr>
      <w:r>
        <w:t>snapshot_date = date.today().isoformat()</w:t>
      </w:r>
    </w:p>
    <w:p>
      <w:pPr>
        <w:pStyle w:val="Code"/>
        <w:keepLines/>
      </w:pPr>
      <w:r>
        <w:t>raw_path = Path(f"../data/raw/exoplanets_pscomppars_{snapshot_date}.csv")</w:t>
      </w:r>
    </w:p>
    <w:p>
      <w:pPr>
        <w:pStyle w:val="Code"/>
        <w:keepLines/>
      </w:pPr>
      <w:r>
        <w:t>raw_path.parent.mkdir(parents=True, exist_ok=True)</w:t>
      </w:r>
    </w:p>
    <w:p>
      <w:pPr>
        <w:pStyle w:val="Code"/>
        <w:keepLines/>
      </w:pPr>
      <w:r>
        <w:t xml:space="preserve"> </w:t>
      </w:r>
    </w:p>
    <w:p>
      <w:pPr>
        <w:pStyle w:val="Code"/>
        <w:keepLines/>
      </w:pPr>
      <w:r>
        <w:t>with urlopen(query_url, timeout=120) as response:</w:t>
      </w:r>
    </w:p>
    <w:p>
      <w:pPr>
        <w:pStyle w:val="Code"/>
        <w:keepLines/>
      </w:pPr>
      <w:r>
        <w:t xml:space="preserve">    raw_bytes = response.read()</w:t>
      </w:r>
    </w:p>
    <w:p>
      <w:pPr>
        <w:pStyle w:val="Code"/>
        <w:keepLines/>
      </w:pPr>
      <w:r>
        <w:t xml:space="preserve"> </w:t>
      </w:r>
    </w:p>
    <w:p>
      <w:pPr>
        <w:pStyle w:val="Code"/>
        <w:keepLines/>
      </w:pPr>
      <w:r>
        <w:t>raw_path.write_bytes(raw_bytes)</w:t>
      </w:r>
    </w:p>
    <w:p>
      <w:pPr>
        <w:pStyle w:val="Code"/>
        <w:keepLines/>
      </w:pPr>
      <w:r>
        <w:t>Path("../data/raw/query.adql").write_text(ADQL.strip() + "\n", encoding="utf-8")</w:t>
      </w:r>
    </w:p>
    <w:p>
      <w:pPr>
        <w:pStyle w:val="Code"/>
        <w:keepLines/>
      </w:pPr>
      <w:r>
        <w:t>print("Saved:", raw_path)</w:t>
      </w:r>
    </w:p>
    <w:p>
      <w:pPr>
        <w:pStyle w:val="Code"/>
        <w:keepLines/>
      </w:pPr>
      <w:r>
        <w:t>print("Bytes:", len(raw_bytes))</w:t>
      </w:r>
    </w:p>
    <w:p>
      <w:pPr>
        <w:pStyle w:val="Heading2"/>
      </w:pPr>
      <w:r>
        <w:t>Record a checksum</w:t>
      </w:r>
    </w:p>
    <w:p>
      <w:pPr>
        <w:pStyle w:val="Code"/>
        <w:keepLines/>
      </w:pPr>
      <w:r>
        <w:t>import hashlib</w:t>
      </w:r>
    </w:p>
    <w:p>
      <w:pPr>
        <w:pStyle w:val="Code"/>
        <w:keepLines/>
      </w:pPr>
      <w:r>
        <w:t xml:space="preserve"> </w:t>
      </w:r>
    </w:p>
    <w:p>
      <w:pPr>
        <w:pStyle w:val="Code"/>
        <w:keepLines/>
      </w:pPr>
      <w:r>
        <w:t>sha256 = hashlib.sha256(raw_path.read_bytes()).hexdigest()</w:t>
      </w:r>
    </w:p>
    <w:p>
      <w:pPr>
        <w:pStyle w:val="Code"/>
        <w:keepLines/>
      </w:pPr>
      <w:r>
        <w:t>print("SHA-256:", sha256)</w:t>
      </w:r>
    </w:p>
    <w:p>
      <w:r>
        <w:t>Record the snapshot filename, retrieval date, query, byte size, SHA-256 checksum, row count, and column count in DATA_DOCUMENTATION.md. If the data are downloaded again later, treat the new file as a new dataset version.</w:t>
      </w:r>
    </w:p>
    <w:p>
      <w:pPr>
        <w:pStyle w:val="Heading2"/>
      </w:pPr>
      <w:r>
        <w:t>Load and inspect</w:t>
      </w:r>
    </w:p>
    <w:p>
      <w:pPr>
        <w:pStyle w:val="Code"/>
        <w:keepLines/>
      </w:pPr>
      <w:r>
        <w:t>import pandas as pd</w:t>
      </w:r>
    </w:p>
    <w:p>
      <w:pPr>
        <w:pStyle w:val="Code"/>
        <w:keepLines/>
      </w:pPr>
      <w:r>
        <w:t xml:space="preserve"> </w:t>
      </w:r>
    </w:p>
    <w:p>
      <w:pPr>
        <w:pStyle w:val="Code"/>
        <w:keepLines/>
      </w:pPr>
      <w:r>
        <w:t>raw = pd.read_csv(raw_path)</w:t>
      </w:r>
    </w:p>
    <w:p>
      <w:pPr>
        <w:pStyle w:val="Code"/>
        <w:keepLines/>
      </w:pPr>
      <w:r>
        <w:t>print(raw.shape)</w:t>
      </w:r>
    </w:p>
    <w:p>
      <w:pPr>
        <w:pStyle w:val="Code"/>
        <w:keepLines/>
      </w:pPr>
      <w:r>
        <w:t>print(raw.head())</w:t>
      </w:r>
    </w:p>
    <w:p>
      <w:pPr>
        <w:pStyle w:val="Code"/>
        <w:keepLines/>
      </w:pPr>
      <w:r>
        <w:t>print(raw.dtypes)</w:t>
      </w:r>
    </w:p>
    <w:p>
      <w:pPr>
        <w:pStyle w:val="Code"/>
        <w:keepLines/>
      </w:pPr>
      <w:r>
        <w:t>print(raw.isna().sum().sort_values(ascending=False))</w:t>
      </w:r>
    </w:p>
    <w:p>
      <w:pPr>
        <w:pStyle w:val="Code"/>
        <w:keepLines/>
      </w:pPr>
      <w:r>
        <w:t>print(raw["discoverymethod"].value_counts(dropna=False))</w:t>
      </w:r>
    </w:p>
    <w:p>
      <w:pPr>
        <w:pStyle w:val="Code"/>
        <w:keepLines/>
      </w:pPr>
      <w:r>
        <w:t>print(raw["disc_year"].min(), raw["disc_year"].max())</w:t>
      </w:r>
    </w:p>
    <w:p>
      <w:pPr>
        <w:pStyle w:val="Heading2"/>
      </w:pPr>
      <w:r>
        <w:t>Expected validation questions</w:t>
      </w:r>
    </w:p>
    <w:p>
      <w:pPr>
        <w:pStyle w:val="ListBullet"/>
      </w:pPr>
      <w:r>
        <w:t xml:space="preserve">[ ] </w:t>
      </w:r>
      <w:r>
        <w:t>Does each pl_name appear exactly once in the selected PSCompPars snapshot?</w:t>
      </w:r>
    </w:p>
    <w:p>
      <w:pPr>
        <w:pStyle w:val="ListBullet"/>
      </w:pPr>
      <w:r>
        <w:t xml:space="preserve">[ ] </w:t>
      </w:r>
      <w:r>
        <w:t>Are required columns present with the expected spellings?</w:t>
      </w:r>
    </w:p>
    <w:p>
      <w:pPr>
        <w:pStyle w:val="ListBullet"/>
      </w:pPr>
      <w:r>
        <w:t xml:space="preserve">[ ] </w:t>
      </w:r>
      <w:r>
        <w:t>Do row count and confirmed-planet count correspond on the retrieval date?</w:t>
      </w:r>
    </w:p>
    <w:p>
      <w:pPr>
        <w:pStyle w:val="ListBullet"/>
      </w:pPr>
      <w:r>
        <w:t xml:space="preserve">[ ] </w:t>
      </w:r>
      <w:r>
        <w:t>Which numeric fields contain missing values or nonpositive values?</w:t>
      </w:r>
    </w:p>
    <w:p>
      <w:pPr>
        <w:pStyle w:val="ListBullet"/>
      </w:pPr>
      <w:r>
        <w:t xml:space="preserve">[ ] </w:t>
      </w:r>
      <w:r>
        <w:t>Which measurements are marked as upper or lower limits?</w:t>
      </w:r>
    </w:p>
    <w:p>
      <w:pPr>
        <w:pStyle w:val="Heading1"/>
      </w:pPr>
      <w:r>
        <w:t>Validate and Prepare the Data</w:t>
      </w:r>
    </w:p>
    <w:p>
      <w:pPr>
        <w:pStyle w:val="Heading2"/>
      </w:pPr>
      <w:r>
        <w:t>Check schema and uniqueness</w:t>
      </w:r>
    </w:p>
    <w:p>
      <w:pPr>
        <w:pStyle w:val="Code"/>
        <w:keepLines/>
      </w:pPr>
      <w:r>
        <w:t>REQUIRED = {</w:t>
      </w:r>
    </w:p>
    <w:p>
      <w:pPr>
        <w:pStyle w:val="Code"/>
        <w:keepLines/>
      </w:pPr>
      <w:r>
        <w:t xml:space="preserve">    "pl_name", "hostname", "discoverymethod", "disc_year", "disc_facility",</w:t>
      </w:r>
    </w:p>
    <w:p>
      <w:pPr>
        <w:pStyle w:val="Code"/>
        <w:keepLines/>
      </w:pPr>
      <w:r>
        <w:t xml:space="preserve">    "pl_orbper", "pl_orbperlim", "pl_rade", "pl_radelim",</w:t>
      </w:r>
    </w:p>
    <w:p>
      <w:pPr>
        <w:pStyle w:val="Code"/>
        <w:keepLines/>
      </w:pPr>
      <w:r>
        <w:t xml:space="preserve">    "pl_bmasse", "pl_bmasselim", "pl_eqt", "pl_eqtlim",</w:t>
      </w:r>
    </w:p>
    <w:p>
      <w:pPr>
        <w:pStyle w:val="Code"/>
        <w:keepLines/>
      </w:pPr>
      <w:r>
        <w:t xml:space="preserve">    "st_teff", "st_rad", "sy_dist",</w:t>
      </w:r>
    </w:p>
    <w:p>
      <w:pPr>
        <w:pStyle w:val="Code"/>
        <w:keepLines/>
      </w:pPr>
      <w:r>
        <w:t>}</w:t>
      </w:r>
    </w:p>
    <w:p>
      <w:pPr>
        <w:pStyle w:val="Code"/>
        <w:keepLines/>
      </w:pPr>
      <w:r>
        <w:t xml:space="preserve"> </w:t>
      </w:r>
    </w:p>
    <w:p>
      <w:pPr>
        <w:pStyle w:val="Code"/>
        <w:keepLines/>
      </w:pPr>
      <w:r>
        <w:t>missing_columns = REQUIRED - set(raw.columns)</w:t>
      </w:r>
    </w:p>
    <w:p>
      <w:pPr>
        <w:pStyle w:val="Code"/>
        <w:keepLines/>
      </w:pPr>
      <w:r>
        <w:t>assert not missing_columns, missing_columns</w:t>
      </w:r>
    </w:p>
    <w:p>
      <w:pPr>
        <w:pStyle w:val="Code"/>
        <w:keepLines/>
      </w:pPr>
      <w:r>
        <w:t>assert raw["pl_name"].notna().all()</w:t>
      </w:r>
    </w:p>
    <w:p>
      <w:pPr>
        <w:pStyle w:val="Code"/>
        <w:keepLines/>
      </w:pPr>
      <w:r>
        <w:t>assert raw["pl_name"].is_unique</w:t>
      </w:r>
    </w:p>
    <w:p>
      <w:pPr>
        <w:pStyle w:val="Code"/>
        <w:keepLines/>
      </w:pPr>
      <w:r>
        <w:t>assert raw["hostname"].notna().all()</w:t>
      </w:r>
    </w:p>
    <w:p>
      <w:pPr>
        <w:pStyle w:val="Code"/>
        <w:keepLines/>
      </w:pPr>
      <w:r>
        <w:t xml:space="preserve"> </w:t>
      </w:r>
    </w:p>
    <w:p>
      <w:pPr>
        <w:pStyle w:val="Code"/>
        <w:keepLines/>
      </w:pPr>
      <w:r>
        <w:t>print("Rows:", len(raw))</w:t>
      </w:r>
    </w:p>
    <w:p>
      <w:pPr>
        <w:pStyle w:val="Code"/>
        <w:keepLines/>
      </w:pPr>
      <w:r>
        <w:t>print("Duplicate planet names:", raw["pl_name"].duplicated().sum())</w:t>
      </w:r>
    </w:p>
    <w:p>
      <w:pPr>
        <w:pStyle w:val="Heading2"/>
      </w:pPr>
      <w:r>
        <w:t>Handle measurement limits</w:t>
      </w:r>
    </w:p>
    <w:p>
      <w:r>
        <w:t>A limit flag means the reported value is constrained rather than measured as an ordinary point estimate. For the first model, replace flagged values with missing values and document how many values were changed. Keep the original columns in the raw snapshot.</w:t>
      </w:r>
    </w:p>
    <w:p>
      <w:pPr>
        <w:pStyle w:val="Code"/>
        <w:keepLines/>
      </w:pPr>
      <w:r>
        <w:t>df = raw.copy()</w:t>
      </w:r>
    </w:p>
    <w:p>
      <w:pPr>
        <w:pStyle w:val="Code"/>
        <w:keepLines/>
      </w:pPr>
      <w:r>
        <w:t xml:space="preserve"> </w:t>
      </w:r>
    </w:p>
    <w:p>
      <w:pPr>
        <w:pStyle w:val="Code"/>
        <w:keepLines/>
      </w:pPr>
      <w:r>
        <w:t>VALUE_LIMIT_PAIRS = {</w:t>
      </w:r>
    </w:p>
    <w:p>
      <w:pPr>
        <w:pStyle w:val="Code"/>
        <w:keepLines/>
      </w:pPr>
      <w:r>
        <w:t xml:space="preserve">    "pl_orbper": "pl_orbperlim",</w:t>
      </w:r>
    </w:p>
    <w:p>
      <w:pPr>
        <w:pStyle w:val="Code"/>
        <w:keepLines/>
      </w:pPr>
      <w:r>
        <w:t xml:space="preserve">    "pl_rade": "pl_radelim",</w:t>
      </w:r>
    </w:p>
    <w:p>
      <w:pPr>
        <w:pStyle w:val="Code"/>
        <w:keepLines/>
      </w:pPr>
      <w:r>
        <w:t xml:space="preserve">    "pl_bmasse": "pl_bmasselim",</w:t>
      </w:r>
    </w:p>
    <w:p>
      <w:pPr>
        <w:pStyle w:val="Code"/>
        <w:keepLines/>
      </w:pPr>
      <w:r>
        <w:t xml:space="preserve">    "pl_eqt": "pl_eqtlim",</w:t>
      </w:r>
    </w:p>
    <w:p>
      <w:pPr>
        <w:pStyle w:val="Code"/>
        <w:keepLines/>
      </w:pPr>
      <w:r>
        <w:t>}</w:t>
      </w:r>
    </w:p>
    <w:p>
      <w:pPr>
        <w:pStyle w:val="Code"/>
        <w:keepLines/>
      </w:pPr>
      <w:r>
        <w:t xml:space="preserve"> </w:t>
      </w:r>
    </w:p>
    <w:p>
      <w:pPr>
        <w:pStyle w:val="Code"/>
        <w:keepLines/>
      </w:pPr>
      <w:r>
        <w:t>for value_col, limit_col in VALUE_LIMIT_PAIRS.items():</w:t>
      </w:r>
    </w:p>
    <w:p>
      <w:pPr>
        <w:pStyle w:val="Code"/>
        <w:keepLines/>
      </w:pPr>
      <w:r>
        <w:t xml:space="preserve">    flagged = df[limit_col].fillna(0).ne(0)</w:t>
      </w:r>
    </w:p>
    <w:p>
      <w:pPr>
        <w:pStyle w:val="Code"/>
        <w:keepLines/>
      </w:pPr>
      <w:r>
        <w:t xml:space="preserve">    print(value_col, "flagged limits:", int(flagged.sum()))</w:t>
      </w:r>
    </w:p>
    <w:p>
      <w:pPr>
        <w:pStyle w:val="Code"/>
        <w:keepLines/>
      </w:pPr>
      <w:r>
        <w:t xml:space="preserve">    df.loc[flagged, value_col] = pd.NA</w:t>
      </w:r>
    </w:p>
    <w:p>
      <w:pPr>
        <w:pStyle w:val="Heading2"/>
      </w:pPr>
      <w:r>
        <w:t>Select target classes</w:t>
      </w:r>
    </w:p>
    <w:p>
      <w:pPr>
        <w:pStyle w:val="Code"/>
        <w:keepLines/>
      </w:pPr>
      <w:r>
        <w:t>METHODS = ["Transit", "Radial Velocity", "Imaging", "Microlensing"]</w:t>
      </w:r>
    </w:p>
    <w:p>
      <w:pPr>
        <w:pStyle w:val="Code"/>
        <w:keepLines/>
      </w:pPr>
      <w:r>
        <w:t>df = df[df["discoverymethod"].isin(METHODS)].copy()</w:t>
      </w:r>
    </w:p>
    <w:p>
      <w:pPr>
        <w:pStyle w:val="Code"/>
        <w:keepLines/>
      </w:pPr>
      <w:r>
        <w:t xml:space="preserve"> </w:t>
      </w:r>
    </w:p>
    <w:p>
      <w:pPr>
        <w:pStyle w:val="Code"/>
        <w:keepLines/>
      </w:pPr>
      <w:r>
        <w:t>print(df["discoverymethod"].value_counts())</w:t>
      </w:r>
    </w:p>
    <w:p>
      <w:pPr>
        <w:pStyle w:val="Code"/>
        <w:keepLines/>
      </w:pPr>
      <w:r>
        <w:t>print(pd.crosstab(df["discoverymethod"], df["disc_year"].notna()))</w:t>
      </w:r>
    </w:p>
    <w:p>
      <w:r>
        <w:t>Do not rename Imaging to Direct Imaging inside the target values. Use NASA's exact archive labels in code and explain the common term in the paper. Other methods remain valid exoplanet science, but excluding very small classes keeps the first classifier interpretable. Report how many rows were excluded.</w:t>
      </w:r>
    </w:p>
    <w:p>
      <w:pPr>
        <w:pStyle w:val="Heading2"/>
      </w:pPr>
      <w:r>
        <w:t>Create log features</w:t>
      </w:r>
    </w:p>
    <w:p>
      <w:pPr>
        <w:pStyle w:val="Code"/>
        <w:keepLines/>
      </w:pPr>
      <w:r>
        <w:t>import numpy as np</w:t>
      </w:r>
    </w:p>
    <w:p>
      <w:pPr>
        <w:pStyle w:val="Code"/>
        <w:keepLines/>
      </w:pPr>
      <w:r>
        <w:t xml:space="preserve"> </w:t>
      </w:r>
    </w:p>
    <w:p>
      <w:pPr>
        <w:pStyle w:val="Code"/>
        <w:keepLines/>
      </w:pPr>
      <w:r>
        <w:t>POSITIVE_COLUMNS = ["pl_orbper", "pl_rade", "pl_bmasse", "pl_eqt", "sy_dist"]</w:t>
      </w:r>
    </w:p>
    <w:p>
      <w:pPr>
        <w:pStyle w:val="Code"/>
        <w:keepLines/>
      </w:pPr>
      <w:r>
        <w:t>for column in POSITIVE_COLUMNS:</w:t>
      </w:r>
    </w:p>
    <w:p>
      <w:pPr>
        <w:pStyle w:val="Code"/>
        <w:keepLines/>
      </w:pPr>
      <w:r>
        <w:t xml:space="preserve">    positive = pd.to_numeric(df[column], errors="coerce").where(lambda s: s &gt; 0)</w:t>
      </w:r>
    </w:p>
    <w:p>
      <w:pPr>
        <w:pStyle w:val="Code"/>
        <w:keepLines/>
      </w:pPr>
      <w:r>
        <w:t xml:space="preserve">    df[f"log10_{column}"] = np.log10(positive)</w:t>
      </w:r>
    </w:p>
    <w:p>
      <w:r>
        <w:t>Orbital period, radius, mass, equilibrium temperature, and distance span wide ranges. Base-10 logarithms make the distributions and distances between values easier to model. A one-unit change on a log10 scale represents a factor-of-ten change in the original unit.</w:t>
      </w:r>
    </w:p>
    <w:p>
      <w:pPr>
        <w:pStyle w:val="Heading2"/>
      </w:pPr>
      <w:r>
        <w:t>Data readiness checklist</w:t>
      </w:r>
    </w:p>
    <w:p>
      <w:pPr>
        <w:pStyle w:val="ListBullet"/>
      </w:pPr>
      <w:r>
        <w:t xml:space="preserve">[ ] </w:t>
      </w:r>
      <w:r>
        <w:t>The raw snapshot, query, date, byte size, and checksum are recorded.</w:t>
      </w:r>
    </w:p>
    <w:p>
      <w:pPr>
        <w:pStyle w:val="ListBullet"/>
      </w:pPr>
      <w:r>
        <w:t xml:space="preserve">[ ] </w:t>
      </w:r>
      <w:r>
        <w:t>Planet names are unique and host names are present.</w:t>
      </w:r>
    </w:p>
    <w:p>
      <w:pPr>
        <w:pStyle w:val="ListBullet"/>
      </w:pPr>
      <w:r>
        <w:t xml:space="preserve">[ ] </w:t>
      </w:r>
      <w:r>
        <w:t>Limit flags are counted and handled without changing the raw file.</w:t>
      </w:r>
    </w:p>
    <w:p>
      <w:pPr>
        <w:pStyle w:val="ListBullet"/>
      </w:pPr>
      <w:r>
        <w:t xml:space="preserve">[ ] </w:t>
      </w:r>
      <w:r>
        <w:t>Target-class counts and percentages are reported.</w:t>
      </w:r>
    </w:p>
    <w:p>
      <w:pPr>
        <w:pStyle w:val="ListBullet"/>
      </w:pPr>
      <w:r>
        <w:t xml:space="preserve">[ ] </w:t>
      </w:r>
      <w:r>
        <w:t>Missingness is reported by feature and discovery method.</w:t>
      </w:r>
    </w:p>
    <w:p>
      <w:pPr>
        <w:pStyle w:val="ListBullet"/>
      </w:pPr>
      <w:r>
        <w:t xml:space="preserve">[ ] </w:t>
      </w:r>
      <w:r>
        <w:t>All log features are finite or missing, never positive or negative infinity.</w:t>
      </w:r>
    </w:p>
    <w:p>
      <w:pPr>
        <w:pStyle w:val="Heading1"/>
      </w:pPr>
      <w:r>
        <w:t>Explore Discovery History and Planet Properties</w:t>
      </w:r>
    </w:p>
    <w:p>
      <w:r>
        <w:t>Use 02_eda.ipynb. Every figure needs a descriptive title, labeled axes, units, a readable legend, sample sizes, and a short interpretation. Use logarithmic axes for positive quantities that span several orders of magnitude.</w:t>
      </w:r>
    </w:p>
    <w:p>
      <w:pPr>
        <w:pStyle w:val="Heading2"/>
      </w:pPr>
      <w:r>
        <w:t>Required analyses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9"/>
              </w:rPr>
              <w:t>Analysis</w:t>
            </w:r>
          </w:p>
        </w:tc>
        <w:tc>
          <w:tcPr>
            <w:tcW w:type="dxa" w:w="3240"/>
            <w:shd w:fill="17365D"/>
            <w:tcMar>
              <w:top w:w="100" w:type="dxa"/>
              <w:start w:w="110" w:type="dxa"/>
              <w:bottom w:w="100" w:type="dxa"/>
              <w:end w:w="110" w:type="dxa"/>
            </w:tcMar>
            <w:vAlign w:val="center"/>
          </w:tcPr>
          <w:p>
            <w:pPr>
              <w:jc w:val="center"/>
            </w:pPr>
            <w:r>
              <w:rPr>
                <w:b/>
                <w:color w:val="FFFFFF"/>
                <w:sz w:val="19"/>
              </w:rPr>
              <w:t>Recommended display</w:t>
            </w:r>
          </w:p>
        </w:tc>
        <w:tc>
          <w:tcPr>
            <w:tcW w:type="dxa" w:w="4176"/>
            <w:shd w:fill="17365D"/>
            <w:tcMar>
              <w:top w:w="100" w:type="dxa"/>
              <w:start w:w="110" w:type="dxa"/>
              <w:bottom w:w="100" w:type="dxa"/>
              <w:end w:w="110" w:type="dxa"/>
            </w:tcMar>
            <w:vAlign w:val="center"/>
          </w:tcPr>
          <w:p>
            <w:pPr>
              <w:jc w:val="center"/>
            </w:pPr>
            <w:r>
              <w:rPr>
                <w:b/>
                <w:color w:val="FFFFFF"/>
                <w:sz w:val="19"/>
              </w:rPr>
              <w:t>Question to answer</w:t>
            </w:r>
          </w:p>
        </w:tc>
      </w:tr>
      <w:tr>
        <w:trPr>
          <w:cantSplit w:val="true"/>
        </w:trPr>
        <w:tc>
          <w:tcPr>
            <w:tcW w:type="dxa" w:w="2232"/>
            <w:shd w:fill="FFFFFF"/>
            <w:tcMar>
              <w:top w:w="100" w:type="dxa"/>
              <w:start w:w="110" w:type="dxa"/>
              <w:bottom w:w="100" w:type="dxa"/>
              <w:end w:w="110" w:type="dxa"/>
            </w:tcMar>
            <w:vAlign w:val="center"/>
          </w:tcPr>
          <w:p>
            <w:pPr>
              <w:jc w:val="center"/>
            </w:pPr>
            <w:r>
              <w:rPr>
                <w:sz w:val="19"/>
              </w:rPr>
              <w:t>Class balance</w:t>
            </w:r>
          </w:p>
        </w:tc>
        <w:tc>
          <w:tcPr>
            <w:tcW w:type="dxa" w:w="3240"/>
            <w:shd w:fill="FFFFFF"/>
            <w:tcMar>
              <w:top w:w="100" w:type="dxa"/>
              <w:start w:w="110" w:type="dxa"/>
              <w:bottom w:w="100" w:type="dxa"/>
              <w:end w:w="110" w:type="dxa"/>
            </w:tcMar>
            <w:vAlign w:val="center"/>
          </w:tcPr>
          <w:p>
            <w:pPr>
              <w:jc w:val="left"/>
            </w:pPr>
            <w:r>
              <w:rPr>
                <w:sz w:val="19"/>
              </w:rPr>
              <w:t>Count and percentage bar chart</w:t>
            </w:r>
          </w:p>
        </w:tc>
        <w:tc>
          <w:tcPr>
            <w:tcW w:type="dxa" w:w="4176"/>
            <w:shd w:fill="FFFFFF"/>
            <w:tcMar>
              <w:top w:w="100" w:type="dxa"/>
              <w:start w:w="110" w:type="dxa"/>
              <w:bottom w:w="100" w:type="dxa"/>
              <w:end w:w="110" w:type="dxa"/>
            </w:tcMar>
            <w:vAlign w:val="center"/>
          </w:tcPr>
          <w:p>
            <w:pPr>
              <w:jc w:val="left"/>
            </w:pPr>
            <w:r>
              <w:rPr>
                <w:sz w:val="19"/>
              </w:rPr>
              <w:t>How imbalanced are the four discovery methods?</w:t>
            </w:r>
          </w:p>
        </w:tc>
      </w:tr>
      <w:tr>
        <w:trPr>
          <w:cantSplit w:val="true"/>
        </w:trPr>
        <w:tc>
          <w:tcPr>
            <w:tcW w:type="dxa" w:w="2232"/>
            <w:shd w:fill="EAF2F8"/>
            <w:tcMar>
              <w:top w:w="100" w:type="dxa"/>
              <w:start w:w="110" w:type="dxa"/>
              <w:bottom w:w="100" w:type="dxa"/>
              <w:end w:w="110" w:type="dxa"/>
            </w:tcMar>
            <w:vAlign w:val="center"/>
          </w:tcPr>
          <w:p>
            <w:pPr>
              <w:jc w:val="center"/>
            </w:pPr>
            <w:r>
              <w:rPr>
                <w:sz w:val="19"/>
              </w:rPr>
              <w:t>Discoveries by year</w:t>
            </w:r>
          </w:p>
        </w:tc>
        <w:tc>
          <w:tcPr>
            <w:tcW w:type="dxa" w:w="3240"/>
            <w:shd w:fill="EAF2F8"/>
            <w:tcMar>
              <w:top w:w="100" w:type="dxa"/>
              <w:start w:w="110" w:type="dxa"/>
              <w:bottom w:w="100" w:type="dxa"/>
              <w:end w:w="110" w:type="dxa"/>
            </w:tcMar>
            <w:vAlign w:val="center"/>
          </w:tcPr>
          <w:p>
            <w:pPr>
              <w:jc w:val="left"/>
            </w:pPr>
            <w:r>
              <w:rPr>
                <w:sz w:val="19"/>
              </w:rPr>
              <w:t>Stacked bars or multiple lines</w:t>
            </w:r>
          </w:p>
        </w:tc>
        <w:tc>
          <w:tcPr>
            <w:tcW w:type="dxa" w:w="4176"/>
            <w:shd w:fill="EAF2F8"/>
            <w:tcMar>
              <w:top w:w="100" w:type="dxa"/>
              <w:start w:w="110" w:type="dxa"/>
              <w:bottom w:w="100" w:type="dxa"/>
              <w:end w:w="110" w:type="dxa"/>
            </w:tcMar>
            <w:vAlign w:val="center"/>
          </w:tcPr>
          <w:p>
            <w:pPr>
              <w:jc w:val="left"/>
            </w:pPr>
            <w:r>
              <w:rPr>
                <w:sz w:val="19"/>
              </w:rPr>
              <w:t>When did each method contribute most strongly?</w:t>
            </w:r>
          </w:p>
        </w:tc>
      </w:tr>
      <w:tr>
        <w:trPr>
          <w:cantSplit w:val="true"/>
        </w:trPr>
        <w:tc>
          <w:tcPr>
            <w:tcW w:type="dxa" w:w="2232"/>
            <w:shd w:fill="FFFFFF"/>
            <w:tcMar>
              <w:top w:w="100" w:type="dxa"/>
              <w:start w:w="110" w:type="dxa"/>
              <w:bottom w:w="100" w:type="dxa"/>
              <w:end w:w="110" w:type="dxa"/>
            </w:tcMar>
            <w:vAlign w:val="center"/>
          </w:tcPr>
          <w:p>
            <w:pPr>
              <w:jc w:val="center"/>
            </w:pPr>
            <w:r>
              <w:rPr>
                <w:sz w:val="19"/>
              </w:rPr>
              <w:t>Orbital period</w:t>
            </w:r>
          </w:p>
        </w:tc>
        <w:tc>
          <w:tcPr>
            <w:tcW w:type="dxa" w:w="3240"/>
            <w:shd w:fill="FFFFFF"/>
            <w:tcMar>
              <w:top w:w="100" w:type="dxa"/>
              <w:start w:w="110" w:type="dxa"/>
              <w:bottom w:w="100" w:type="dxa"/>
              <w:end w:w="110" w:type="dxa"/>
            </w:tcMar>
            <w:vAlign w:val="center"/>
          </w:tcPr>
          <w:p>
            <w:pPr>
              <w:jc w:val="left"/>
            </w:pPr>
            <w:r>
              <w:rPr>
                <w:sz w:val="19"/>
              </w:rPr>
              <w:t>Log-scale boxplot by method</w:t>
            </w:r>
          </w:p>
        </w:tc>
        <w:tc>
          <w:tcPr>
            <w:tcW w:type="dxa" w:w="4176"/>
            <w:shd w:fill="FFFFFF"/>
            <w:tcMar>
              <w:top w:w="100" w:type="dxa"/>
              <w:start w:w="110" w:type="dxa"/>
              <w:bottom w:w="100" w:type="dxa"/>
              <w:end w:w="110" w:type="dxa"/>
            </w:tcMar>
            <w:vAlign w:val="center"/>
          </w:tcPr>
          <w:p>
            <w:pPr>
              <w:jc w:val="left"/>
            </w:pPr>
            <w:r>
              <w:rPr>
                <w:sz w:val="19"/>
              </w:rPr>
              <w:t>Which methods occupy different orbital-period ranges?</w:t>
            </w:r>
          </w:p>
        </w:tc>
      </w:tr>
      <w:tr>
        <w:trPr>
          <w:cantSplit w:val="true"/>
        </w:trPr>
        <w:tc>
          <w:tcPr>
            <w:tcW w:type="dxa" w:w="2232"/>
            <w:shd w:fill="EAF2F8"/>
            <w:tcMar>
              <w:top w:w="100" w:type="dxa"/>
              <w:start w:w="110" w:type="dxa"/>
              <w:bottom w:w="100" w:type="dxa"/>
              <w:end w:w="110" w:type="dxa"/>
            </w:tcMar>
            <w:vAlign w:val="center"/>
          </w:tcPr>
          <w:p>
            <w:pPr>
              <w:jc w:val="center"/>
            </w:pPr>
            <w:r>
              <w:rPr>
                <w:sz w:val="19"/>
              </w:rPr>
              <w:t>Radius and mass</w:t>
            </w:r>
          </w:p>
        </w:tc>
        <w:tc>
          <w:tcPr>
            <w:tcW w:type="dxa" w:w="3240"/>
            <w:shd w:fill="EAF2F8"/>
            <w:tcMar>
              <w:top w:w="100" w:type="dxa"/>
              <w:start w:w="110" w:type="dxa"/>
              <w:bottom w:w="100" w:type="dxa"/>
              <w:end w:w="110" w:type="dxa"/>
            </w:tcMar>
            <w:vAlign w:val="center"/>
          </w:tcPr>
          <w:p>
            <w:pPr>
              <w:jc w:val="left"/>
            </w:pPr>
            <w:r>
              <w:rPr>
                <w:sz w:val="19"/>
              </w:rPr>
              <w:t>Log-scale boxplots and sample counts</w:t>
            </w:r>
          </w:p>
        </w:tc>
        <w:tc>
          <w:tcPr>
            <w:tcW w:type="dxa" w:w="4176"/>
            <w:shd w:fill="EAF2F8"/>
            <w:tcMar>
              <w:top w:w="100" w:type="dxa"/>
              <w:start w:w="110" w:type="dxa"/>
              <w:bottom w:w="100" w:type="dxa"/>
              <w:end w:w="110" w:type="dxa"/>
            </w:tcMar>
            <w:vAlign w:val="center"/>
          </w:tcPr>
          <w:p>
            <w:pPr>
              <w:jc w:val="left"/>
            </w:pPr>
            <w:r>
              <w:rPr>
                <w:sz w:val="19"/>
              </w:rPr>
              <w:t>How do measured planet properties differ by method?</w:t>
            </w:r>
          </w:p>
        </w:tc>
      </w:tr>
      <w:tr>
        <w:trPr>
          <w:cantSplit w:val="true"/>
        </w:trPr>
        <w:tc>
          <w:tcPr>
            <w:tcW w:type="dxa" w:w="2232"/>
            <w:shd w:fill="FFFFFF"/>
            <w:tcMar>
              <w:top w:w="100" w:type="dxa"/>
              <w:start w:w="110" w:type="dxa"/>
              <w:bottom w:w="100" w:type="dxa"/>
              <w:end w:w="110" w:type="dxa"/>
            </w:tcMar>
            <w:vAlign w:val="center"/>
          </w:tcPr>
          <w:p>
            <w:pPr>
              <w:jc w:val="center"/>
            </w:pPr>
            <w:r>
              <w:rPr>
                <w:sz w:val="19"/>
              </w:rPr>
              <w:t>Radius versus period</w:t>
            </w:r>
          </w:p>
        </w:tc>
        <w:tc>
          <w:tcPr>
            <w:tcW w:type="dxa" w:w="3240"/>
            <w:shd w:fill="FFFFFF"/>
            <w:tcMar>
              <w:top w:w="100" w:type="dxa"/>
              <w:start w:w="110" w:type="dxa"/>
              <w:bottom w:w="100" w:type="dxa"/>
              <w:end w:w="110" w:type="dxa"/>
            </w:tcMar>
            <w:vAlign w:val="center"/>
          </w:tcPr>
          <w:p>
            <w:pPr>
              <w:jc w:val="left"/>
            </w:pPr>
            <w:r>
              <w:rPr>
                <w:sz w:val="19"/>
              </w:rPr>
              <w:t>Log-log scatterplot colored by method</w:t>
            </w:r>
          </w:p>
        </w:tc>
        <w:tc>
          <w:tcPr>
            <w:tcW w:type="dxa" w:w="4176"/>
            <w:shd w:fill="FFFFFF"/>
            <w:tcMar>
              <w:top w:w="100" w:type="dxa"/>
              <w:start w:w="110" w:type="dxa"/>
              <w:bottom w:w="100" w:type="dxa"/>
              <w:end w:w="110" w:type="dxa"/>
            </w:tcMar>
            <w:vAlign w:val="center"/>
          </w:tcPr>
          <w:p>
            <w:pPr>
              <w:jc w:val="left"/>
            </w:pPr>
            <w:r>
              <w:rPr>
                <w:sz w:val="19"/>
              </w:rPr>
              <w:t>Where do methods overlap or separate?</w:t>
            </w:r>
          </w:p>
        </w:tc>
      </w:tr>
      <w:tr>
        <w:trPr>
          <w:cantSplit w:val="true"/>
        </w:trPr>
        <w:tc>
          <w:tcPr>
            <w:tcW w:type="dxa" w:w="2232"/>
            <w:shd w:fill="EAF2F8"/>
            <w:tcMar>
              <w:top w:w="100" w:type="dxa"/>
              <w:start w:w="110" w:type="dxa"/>
              <w:bottom w:w="100" w:type="dxa"/>
              <w:end w:w="110" w:type="dxa"/>
            </w:tcMar>
            <w:vAlign w:val="center"/>
          </w:tcPr>
          <w:p>
            <w:pPr>
              <w:jc w:val="center"/>
            </w:pPr>
            <w:r>
              <w:rPr>
                <w:sz w:val="19"/>
              </w:rPr>
              <w:t>System distance</w:t>
            </w:r>
          </w:p>
        </w:tc>
        <w:tc>
          <w:tcPr>
            <w:tcW w:type="dxa" w:w="3240"/>
            <w:shd w:fill="EAF2F8"/>
            <w:tcMar>
              <w:top w:w="100" w:type="dxa"/>
              <w:start w:w="110" w:type="dxa"/>
              <w:bottom w:w="100" w:type="dxa"/>
              <w:end w:w="110" w:type="dxa"/>
            </w:tcMar>
            <w:vAlign w:val="center"/>
          </w:tcPr>
          <w:p>
            <w:pPr>
              <w:jc w:val="left"/>
            </w:pPr>
            <w:r>
              <w:rPr>
                <w:sz w:val="19"/>
              </w:rPr>
              <w:t>Log-scale boxplot by method</w:t>
            </w:r>
          </w:p>
        </w:tc>
        <w:tc>
          <w:tcPr>
            <w:tcW w:type="dxa" w:w="4176"/>
            <w:shd w:fill="EAF2F8"/>
            <w:tcMar>
              <w:top w:w="100" w:type="dxa"/>
              <w:start w:w="110" w:type="dxa"/>
              <w:bottom w:w="100" w:type="dxa"/>
              <w:end w:w="110" w:type="dxa"/>
            </w:tcMar>
            <w:vAlign w:val="center"/>
          </w:tcPr>
          <w:p>
            <w:pPr>
              <w:jc w:val="left"/>
            </w:pPr>
            <w:r>
              <w:rPr>
                <w:sz w:val="19"/>
              </w:rPr>
              <w:t>Are some methods associated with more distant systems?</w:t>
            </w:r>
          </w:p>
        </w:tc>
      </w:tr>
      <w:tr>
        <w:trPr>
          <w:cantSplit w:val="true"/>
        </w:trPr>
        <w:tc>
          <w:tcPr>
            <w:tcW w:type="dxa" w:w="2232"/>
            <w:shd w:fill="FFFFFF"/>
            <w:tcMar>
              <w:top w:w="100" w:type="dxa"/>
              <w:start w:w="110" w:type="dxa"/>
              <w:bottom w:w="100" w:type="dxa"/>
              <w:end w:w="110" w:type="dxa"/>
            </w:tcMar>
            <w:vAlign w:val="center"/>
          </w:tcPr>
          <w:p>
            <w:pPr>
              <w:jc w:val="center"/>
            </w:pPr>
            <w:r>
              <w:rPr>
                <w:sz w:val="19"/>
              </w:rPr>
              <w:t>Missingness</w:t>
            </w:r>
          </w:p>
        </w:tc>
        <w:tc>
          <w:tcPr>
            <w:tcW w:type="dxa" w:w="3240"/>
            <w:shd w:fill="FFFFFF"/>
            <w:tcMar>
              <w:top w:w="100" w:type="dxa"/>
              <w:start w:w="110" w:type="dxa"/>
              <w:bottom w:w="100" w:type="dxa"/>
              <w:end w:w="110" w:type="dxa"/>
            </w:tcMar>
            <w:vAlign w:val="center"/>
          </w:tcPr>
          <w:p>
            <w:pPr>
              <w:jc w:val="left"/>
            </w:pPr>
            <w:r>
              <w:rPr>
                <w:sz w:val="19"/>
              </w:rPr>
              <w:t>Method-by-feature percentage heatmap</w:t>
            </w:r>
          </w:p>
        </w:tc>
        <w:tc>
          <w:tcPr>
            <w:tcW w:type="dxa" w:w="4176"/>
            <w:shd w:fill="FFFFFF"/>
            <w:tcMar>
              <w:top w:w="100" w:type="dxa"/>
              <w:start w:w="110" w:type="dxa"/>
              <w:bottom w:w="100" w:type="dxa"/>
              <w:end w:w="110" w:type="dxa"/>
            </w:tcMar>
            <w:vAlign w:val="center"/>
          </w:tcPr>
          <w:p>
            <w:pPr>
              <w:jc w:val="left"/>
            </w:pPr>
            <w:r>
              <w:rPr>
                <w:sz w:val="19"/>
              </w:rPr>
              <w:t>Which properties are reported unevenly across methods?</w:t>
            </w:r>
          </w:p>
        </w:tc>
      </w:tr>
      <w:tr>
        <w:trPr>
          <w:cantSplit w:val="true"/>
        </w:trPr>
        <w:tc>
          <w:tcPr>
            <w:tcW w:type="dxa" w:w="2232"/>
            <w:shd w:fill="EAF2F8"/>
            <w:tcMar>
              <w:top w:w="100" w:type="dxa"/>
              <w:start w:w="110" w:type="dxa"/>
              <w:bottom w:w="100" w:type="dxa"/>
              <w:end w:w="110" w:type="dxa"/>
            </w:tcMar>
            <w:vAlign w:val="center"/>
          </w:tcPr>
          <w:p>
            <w:pPr>
              <w:jc w:val="center"/>
            </w:pPr>
            <w:r>
              <w:rPr>
                <w:sz w:val="19"/>
              </w:rPr>
              <w:t>Host systems</w:t>
            </w:r>
          </w:p>
        </w:tc>
        <w:tc>
          <w:tcPr>
            <w:tcW w:type="dxa" w:w="3240"/>
            <w:shd w:fill="EAF2F8"/>
            <w:tcMar>
              <w:top w:w="100" w:type="dxa"/>
              <w:start w:w="110" w:type="dxa"/>
              <w:bottom w:w="100" w:type="dxa"/>
              <w:end w:w="110" w:type="dxa"/>
            </w:tcMar>
            <w:vAlign w:val="center"/>
          </w:tcPr>
          <w:p>
            <w:pPr>
              <w:jc w:val="left"/>
            </w:pPr>
            <w:r>
              <w:rPr>
                <w:sz w:val="19"/>
              </w:rPr>
              <w:t>Planets-per-host distribution</w:t>
            </w:r>
          </w:p>
        </w:tc>
        <w:tc>
          <w:tcPr>
            <w:tcW w:type="dxa" w:w="4176"/>
            <w:shd w:fill="EAF2F8"/>
            <w:tcMar>
              <w:top w:w="100" w:type="dxa"/>
              <w:start w:w="110" w:type="dxa"/>
              <w:bottom w:w="100" w:type="dxa"/>
              <w:end w:w="110" w:type="dxa"/>
            </w:tcMar>
            <w:vAlign w:val="center"/>
          </w:tcPr>
          <w:p>
            <w:pPr>
              <w:jc w:val="left"/>
            </w:pPr>
            <w:r>
              <w:rPr>
                <w:sz w:val="19"/>
              </w:rPr>
              <w:t>How much dependence exists among planets in the same system?</w:t>
            </w:r>
          </w:p>
        </w:tc>
      </w:tr>
    </w:tbl>
    <w:p>
      <w:pPr>
        <w:spacing w:after="0"/>
      </w:pPr>
    </w:p>
    <w:p>
      <w:pPr>
        <w:pStyle w:val="Heading2"/>
      </w:pPr>
      <w:r>
        <w:t>Example discovery history chart</w:t>
      </w:r>
    </w:p>
    <w:p>
      <w:pPr>
        <w:pStyle w:val="Code"/>
        <w:keepLines/>
      </w:pPr>
      <w:r>
        <w:t>import matplotlib.pyplot as plt</w:t>
      </w:r>
    </w:p>
    <w:p>
      <w:pPr>
        <w:pStyle w:val="Code"/>
        <w:keepLines/>
      </w:pPr>
      <w:r>
        <w:t>import seaborn as sns</w:t>
      </w:r>
    </w:p>
    <w:p>
      <w:pPr>
        <w:pStyle w:val="Code"/>
        <w:keepLines/>
      </w:pPr>
      <w:r>
        <w:t xml:space="preserve"> </w:t>
      </w:r>
    </w:p>
    <w:p>
      <w:pPr>
        <w:pStyle w:val="Code"/>
        <w:keepLines/>
      </w:pPr>
      <w:r>
        <w:t>year_method = (</w:t>
      </w:r>
    </w:p>
    <w:p>
      <w:pPr>
        <w:pStyle w:val="Code"/>
        <w:keepLines/>
      </w:pPr>
      <w:r>
        <w:t xml:space="preserve">    df.dropna(subset=["disc_year"])</w:t>
      </w:r>
    </w:p>
    <w:p>
      <w:pPr>
        <w:pStyle w:val="Code"/>
        <w:keepLines/>
      </w:pPr>
      <w:r>
        <w:t xml:space="preserve">      .groupby(["disc_year", "discoverymethod"])</w:t>
      </w:r>
    </w:p>
    <w:p>
      <w:pPr>
        <w:pStyle w:val="Code"/>
        <w:keepLines/>
      </w:pPr>
      <w:r>
        <w:t xml:space="preserve">      .size()</w:t>
      </w:r>
    </w:p>
    <w:p>
      <w:pPr>
        <w:pStyle w:val="Code"/>
        <w:keepLines/>
      </w:pPr>
      <w:r>
        <w:t xml:space="preserve">      .reset_index(name="planets")</w:t>
      </w:r>
    </w:p>
    <w:p>
      <w:pPr>
        <w:pStyle w:val="Code"/>
        <w:keepLines/>
      </w:pPr>
      <w:r>
        <w:t>)</w:t>
      </w:r>
    </w:p>
    <w:p>
      <w:pPr>
        <w:pStyle w:val="Code"/>
        <w:keepLines/>
      </w:pPr>
      <w:r>
        <w:t xml:space="preserve"> </w:t>
      </w:r>
    </w:p>
    <w:p>
      <w:pPr>
        <w:pStyle w:val="Code"/>
        <w:keepLines/>
      </w:pPr>
      <w:r>
        <w:t>sns.lineplot(</w:t>
      </w:r>
    </w:p>
    <w:p>
      <w:pPr>
        <w:pStyle w:val="Code"/>
        <w:keepLines/>
      </w:pPr>
      <w:r>
        <w:t xml:space="preserve">    data=year_method,</w:t>
      </w:r>
    </w:p>
    <w:p>
      <w:pPr>
        <w:pStyle w:val="Code"/>
        <w:keepLines/>
      </w:pPr>
      <w:r>
        <w:t xml:space="preserve">    x="disc_year", y="planets", hue="discoverymethod", marker="o"</w:t>
      </w:r>
    </w:p>
    <w:p>
      <w:pPr>
        <w:pStyle w:val="Code"/>
        <w:keepLines/>
      </w:pPr>
      <w:r>
        <w:t>)</w:t>
      </w:r>
    </w:p>
    <w:p>
      <w:pPr>
        <w:pStyle w:val="Code"/>
        <w:keepLines/>
      </w:pPr>
      <w:r>
        <w:t>plt.xlabel("Discovery year")</w:t>
      </w:r>
    </w:p>
    <w:p>
      <w:pPr>
        <w:pStyle w:val="Code"/>
        <w:keepLines/>
      </w:pPr>
      <w:r>
        <w:t>plt.ylabel("Confirmed planets in snapshot")</w:t>
      </w:r>
    </w:p>
    <w:p>
      <w:pPr>
        <w:pStyle w:val="Code"/>
        <w:keepLines/>
      </w:pPr>
      <w:r>
        <w:t>plt.title("Exoplanet Discoveries by Year and Discovery Method")</w:t>
      </w:r>
    </w:p>
    <w:p>
      <w:pPr>
        <w:pStyle w:val="Code"/>
        <w:keepLines/>
      </w:pPr>
      <w:r>
        <w:t>plt.tight_layout()</w:t>
      </w:r>
    </w:p>
    <w:p>
      <w:pPr>
        <w:pStyle w:val="Code"/>
        <w:keepLines/>
      </w:pPr>
      <w:r>
        <w:t>plt.savefig("../figures/discoveries_by_year_and_method.png", dpi=200)</w:t>
      </w:r>
    </w:p>
    <w:p>
      <w:pPr>
        <w:pStyle w:val="Code"/>
        <w:keepLines/>
      </w:pPr>
      <w:r>
        <w:t>plt.show()</w:t>
      </w:r>
    </w:p>
    <w:p>
      <w:pPr>
        <w:pStyle w:val="Heading2"/>
      </w:pPr>
      <w:r>
        <w:t>Example missingness analysis</w:t>
      </w:r>
    </w:p>
    <w:p>
      <w:pPr>
        <w:pStyle w:val="Code"/>
        <w:keepLines/>
      </w:pPr>
      <w:r>
        <w:t>FEATURES_RAW = [</w:t>
      </w:r>
    </w:p>
    <w:p>
      <w:pPr>
        <w:pStyle w:val="Code"/>
        <w:keepLines/>
      </w:pPr>
      <w:r>
        <w:t xml:space="preserve">    "pl_orbper", "pl_rade", "pl_bmasse", "pl_eqt",</w:t>
      </w:r>
    </w:p>
    <w:p>
      <w:pPr>
        <w:pStyle w:val="Code"/>
        <w:keepLines/>
      </w:pPr>
      <w:r>
        <w:t xml:space="preserve">    "st_teff", "st_rad", "sy_dist",</w:t>
      </w:r>
    </w:p>
    <w:p>
      <w:pPr>
        <w:pStyle w:val="Code"/>
        <w:keepLines/>
      </w:pPr>
      <w:r>
        <w:t>]</w:t>
      </w:r>
    </w:p>
    <w:p>
      <w:pPr>
        <w:pStyle w:val="Code"/>
        <w:keepLines/>
      </w:pPr>
      <w:r>
        <w:t xml:space="preserve"> </w:t>
      </w:r>
    </w:p>
    <w:p>
      <w:pPr>
        <w:pStyle w:val="Code"/>
        <w:keepLines/>
      </w:pPr>
      <w:r>
        <w:t>missing_by_method = (</w:t>
      </w:r>
    </w:p>
    <w:p>
      <w:pPr>
        <w:pStyle w:val="Code"/>
        <w:keepLines/>
      </w:pPr>
      <w:r>
        <w:t xml:space="preserve">    df.groupby("discoverymethod")[FEATURES_RAW]</w:t>
      </w:r>
    </w:p>
    <w:p>
      <w:pPr>
        <w:pStyle w:val="Code"/>
        <w:keepLines/>
      </w:pPr>
      <w:r>
        <w:t xml:space="preserve">      .apply(lambda group: group.isna().mean() * 100)</w:t>
      </w:r>
    </w:p>
    <w:p>
      <w:pPr>
        <w:pStyle w:val="Code"/>
        <w:keepLines/>
      </w:pPr>
      <w:r>
        <w:t>)</w:t>
      </w:r>
    </w:p>
    <w:p>
      <w:pPr>
        <w:pStyle w:val="Code"/>
        <w:keepLines/>
      </w:pPr>
      <w:r>
        <w:t xml:space="preserve"> </w:t>
      </w:r>
    </w:p>
    <w:p>
      <w:pPr>
        <w:pStyle w:val="Code"/>
        <w:keepLines/>
      </w:pPr>
      <w:r>
        <w:t>sns.heatmap(missing_by_method, annot=True, fmt=".0f", cmap="Blues")</w:t>
      </w:r>
    </w:p>
    <w:p>
      <w:pPr>
        <w:pStyle w:val="Code"/>
        <w:keepLines/>
      </w:pPr>
      <w:r>
        <w:t>plt.xlabel("Feature")</w:t>
      </w:r>
    </w:p>
    <w:p>
      <w:pPr>
        <w:pStyle w:val="Code"/>
        <w:keepLines/>
      </w:pPr>
      <w:r>
        <w:t>plt.ylabel("Discovery method")</w:t>
      </w:r>
    </w:p>
    <w:p>
      <w:pPr>
        <w:pStyle w:val="Code"/>
        <w:keepLines/>
      </w:pPr>
      <w:r>
        <w:t>plt.title("Missing Values by Discovery Method in Percent")</w:t>
      </w:r>
    </w:p>
    <w:p>
      <w:pPr>
        <w:pStyle w:val="Code"/>
        <w:keepLines/>
      </w:pPr>
      <w:r>
        <w:t>plt.tight_layout()</w:t>
      </w:r>
    </w:p>
    <w:p>
      <w:pPr>
        <w:pStyle w:val="Code"/>
        <w:keepLines/>
      </w:pPr>
      <w:r>
        <w:t>plt.savefig("../figures/missingness_by_method.png", dpi=200)</w:t>
      </w:r>
    </w:p>
    <w:p>
      <w:pPr>
        <w:pStyle w:val="Code"/>
        <w:keepLines/>
      </w:pPr>
      <w:r>
        <w:t>plt.show()</w:t>
      </w:r>
    </w:p>
    <w:p>
      <w:pPr>
        <w:pStyle w:val="Heading2"/>
      </w:pPr>
      <w:r>
        <w:t>Interpretation discipline</w:t>
      </w:r>
    </w:p>
    <w:p>
      <w:pPr>
        <w:pStyle w:val="ListBullet"/>
      </w:pPr>
      <w:r>
        <w:t xml:space="preserve">[ ] </w:t>
      </w:r>
      <w:r>
        <w:t>Report the number of nonmissing measurements behind each comparison.</w:t>
      </w:r>
    </w:p>
    <w:p>
      <w:pPr>
        <w:pStyle w:val="ListBullet"/>
      </w:pPr>
      <w:r>
        <w:t xml:space="preserve">[ ] </w:t>
      </w:r>
      <w:r>
        <w:t>Use the median and interquartile range for skewed distributions.</w:t>
      </w:r>
    </w:p>
    <w:p>
      <w:pPr>
        <w:pStyle w:val="ListBullet"/>
      </w:pPr>
      <w:r>
        <w:t xml:space="preserve">[ ] </w:t>
      </w:r>
      <w:r>
        <w:t>Describe archive associations, not universal planet laws.</w:t>
      </w:r>
    </w:p>
    <w:p>
      <w:pPr>
        <w:pStyle w:val="ListBullet"/>
      </w:pPr>
      <w:r>
        <w:t xml:space="preserve">[ ] </w:t>
      </w:r>
      <w:r>
        <w:t>Explain whether a pattern could arise from geometry, instrument sensitivity, survey design, follow-up, or missing data.</w:t>
      </w:r>
    </w:p>
    <w:p>
      <w:pPr>
        <w:pStyle w:val="Heading1"/>
      </w:pPr>
      <w:r>
        <w:t>Design the Controlled Classification Experiment</w:t>
      </w:r>
    </w:p>
    <w:p>
      <w:r>
        <w:t>The main experiment changes the feature group while keeping the target rows, grouped splits, preprocessing, model settings, and metrics fixed. This comparison tests where the predictive information is found without allowing names, discovery year, or facility to identify the method directly.</w:t>
      </w:r>
    </w:p>
    <w:p>
      <w:pPr>
        <w:pStyle w:val="Heading2"/>
      </w:pPr>
      <w:r>
        <w:t>Feature sets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100" w:type="dxa"/>
              <w:start w:w="110" w:type="dxa"/>
              <w:bottom w:w="100" w:type="dxa"/>
              <w:end w:w="110" w:type="dxa"/>
            </w:tcMar>
            <w:vAlign w:val="center"/>
          </w:tcPr>
          <w:p>
            <w:pPr>
              <w:jc w:val="center"/>
            </w:pPr>
            <w:r>
              <w:rPr>
                <w:b/>
                <w:color w:val="FFFFFF"/>
                <w:sz w:val="19"/>
              </w:rPr>
              <w:t>Set</w:t>
            </w:r>
          </w:p>
        </w:tc>
        <w:tc>
          <w:tcPr>
            <w:tcW w:type="dxa" w:w="4320"/>
            <w:shd w:fill="17365D"/>
            <w:tcMar>
              <w:top w:w="100" w:type="dxa"/>
              <w:start w:w="110" w:type="dxa"/>
              <w:bottom w:w="100" w:type="dxa"/>
              <w:end w:w="110" w:type="dxa"/>
            </w:tcMar>
            <w:vAlign w:val="center"/>
          </w:tcPr>
          <w:p>
            <w:pPr>
              <w:jc w:val="center"/>
            </w:pPr>
            <w:r>
              <w:rPr>
                <w:b/>
                <w:color w:val="FFFFFF"/>
                <w:sz w:val="19"/>
              </w:rPr>
              <w:t>Included variables</w:t>
            </w:r>
          </w:p>
        </w:tc>
        <w:tc>
          <w:tcPr>
            <w:tcW w:type="dxa" w:w="3384"/>
            <w:shd w:fill="17365D"/>
            <w:tcMar>
              <w:top w:w="100" w:type="dxa"/>
              <w:start w:w="110" w:type="dxa"/>
              <w:bottom w:w="100" w:type="dxa"/>
              <w:end w:w="110" w:type="dxa"/>
            </w:tcMar>
            <w:vAlign w:val="center"/>
          </w:tcPr>
          <w:p>
            <w:pPr>
              <w:jc w:val="center"/>
            </w:pPr>
            <w:r>
              <w:rPr>
                <w:b/>
                <w:color w:val="FFFFFF"/>
                <w:sz w:val="19"/>
              </w:rPr>
              <w:t>Question answered</w:t>
            </w:r>
          </w:p>
        </w:tc>
      </w:tr>
      <w:tr>
        <w:trPr>
          <w:cantSplit w:val="true"/>
        </w:trPr>
        <w:tc>
          <w:tcPr>
            <w:tcW w:type="dxa" w:w="1944"/>
            <w:shd w:fill="FFFFFF"/>
            <w:tcMar>
              <w:top w:w="100" w:type="dxa"/>
              <w:start w:w="110" w:type="dxa"/>
              <w:bottom w:w="100" w:type="dxa"/>
              <w:end w:w="110" w:type="dxa"/>
            </w:tcMar>
            <w:vAlign w:val="center"/>
          </w:tcPr>
          <w:p>
            <w:pPr>
              <w:jc w:val="center"/>
            </w:pPr>
            <w:r>
              <w:rPr>
                <w:sz w:val="19"/>
              </w:rPr>
              <w:t>A Planet properties</w:t>
            </w:r>
          </w:p>
        </w:tc>
        <w:tc>
          <w:tcPr>
            <w:tcW w:type="dxa" w:w="4320"/>
            <w:shd w:fill="FFFFFF"/>
            <w:tcMar>
              <w:top w:w="100" w:type="dxa"/>
              <w:start w:w="110" w:type="dxa"/>
              <w:bottom w:w="100" w:type="dxa"/>
              <w:end w:w="110" w:type="dxa"/>
            </w:tcMar>
            <w:vAlign w:val="center"/>
          </w:tcPr>
          <w:p>
            <w:pPr>
              <w:jc w:val="left"/>
            </w:pPr>
            <w:r>
              <w:rPr>
                <w:sz w:val="19"/>
              </w:rPr>
              <w:t>log orbital period, log radius, log best mass, log equilibrium temperature</w:t>
            </w:r>
          </w:p>
        </w:tc>
        <w:tc>
          <w:tcPr>
            <w:tcW w:type="dxa" w:w="3384"/>
            <w:shd w:fill="FFFFFF"/>
            <w:tcMar>
              <w:top w:w="100" w:type="dxa"/>
              <w:start w:w="110" w:type="dxa"/>
              <w:bottom w:w="100" w:type="dxa"/>
              <w:end w:w="110" w:type="dxa"/>
            </w:tcMar>
            <w:vAlign w:val="center"/>
          </w:tcPr>
          <w:p>
            <w:pPr>
              <w:jc w:val="left"/>
            </w:pPr>
            <w:r>
              <w:rPr>
                <w:sz w:val="19"/>
              </w:rPr>
              <w:t>How much method information appears in reported planet properties?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B System context</w:t>
            </w:r>
          </w:p>
        </w:tc>
        <w:tc>
          <w:tcPr>
            <w:tcW w:type="dxa" w:w="4320"/>
            <w:shd w:fill="EAF2F8"/>
            <w:tcMar>
              <w:top w:w="100" w:type="dxa"/>
              <w:start w:w="110" w:type="dxa"/>
              <w:bottom w:w="100" w:type="dxa"/>
              <w:end w:w="110" w:type="dxa"/>
            </w:tcMar>
            <w:vAlign w:val="center"/>
          </w:tcPr>
          <w:p>
            <w:pPr>
              <w:jc w:val="left"/>
            </w:pPr>
            <w:r>
              <w:rPr>
                <w:sz w:val="19"/>
              </w:rPr>
              <w:t>host-star temperature, host-star radius, log system distance</w:t>
            </w:r>
          </w:p>
        </w:tc>
        <w:tc>
          <w:tcPr>
            <w:tcW w:type="dxa" w:w="3384"/>
            <w:shd w:fill="EAF2F8"/>
            <w:tcMar>
              <w:top w:w="100" w:type="dxa"/>
              <w:start w:w="110" w:type="dxa"/>
              <w:bottom w:w="100" w:type="dxa"/>
              <w:end w:w="110" w:type="dxa"/>
            </w:tcMar>
            <w:vAlign w:val="center"/>
          </w:tcPr>
          <w:p>
            <w:pPr>
              <w:jc w:val="left"/>
            </w:pPr>
            <w:r>
              <w:rPr>
                <w:sz w:val="19"/>
              </w:rPr>
              <w:t>How much method information appears in the observed system context?</w:t>
            </w:r>
          </w:p>
        </w:tc>
      </w:tr>
      <w:tr>
        <w:trPr>
          <w:cantSplit w:val="true"/>
        </w:trPr>
        <w:tc>
          <w:tcPr>
            <w:tcW w:type="dxa" w:w="1944"/>
            <w:shd w:fill="FFFFFF"/>
            <w:tcMar>
              <w:top w:w="100" w:type="dxa"/>
              <w:start w:w="110" w:type="dxa"/>
              <w:bottom w:w="100" w:type="dxa"/>
              <w:end w:w="110" w:type="dxa"/>
            </w:tcMar>
            <w:vAlign w:val="center"/>
          </w:tcPr>
          <w:p>
            <w:pPr>
              <w:jc w:val="center"/>
            </w:pPr>
            <w:r>
              <w:rPr>
                <w:sz w:val="19"/>
              </w:rPr>
              <w:t>C Combined</w:t>
            </w:r>
          </w:p>
        </w:tc>
        <w:tc>
          <w:tcPr>
            <w:tcW w:type="dxa" w:w="4320"/>
            <w:shd w:fill="FFFFFF"/>
            <w:tcMar>
              <w:top w:w="100" w:type="dxa"/>
              <w:start w:w="110" w:type="dxa"/>
              <w:bottom w:w="100" w:type="dxa"/>
              <w:end w:w="110" w:type="dxa"/>
            </w:tcMar>
            <w:vAlign w:val="center"/>
          </w:tcPr>
          <w:p>
            <w:pPr>
              <w:jc w:val="left"/>
            </w:pPr>
            <w:r>
              <w:rPr>
                <w:sz w:val="19"/>
              </w:rPr>
              <w:t>All Set A and Set B variables</w:t>
            </w:r>
          </w:p>
        </w:tc>
        <w:tc>
          <w:tcPr>
            <w:tcW w:type="dxa" w:w="3384"/>
            <w:shd w:fill="FFFFFF"/>
            <w:tcMar>
              <w:top w:w="100" w:type="dxa"/>
              <w:start w:w="110" w:type="dxa"/>
              <w:bottom w:w="100" w:type="dxa"/>
              <w:end w:w="110" w:type="dxa"/>
            </w:tcMar>
            <w:vAlign w:val="center"/>
          </w:tcPr>
          <w:p>
            <w:pPr>
              <w:jc w:val="left"/>
            </w:pPr>
            <w:r>
              <w:rPr>
                <w:sz w:val="19"/>
              </w:rPr>
              <w:t>Does combining planet and system information improve classification?</w:t>
            </w:r>
          </w:p>
        </w:tc>
      </w:tr>
      <w:tr>
        <w:trPr>
          <w:cantSplit w:val="true"/>
        </w:trPr>
        <w:tc>
          <w:tcPr>
            <w:tcW w:type="dxa" w:w="1944"/>
            <w:shd w:fill="EAF2F8"/>
            <w:tcMar>
              <w:top w:w="100" w:type="dxa"/>
              <w:start w:w="110" w:type="dxa"/>
              <w:bottom w:w="100" w:type="dxa"/>
              <w:end w:w="110" w:type="dxa"/>
            </w:tcMar>
            <w:vAlign w:val="center"/>
          </w:tcPr>
          <w:p>
            <w:pPr>
              <w:jc w:val="center"/>
            </w:pPr>
            <w:r>
              <w:rPr>
                <w:sz w:val="19"/>
              </w:rPr>
              <w:t>D Missingness audit</w:t>
            </w:r>
          </w:p>
        </w:tc>
        <w:tc>
          <w:tcPr>
            <w:tcW w:type="dxa" w:w="4320"/>
            <w:shd w:fill="EAF2F8"/>
            <w:tcMar>
              <w:top w:w="100" w:type="dxa"/>
              <w:start w:w="110" w:type="dxa"/>
              <w:bottom w:w="100" w:type="dxa"/>
              <w:end w:w="110" w:type="dxa"/>
            </w:tcMar>
            <w:vAlign w:val="center"/>
          </w:tcPr>
          <w:p>
            <w:pPr>
              <w:jc w:val="left"/>
            </w:pPr>
            <w:r>
              <w:rPr>
                <w:sz w:val="19"/>
              </w:rPr>
              <w:t>One missing or present indicator for each raw numeric feature</w:t>
            </w:r>
          </w:p>
        </w:tc>
        <w:tc>
          <w:tcPr>
            <w:tcW w:type="dxa" w:w="3384"/>
            <w:shd w:fill="EAF2F8"/>
            <w:tcMar>
              <w:top w:w="100" w:type="dxa"/>
              <w:start w:w="110" w:type="dxa"/>
              <w:bottom w:w="100" w:type="dxa"/>
              <w:end w:w="110" w:type="dxa"/>
            </w:tcMar>
            <w:vAlign w:val="center"/>
          </w:tcPr>
          <w:p>
            <w:pPr>
              <w:jc w:val="left"/>
            </w:pPr>
            <w:r>
              <w:rPr>
                <w:sz w:val="19"/>
              </w:rPr>
              <w:t>Can reporting patterns alone classify discovery method?</w:t>
            </w:r>
          </w:p>
        </w:tc>
      </w:tr>
    </w:tbl>
    <w:p>
      <w:pPr>
        <w:spacing w:after="0"/>
      </w:pPr>
    </w:p>
    <w:p>
      <w:pPr>
        <w:pStyle w:val="Heading2"/>
      </w:pPr>
      <w:r>
        <w:t>Forbidden primary predictors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880"/>
            <w:shd w:fill="17365D"/>
            <w:tcMar>
              <w:top w:w="100" w:type="dxa"/>
              <w:start w:w="110" w:type="dxa"/>
              <w:bottom w:w="100" w:type="dxa"/>
              <w:end w:w="110" w:type="dxa"/>
            </w:tcMar>
            <w:vAlign w:val="center"/>
          </w:tcPr>
          <w:p>
            <w:pPr>
              <w:jc w:val="center"/>
            </w:pPr>
            <w:r>
              <w:rPr>
                <w:b/>
                <w:color w:val="FFFFFF"/>
                <w:sz w:val="19"/>
              </w:rPr>
              <w:t>Variable</w:t>
            </w:r>
          </w:p>
        </w:tc>
        <w:tc>
          <w:tcPr>
            <w:tcW w:type="dxa" w:w="6768"/>
            <w:shd w:fill="17365D"/>
            <w:tcMar>
              <w:top w:w="100" w:type="dxa"/>
              <w:start w:w="110" w:type="dxa"/>
              <w:bottom w:w="100" w:type="dxa"/>
              <w:end w:w="110" w:type="dxa"/>
            </w:tcMar>
            <w:vAlign w:val="center"/>
          </w:tcPr>
          <w:p>
            <w:pPr>
              <w:jc w:val="center"/>
            </w:pPr>
            <w:r>
              <w:rPr>
                <w:b/>
                <w:color w:val="FFFFFF"/>
                <w:sz w:val="19"/>
              </w:rPr>
              <w:t>Reason for exclusion</w:t>
            </w:r>
          </w:p>
        </w:tc>
      </w:tr>
      <w:tr>
        <w:trPr>
          <w:cantSplit w:val="true"/>
        </w:trPr>
        <w:tc>
          <w:tcPr>
            <w:tcW w:type="dxa" w:w="2880"/>
            <w:shd w:fill="FFFFFF"/>
            <w:tcMar>
              <w:top w:w="100" w:type="dxa"/>
              <w:start w:w="110" w:type="dxa"/>
              <w:bottom w:w="100" w:type="dxa"/>
              <w:end w:w="110" w:type="dxa"/>
            </w:tcMar>
            <w:vAlign w:val="center"/>
          </w:tcPr>
          <w:p>
            <w:pPr>
              <w:jc w:val="center"/>
            </w:pPr>
            <w:r>
              <w:rPr>
                <w:sz w:val="19"/>
              </w:rPr>
              <w:t>pl_name and hostname</w:t>
            </w:r>
          </w:p>
        </w:tc>
        <w:tc>
          <w:tcPr>
            <w:tcW w:type="dxa" w:w="6768"/>
            <w:shd w:fill="FFFFFF"/>
            <w:tcMar>
              <w:top w:w="100" w:type="dxa"/>
              <w:start w:w="110" w:type="dxa"/>
              <w:bottom w:w="100" w:type="dxa"/>
              <w:end w:w="110" w:type="dxa"/>
            </w:tcMar>
            <w:vAlign w:val="center"/>
          </w:tcPr>
          <w:p>
            <w:pPr>
              <w:jc w:val="left"/>
            </w:pPr>
            <w:r>
              <w:rPr>
                <w:sz w:val="19"/>
              </w:rPr>
              <w:t>Names can identify a known object or mission sample; hostname is used only for grouping.</w:t>
            </w:r>
          </w:p>
        </w:tc>
      </w:tr>
      <w:tr>
        <w:trPr>
          <w:cantSplit w:val="true"/>
        </w:trPr>
        <w:tc>
          <w:tcPr>
            <w:tcW w:type="dxa" w:w="2880"/>
            <w:shd w:fill="EAF2F8"/>
            <w:tcMar>
              <w:top w:w="100" w:type="dxa"/>
              <w:start w:w="110" w:type="dxa"/>
              <w:bottom w:w="100" w:type="dxa"/>
              <w:end w:w="110" w:type="dxa"/>
            </w:tcMar>
            <w:vAlign w:val="center"/>
          </w:tcPr>
          <w:p>
            <w:pPr>
              <w:jc w:val="center"/>
            </w:pPr>
            <w:r>
              <w:rPr>
                <w:sz w:val="19"/>
              </w:rPr>
              <w:t>discoverymethod</w:t>
            </w:r>
          </w:p>
        </w:tc>
        <w:tc>
          <w:tcPr>
            <w:tcW w:type="dxa" w:w="6768"/>
            <w:shd w:fill="EAF2F8"/>
            <w:tcMar>
              <w:top w:w="100" w:type="dxa"/>
              <w:start w:w="110" w:type="dxa"/>
              <w:bottom w:w="100" w:type="dxa"/>
              <w:end w:w="110" w:type="dxa"/>
            </w:tcMar>
            <w:vAlign w:val="center"/>
          </w:tcPr>
          <w:p>
            <w:pPr>
              <w:jc w:val="left"/>
            </w:pPr>
            <w:r>
              <w:rPr>
                <w:sz w:val="19"/>
              </w:rPr>
              <w:t>This is the target.</w:t>
            </w:r>
          </w:p>
        </w:tc>
      </w:tr>
      <w:tr>
        <w:trPr>
          <w:cantSplit w:val="true"/>
        </w:trPr>
        <w:tc>
          <w:tcPr>
            <w:tcW w:type="dxa" w:w="2880"/>
            <w:shd w:fill="FFFFFF"/>
            <w:tcMar>
              <w:top w:w="100" w:type="dxa"/>
              <w:start w:w="110" w:type="dxa"/>
              <w:bottom w:w="100" w:type="dxa"/>
              <w:end w:w="110" w:type="dxa"/>
            </w:tcMar>
            <w:vAlign w:val="center"/>
          </w:tcPr>
          <w:p>
            <w:pPr>
              <w:jc w:val="center"/>
            </w:pPr>
            <w:r>
              <w:rPr>
                <w:sz w:val="19"/>
              </w:rPr>
              <w:t>disc_year</w:t>
            </w:r>
          </w:p>
        </w:tc>
        <w:tc>
          <w:tcPr>
            <w:tcW w:type="dxa" w:w="6768"/>
            <w:shd w:fill="FFFFFF"/>
            <w:tcMar>
              <w:top w:w="100" w:type="dxa"/>
              <w:start w:w="110" w:type="dxa"/>
              <w:bottom w:w="100" w:type="dxa"/>
              <w:end w:w="110" w:type="dxa"/>
            </w:tcMar>
            <w:vAlign w:val="center"/>
          </w:tcPr>
          <w:p>
            <w:pPr>
              <w:jc w:val="left"/>
            </w:pPr>
            <w:r>
              <w:rPr>
                <w:sz w:val="19"/>
              </w:rPr>
              <w:t>Year directly captures the historical rise of particular methods and missions.</w:t>
            </w:r>
          </w:p>
        </w:tc>
      </w:tr>
      <w:tr>
        <w:trPr>
          <w:cantSplit w:val="true"/>
        </w:trPr>
        <w:tc>
          <w:tcPr>
            <w:tcW w:type="dxa" w:w="2880"/>
            <w:shd w:fill="EAF2F8"/>
            <w:tcMar>
              <w:top w:w="100" w:type="dxa"/>
              <w:start w:w="110" w:type="dxa"/>
              <w:bottom w:w="100" w:type="dxa"/>
              <w:end w:w="110" w:type="dxa"/>
            </w:tcMar>
            <w:vAlign w:val="center"/>
          </w:tcPr>
          <w:p>
            <w:pPr>
              <w:jc w:val="center"/>
            </w:pPr>
            <w:r>
              <w:rPr>
                <w:sz w:val="19"/>
              </w:rPr>
              <w:t>disc_facility</w:t>
            </w:r>
          </w:p>
        </w:tc>
        <w:tc>
          <w:tcPr>
            <w:tcW w:type="dxa" w:w="6768"/>
            <w:shd w:fill="EAF2F8"/>
            <w:tcMar>
              <w:top w:w="100" w:type="dxa"/>
              <w:start w:w="110" w:type="dxa"/>
              <w:bottom w:w="100" w:type="dxa"/>
              <w:end w:w="110" w:type="dxa"/>
            </w:tcMar>
            <w:vAlign w:val="center"/>
          </w:tcPr>
          <w:p>
            <w:pPr>
              <w:jc w:val="left"/>
            </w:pPr>
            <w:r>
              <w:rPr>
                <w:sz w:val="19"/>
              </w:rPr>
              <w:t>Facilities are closely tied to discovery techniques and would make the task nearly circular.</w:t>
            </w:r>
          </w:p>
        </w:tc>
      </w:tr>
      <w:tr>
        <w:trPr>
          <w:cantSplit w:val="true"/>
        </w:trPr>
        <w:tc>
          <w:tcPr>
            <w:tcW w:type="dxa" w:w="2880"/>
            <w:shd w:fill="FFFFFF"/>
            <w:tcMar>
              <w:top w:w="100" w:type="dxa"/>
              <w:start w:w="110" w:type="dxa"/>
              <w:bottom w:w="100" w:type="dxa"/>
              <w:end w:w="110" w:type="dxa"/>
            </w:tcMar>
            <w:vAlign w:val="center"/>
          </w:tcPr>
          <w:p>
            <w:pPr>
              <w:jc w:val="center"/>
            </w:pPr>
            <w:r>
              <w:rPr>
                <w:sz w:val="19"/>
              </w:rPr>
              <w:t>limit flags</w:t>
            </w:r>
          </w:p>
        </w:tc>
        <w:tc>
          <w:tcPr>
            <w:tcW w:type="dxa" w:w="6768"/>
            <w:shd w:fill="FFFFFF"/>
            <w:tcMar>
              <w:top w:w="100" w:type="dxa"/>
              <w:start w:w="110" w:type="dxa"/>
              <w:bottom w:w="100" w:type="dxa"/>
              <w:end w:w="110" w:type="dxa"/>
            </w:tcMar>
            <w:vAlign w:val="center"/>
          </w:tcPr>
          <w:p>
            <w:pPr>
              <w:jc w:val="left"/>
            </w:pPr>
            <w:r>
              <w:rPr>
                <w:sz w:val="19"/>
              </w:rPr>
              <w:t>They are quality-control fields and may encode method-specific reporting practice.</w:t>
            </w:r>
          </w:p>
        </w:tc>
      </w:tr>
    </w:tbl>
    <w:p>
      <w:pPr>
        <w:spacing w:after="0"/>
      </w:pPr>
    </w:p>
    <w:p>
      <w:pPr>
        <w:pStyle w:val="Heading2"/>
      </w:pPr>
      <w:r>
        <w:t>Why split by host star</w:t>
      </w:r>
    </w:p>
    <w:p>
      <w:r>
        <w:t>A multi-planet system contributes several related rows. If planets from one host appear in both training and test data, the model may benefit from repeated host properties rather than learning a pattern that transfers to unseen systems. Keep every hostname in exactly one partition.</w:t>
      </w:r>
    </w:p>
    <w:p>
      <w:pPr>
        <w:pStyle w:val="Heading2"/>
      </w:pPr>
      <w:r>
        <w:t>Create grouped train validation and test sets</w:t>
      </w:r>
    </w:p>
    <w:p>
      <w:pPr>
        <w:pStyle w:val="Code"/>
        <w:keepLines/>
      </w:pPr>
      <w:r>
        <w:t>from sklearn.model_selection import StratifiedGroupKFold</w:t>
      </w:r>
    </w:p>
    <w:p>
      <w:pPr>
        <w:pStyle w:val="Code"/>
        <w:keepLines/>
      </w:pPr>
      <w:r>
        <w:t xml:space="preserve"> </w:t>
      </w:r>
    </w:p>
    <w:p>
      <w:pPr>
        <w:pStyle w:val="Code"/>
        <w:keepLines/>
      </w:pPr>
      <w:r>
        <w:t>TARGET = "discoverymethod"</w:t>
      </w:r>
    </w:p>
    <w:p>
      <w:pPr>
        <w:pStyle w:val="Code"/>
        <w:keepLines/>
      </w:pPr>
      <w:r>
        <w:t xml:space="preserve"> </w:t>
      </w:r>
    </w:p>
    <w:p>
      <w:pPr>
        <w:pStyle w:val="Code"/>
        <w:keepLines/>
      </w:pPr>
      <w:r>
        <w:t>outer = StratifiedGroupKFold(n_splits=5, shuffle=True, random_state=42)</w:t>
      </w:r>
    </w:p>
    <w:p>
      <w:pPr>
        <w:pStyle w:val="Code"/>
        <w:keepLines/>
      </w:pPr>
      <w:r>
        <w:t>train_val_idx, test_idx = next(</w:t>
      </w:r>
    </w:p>
    <w:p>
      <w:pPr>
        <w:pStyle w:val="Code"/>
        <w:keepLines/>
      </w:pPr>
      <w:r>
        <w:t xml:space="preserve">    outer.split(df, y=df[TARGET], groups=df["hostname"])</w:t>
      </w:r>
    </w:p>
    <w:p>
      <w:pPr>
        <w:pStyle w:val="Code"/>
        <w:keepLines/>
      </w:pPr>
      <w:r>
        <w:t>)</w:t>
      </w:r>
    </w:p>
    <w:p>
      <w:pPr>
        <w:pStyle w:val="Code"/>
        <w:keepLines/>
      </w:pPr>
      <w:r>
        <w:t>train_val = df.iloc[train_val_idx].copy()</w:t>
      </w:r>
    </w:p>
    <w:p>
      <w:pPr>
        <w:pStyle w:val="Code"/>
        <w:keepLines/>
      </w:pPr>
      <w:r>
        <w:t>test = df.iloc[test_idx].copy()</w:t>
      </w:r>
    </w:p>
    <w:p>
      <w:pPr>
        <w:pStyle w:val="Code"/>
        <w:keepLines/>
      </w:pPr>
      <w:r>
        <w:t xml:space="preserve"> </w:t>
      </w:r>
    </w:p>
    <w:p>
      <w:pPr>
        <w:pStyle w:val="Code"/>
        <w:keepLines/>
      </w:pPr>
      <w:r>
        <w:t>inner = StratifiedGroupKFold(n_splits=4, shuffle=True, random_state=43)</w:t>
      </w:r>
    </w:p>
    <w:p>
      <w:pPr>
        <w:pStyle w:val="Code"/>
        <w:keepLines/>
      </w:pPr>
      <w:r>
        <w:t>train_idx, validation_idx = next(</w:t>
      </w:r>
    </w:p>
    <w:p>
      <w:pPr>
        <w:pStyle w:val="Code"/>
        <w:keepLines/>
      </w:pPr>
      <w:r>
        <w:t xml:space="preserve">    inner.split(train_val, y=train_val[TARGET], groups=train_val["hostname"])</w:t>
      </w:r>
    </w:p>
    <w:p>
      <w:pPr>
        <w:pStyle w:val="Code"/>
        <w:keepLines/>
      </w:pPr>
      <w:r>
        <w:t>)</w:t>
      </w:r>
    </w:p>
    <w:p>
      <w:pPr>
        <w:pStyle w:val="Code"/>
        <w:keepLines/>
      </w:pPr>
      <w:r>
        <w:t>train = train_val.iloc[train_idx].copy()</w:t>
      </w:r>
    </w:p>
    <w:p>
      <w:pPr>
        <w:pStyle w:val="Code"/>
        <w:keepLines/>
      </w:pPr>
      <w:r>
        <w:t>validation = train_val.iloc[validation_idx].copy()</w:t>
      </w:r>
    </w:p>
    <w:p>
      <w:pPr>
        <w:pStyle w:val="Code"/>
        <w:keepLines/>
      </w:pPr>
      <w:r>
        <w:t xml:space="preserve"> </w:t>
      </w:r>
    </w:p>
    <w:p>
      <w:pPr>
        <w:pStyle w:val="Code"/>
        <w:keepLines/>
      </w:pPr>
      <w:r>
        <w:t>for name, part in {"train": train, "validation": validation, "test": test}.items():</w:t>
      </w:r>
    </w:p>
    <w:p>
      <w:pPr>
        <w:pStyle w:val="Code"/>
        <w:keepLines/>
      </w:pPr>
      <w:r>
        <w:t xml:space="preserve">    print(name, len(part), part[TARGET].value_counts(normalize=True).round(3))</w:t>
      </w:r>
    </w:p>
    <w:p>
      <w:pPr>
        <w:pStyle w:val="Code"/>
        <w:keepLines/>
      </w:pPr>
      <w:r>
        <w:t xml:space="preserve"> </w:t>
      </w:r>
    </w:p>
    <w:p>
      <w:pPr>
        <w:pStyle w:val="Code"/>
        <w:keepLines/>
      </w:pPr>
      <w:r>
        <w:t>assert set(train["hostname"]).isdisjoint(validation["hostname"])</w:t>
      </w:r>
    </w:p>
    <w:p>
      <w:pPr>
        <w:pStyle w:val="Code"/>
        <w:keepLines/>
      </w:pPr>
      <w:r>
        <w:t>assert set(train["hostname"]).isdisjoint(test["hostname"])</w:t>
      </w:r>
    </w:p>
    <w:p>
      <w:pPr>
        <w:pStyle w:val="Code"/>
        <w:keepLines/>
      </w:pPr>
      <w:r>
        <w:t>assert set(validation["hostname"]).isdisjoint(test["hostname"])</w:t>
      </w:r>
    </w:p>
    <w:p>
      <w:r>
        <w:t>The folds aim to preserve class proportions while keeping host systems together. Record the class counts in every partition. If a rare class is absent from a partition, stop and ask the mentor to approve a different documented split design. Do not change random seeds after seeing model scores.</w:t>
      </w:r>
    </w:p>
    <w:p>
      <w:pPr>
        <w:pStyle w:val="Heading1"/>
      </w:pPr>
      <w:r>
        <w:t>Prepare Features for the Models</w:t>
      </w:r>
    </w:p>
    <w:p>
      <w:pPr>
        <w:pStyle w:val="Heading2"/>
      </w:pPr>
      <w:r>
        <w:t>Define feature lists</w:t>
      </w:r>
    </w:p>
    <w:p>
      <w:pPr>
        <w:pStyle w:val="Code"/>
        <w:keepLines/>
      </w:pPr>
      <w:r>
        <w:t>PLANET_FEATURES = [</w:t>
      </w:r>
    </w:p>
    <w:p>
      <w:pPr>
        <w:pStyle w:val="Code"/>
        <w:keepLines/>
      </w:pPr>
      <w:r>
        <w:t xml:space="preserve">    "log10_pl_orbper", "log10_pl_rade",</w:t>
      </w:r>
    </w:p>
    <w:p>
      <w:pPr>
        <w:pStyle w:val="Code"/>
        <w:keepLines/>
      </w:pPr>
      <w:r>
        <w:t xml:space="preserve">    "log10_pl_bmasse", "log10_pl_eqt",</w:t>
      </w:r>
    </w:p>
    <w:p>
      <w:pPr>
        <w:pStyle w:val="Code"/>
        <w:keepLines/>
      </w:pPr>
      <w:r>
        <w:t>]</w:t>
      </w:r>
    </w:p>
    <w:p>
      <w:pPr>
        <w:pStyle w:val="Code"/>
        <w:keepLines/>
      </w:pPr>
      <w:r>
        <w:t>SYSTEM_FEATURES = ["st_teff", "st_rad", "log10_sy_dist"]</w:t>
      </w:r>
    </w:p>
    <w:p>
      <w:pPr>
        <w:pStyle w:val="Code"/>
        <w:keepLines/>
      </w:pPr>
      <w:r>
        <w:t xml:space="preserve"> </w:t>
      </w:r>
    </w:p>
    <w:p>
      <w:pPr>
        <w:pStyle w:val="Code"/>
        <w:keepLines/>
      </w:pPr>
      <w:r>
        <w:t>FEATURE_SETS = {</w:t>
      </w:r>
    </w:p>
    <w:p>
      <w:pPr>
        <w:pStyle w:val="Code"/>
        <w:keepLines/>
      </w:pPr>
      <w:r>
        <w:t xml:space="preserve">    "A planet": PLANET_FEATURES,</w:t>
      </w:r>
    </w:p>
    <w:p>
      <w:pPr>
        <w:pStyle w:val="Code"/>
        <w:keepLines/>
      </w:pPr>
      <w:r>
        <w:t xml:space="preserve">    "B system": SYSTEM_FEATURES,</w:t>
      </w:r>
    </w:p>
    <w:p>
      <w:pPr>
        <w:pStyle w:val="Code"/>
        <w:keepLines/>
      </w:pPr>
      <w:r>
        <w:t xml:space="preserve">    "C combined": PLANET_FEATURES + SYSTEM_FEATURES,</w:t>
      </w:r>
    </w:p>
    <w:p>
      <w:pPr>
        <w:pStyle w:val="Code"/>
        <w:keepLines/>
      </w:pPr>
      <w:r>
        <w:t>}</w:t>
      </w:r>
    </w:p>
    <w:p>
      <w:pPr>
        <w:pStyle w:val="Code"/>
        <w:keepLines/>
      </w:pPr>
      <w:r>
        <w:t xml:space="preserve"> </w:t>
      </w:r>
    </w:p>
    <w:p>
      <w:pPr>
        <w:pStyle w:val="Code"/>
        <w:keepLines/>
      </w:pPr>
      <w:r>
        <w:t>FORBIDDEN = {</w:t>
      </w:r>
    </w:p>
    <w:p>
      <w:pPr>
        <w:pStyle w:val="Code"/>
        <w:keepLines/>
      </w:pPr>
      <w:r>
        <w:t xml:space="preserve">    "pl_name", "hostname", "discoverymethod",</w:t>
      </w:r>
    </w:p>
    <w:p>
      <w:pPr>
        <w:pStyle w:val="Code"/>
        <w:keepLines/>
      </w:pPr>
      <w:r>
        <w:t xml:space="preserve">    "disc_year", "disc_facility",</w:t>
      </w:r>
    </w:p>
    <w:p>
      <w:pPr>
        <w:pStyle w:val="Code"/>
        <w:keepLines/>
      </w:pPr>
      <w:r>
        <w:t xml:space="preserve">    "pl_orbperlim", "pl_radelim", "pl_bmasselim", "pl_eqtlim",</w:t>
      </w:r>
    </w:p>
    <w:p>
      <w:pPr>
        <w:pStyle w:val="Code"/>
        <w:keepLines/>
      </w:pPr>
      <w:r>
        <w:t>}</w:t>
      </w:r>
    </w:p>
    <w:p>
      <w:pPr>
        <w:pStyle w:val="Code"/>
        <w:keepLines/>
      </w:pPr>
      <w:r>
        <w:t xml:space="preserve"> </w:t>
      </w:r>
    </w:p>
    <w:p>
      <w:pPr>
        <w:pStyle w:val="Code"/>
        <w:keepLines/>
      </w:pPr>
      <w:r>
        <w:t>for name, features in FEATURE_SETS.items():</w:t>
      </w:r>
    </w:p>
    <w:p>
      <w:pPr>
        <w:pStyle w:val="Code"/>
        <w:keepLines/>
      </w:pPr>
      <w:r>
        <w:t xml:space="preserve">    assert not (set(features) &amp; FORBIDDEN), name</w:t>
      </w:r>
    </w:p>
    <w:p>
      <w:pPr>
        <w:pStyle w:val="Heading2"/>
      </w:pPr>
      <w:r>
        <w:t>Build the numeric preprocessing pipeline</w:t>
      </w:r>
    </w:p>
    <w:p>
      <w:pPr>
        <w:pStyle w:val="Code"/>
        <w:keepLines/>
      </w:pPr>
      <w:r>
        <w:t>from sklearn.impute import SimpleImputer</w:t>
      </w:r>
    </w:p>
    <w:p>
      <w:pPr>
        <w:pStyle w:val="Code"/>
        <w:keepLines/>
      </w:pPr>
      <w:r>
        <w:t>from sklearn.pipeline import Pipeline</w:t>
      </w:r>
    </w:p>
    <w:p>
      <w:pPr>
        <w:pStyle w:val="Code"/>
        <w:keepLines/>
      </w:pPr>
      <w:r>
        <w:t>from sklearn.preprocessing import StandardScaler</w:t>
      </w:r>
    </w:p>
    <w:p>
      <w:pPr>
        <w:pStyle w:val="Code"/>
        <w:keepLines/>
      </w:pPr>
      <w:r>
        <w:t xml:space="preserve"> </w:t>
      </w:r>
    </w:p>
    <w:p>
      <w:pPr>
        <w:pStyle w:val="Code"/>
        <w:keepLines/>
      </w:pPr>
      <w:r>
        <w:t>def build_preprocessor():</w:t>
      </w:r>
    </w:p>
    <w:p>
      <w:pPr>
        <w:pStyle w:val="Code"/>
        <w:keepLines/>
      </w:pPr>
      <w:r>
        <w:t xml:space="preserve">    return Pipeline([</w:t>
      </w:r>
    </w:p>
    <w:p>
      <w:pPr>
        <w:pStyle w:val="Code"/>
        <w:keepLines/>
      </w:pPr>
      <w:r>
        <w:t xml:space="preserve">        ("imputer", SimpleImputer(strategy="median")),</w:t>
      </w:r>
    </w:p>
    <w:p>
      <w:pPr>
        <w:pStyle w:val="Code"/>
        <w:keepLines/>
      </w:pPr>
      <w:r>
        <w:t xml:space="preserve">        ("scaler", StandardScaler()),</w:t>
      </w:r>
    </w:p>
    <w:p>
      <w:pPr>
        <w:pStyle w:val="Code"/>
        <w:keepLines/>
      </w:pPr>
      <w:r>
        <w:t xml:space="preserve">    ])</w:t>
      </w:r>
    </w:p>
    <w:p>
      <w:r>
        <w:t>Fit imputation and scaling only on training data by placing them inside each model pipeline. Median imputation keeps the same rows across feature sets, but it does not make missingness harmless. The separate missingness audit tests whether availability patterns carry method information.</w:t>
      </w:r>
    </w:p>
    <w:p>
      <w:pPr>
        <w:pStyle w:val="Heading2"/>
      </w:pPr>
      <w:r>
        <w:t>Create the missingness-only audit</w:t>
      </w:r>
    </w:p>
    <w:p>
      <w:pPr>
        <w:pStyle w:val="Code"/>
        <w:keepLines/>
      </w:pPr>
      <w:r>
        <w:t>MISSINGNESS_SOURCE = [</w:t>
      </w:r>
    </w:p>
    <w:p>
      <w:pPr>
        <w:pStyle w:val="Code"/>
        <w:keepLines/>
      </w:pPr>
      <w:r>
        <w:t xml:space="preserve">    "pl_orbper", "pl_rade", "pl_bmasse", "pl_eqt",</w:t>
      </w:r>
    </w:p>
    <w:p>
      <w:pPr>
        <w:pStyle w:val="Code"/>
        <w:keepLines/>
      </w:pPr>
      <w:r>
        <w:t xml:space="preserve">    "st_teff", "st_rad", "sy_dist",</w:t>
      </w:r>
    </w:p>
    <w:p>
      <w:pPr>
        <w:pStyle w:val="Code"/>
        <w:keepLines/>
      </w:pPr>
      <w:r>
        <w:t>]</w:t>
      </w:r>
    </w:p>
    <w:p>
      <w:pPr>
        <w:pStyle w:val="Code"/>
        <w:keepLines/>
      </w:pPr>
      <w:r>
        <w:t xml:space="preserve"> </w:t>
      </w:r>
    </w:p>
    <w:p>
      <w:pPr>
        <w:pStyle w:val="Code"/>
        <w:keepLines/>
      </w:pPr>
      <w:r>
        <w:t>for part in (train, validation, test):</w:t>
      </w:r>
    </w:p>
    <w:p>
      <w:pPr>
        <w:pStyle w:val="Code"/>
        <w:keepLines/>
      </w:pPr>
      <w:r>
        <w:t xml:space="preserve">    for column in MISSINGNESS_SOURCE:</w:t>
      </w:r>
    </w:p>
    <w:p>
      <w:pPr>
        <w:pStyle w:val="Code"/>
        <w:keepLines/>
      </w:pPr>
      <w:r>
        <w:t xml:space="preserve">        part[f"missing_{column}"] = part[column].isna().astype(int)</w:t>
      </w:r>
    </w:p>
    <w:p>
      <w:pPr>
        <w:pStyle w:val="Code"/>
        <w:keepLines/>
      </w:pPr>
      <w:r>
        <w:t xml:space="preserve"> </w:t>
      </w:r>
    </w:p>
    <w:p>
      <w:pPr>
        <w:pStyle w:val="Code"/>
        <w:keepLines/>
      </w:pPr>
      <w:r>
        <w:t>MISSINGNESS_FEATURES = [f"missing_{c}" for c in MISSINGNESS_SOURCE]</w:t>
      </w:r>
    </w:p>
    <w:p>
      <w:pPr>
        <w:pStyle w:val="Heading2"/>
      </w:pPr>
      <w:r>
        <w:t>Avoid complete-case bias</w:t>
      </w:r>
    </w:p>
    <w:p>
      <w:r>
        <w:t>Dropping every row with any missing feature can remove most planets from some methods and create a very different target population. Use the fixed eligible rows with training-fitted median imputation for the primary comparison. Report a complete-case sensitivity analysis only as a separate result with its new sample size and class balance.</w:t>
      </w:r>
    </w:p>
    <w:p>
      <w:pPr>
        <w:pStyle w:val="Heading1"/>
      </w:pPr>
      <w:r>
        <w:t>Build and Compare Classification Models</w:t>
      </w:r>
    </w:p>
    <w:p>
      <w:pPr>
        <w:pStyle w:val="Heading2"/>
      </w:pPr>
      <w:r>
        <w:t>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376"/>
            <w:shd w:fill="17365D"/>
            <w:tcMar>
              <w:top w:w="100" w:type="dxa"/>
              <w:start w:w="110" w:type="dxa"/>
              <w:bottom w:w="100" w:type="dxa"/>
              <w:end w:w="110" w:type="dxa"/>
            </w:tcMar>
            <w:vAlign w:val="center"/>
          </w:tcPr>
          <w:p>
            <w:pPr>
              <w:jc w:val="center"/>
            </w:pPr>
            <w:r>
              <w:rPr>
                <w:b/>
                <w:color w:val="FFFFFF"/>
                <w:sz w:val="19"/>
              </w:rPr>
              <w:t>Model</w:t>
            </w:r>
          </w:p>
        </w:tc>
        <w:tc>
          <w:tcPr>
            <w:tcW w:type="dxa" w:w="4032"/>
            <w:shd w:fill="17365D"/>
            <w:tcMar>
              <w:top w:w="100" w:type="dxa"/>
              <w:start w:w="110" w:type="dxa"/>
              <w:bottom w:w="100" w:type="dxa"/>
              <w:end w:w="110" w:type="dxa"/>
            </w:tcMar>
            <w:vAlign w:val="center"/>
          </w:tcPr>
          <w:p>
            <w:pPr>
              <w:jc w:val="center"/>
            </w:pPr>
            <w:r>
              <w:rPr>
                <w:b/>
                <w:color w:val="FFFFFF"/>
                <w:sz w:val="19"/>
              </w:rPr>
              <w:t>Why include it</w:t>
            </w:r>
          </w:p>
        </w:tc>
        <w:tc>
          <w:tcPr>
            <w:tcW w:type="dxa" w:w="3240"/>
            <w:shd w:fill="17365D"/>
            <w:tcMar>
              <w:top w:w="100" w:type="dxa"/>
              <w:start w:w="110" w:type="dxa"/>
              <w:bottom w:w="100" w:type="dxa"/>
              <w:end w:w="110" w:type="dxa"/>
            </w:tcMar>
            <w:vAlign w:val="center"/>
          </w:tcPr>
          <w:p>
            <w:pPr>
              <w:jc w:val="center"/>
            </w:pPr>
            <w:r>
              <w:rPr>
                <w:b/>
                <w:color w:val="FFFFFF"/>
                <w:sz w:val="19"/>
              </w:rPr>
              <w:t>Main caution</w:t>
            </w:r>
          </w:p>
        </w:tc>
      </w:tr>
      <w:tr>
        <w:trPr>
          <w:cantSplit w:val="true"/>
        </w:trPr>
        <w:tc>
          <w:tcPr>
            <w:tcW w:type="dxa" w:w="2376"/>
            <w:shd w:fill="FFFFFF"/>
            <w:tcMar>
              <w:top w:w="100" w:type="dxa"/>
              <w:start w:w="110" w:type="dxa"/>
              <w:bottom w:w="100" w:type="dxa"/>
              <w:end w:w="110" w:type="dxa"/>
            </w:tcMar>
            <w:vAlign w:val="center"/>
          </w:tcPr>
          <w:p>
            <w:pPr>
              <w:jc w:val="center"/>
            </w:pPr>
            <w:r>
              <w:rPr>
                <w:sz w:val="19"/>
              </w:rPr>
              <w:t>Most-frequent baseline</w:t>
            </w:r>
          </w:p>
        </w:tc>
        <w:tc>
          <w:tcPr>
            <w:tcW w:type="dxa" w:w="4032"/>
            <w:shd w:fill="FFFFFF"/>
            <w:tcMar>
              <w:top w:w="100" w:type="dxa"/>
              <w:start w:w="110" w:type="dxa"/>
              <w:bottom w:w="100" w:type="dxa"/>
              <w:end w:w="110" w:type="dxa"/>
            </w:tcMar>
            <w:vAlign w:val="center"/>
          </w:tcPr>
          <w:p>
            <w:pPr>
              <w:jc w:val="left"/>
            </w:pPr>
            <w:r>
              <w:rPr>
                <w:sz w:val="19"/>
              </w:rPr>
              <w:t>Shows what happens when every row receives the largest class</w:t>
            </w:r>
          </w:p>
        </w:tc>
        <w:tc>
          <w:tcPr>
            <w:tcW w:type="dxa" w:w="3240"/>
            <w:shd w:fill="FFFFFF"/>
            <w:tcMar>
              <w:top w:w="100" w:type="dxa"/>
              <w:start w:w="110" w:type="dxa"/>
              <w:bottom w:w="100" w:type="dxa"/>
              <w:end w:w="110" w:type="dxa"/>
            </w:tcMar>
            <w:vAlign w:val="center"/>
          </w:tcPr>
          <w:p>
            <w:pPr>
              <w:jc w:val="left"/>
            </w:pPr>
            <w:r>
              <w:rPr>
                <w:sz w:val="19"/>
              </w:rPr>
              <w:t>Can have high raw accuracy and zero recall for minority classes</w:t>
            </w:r>
          </w:p>
        </w:tc>
      </w:tr>
      <w:tr>
        <w:trPr>
          <w:cantSplit w:val="true"/>
        </w:trPr>
        <w:tc>
          <w:tcPr>
            <w:tcW w:type="dxa" w:w="2376"/>
            <w:shd w:fill="EAF2F8"/>
            <w:tcMar>
              <w:top w:w="100" w:type="dxa"/>
              <w:start w:w="110" w:type="dxa"/>
              <w:bottom w:w="100" w:type="dxa"/>
              <w:end w:w="110" w:type="dxa"/>
            </w:tcMar>
            <w:vAlign w:val="center"/>
          </w:tcPr>
          <w:p>
            <w:pPr>
              <w:jc w:val="center"/>
            </w:pPr>
            <w:r>
              <w:rPr>
                <w:sz w:val="19"/>
              </w:rPr>
              <w:t>K Nearest Neighbors</w:t>
            </w:r>
          </w:p>
        </w:tc>
        <w:tc>
          <w:tcPr>
            <w:tcW w:type="dxa" w:w="4032"/>
            <w:shd w:fill="EAF2F8"/>
            <w:tcMar>
              <w:top w:w="100" w:type="dxa"/>
              <w:start w:w="110" w:type="dxa"/>
              <w:bottom w:w="100" w:type="dxa"/>
              <w:end w:w="110" w:type="dxa"/>
            </w:tcMar>
            <w:vAlign w:val="center"/>
          </w:tcPr>
          <w:p>
            <w:pPr>
              <w:jc w:val="left"/>
            </w:pPr>
            <w:r>
              <w:rPr>
                <w:sz w:val="19"/>
              </w:rPr>
              <w:t>Classifies a planet using nearby standardized feature values</w:t>
            </w:r>
          </w:p>
        </w:tc>
        <w:tc>
          <w:tcPr>
            <w:tcW w:type="dxa" w:w="3240"/>
            <w:shd w:fill="EAF2F8"/>
            <w:tcMar>
              <w:top w:w="100" w:type="dxa"/>
              <w:start w:w="110" w:type="dxa"/>
              <w:bottom w:w="100" w:type="dxa"/>
              <w:end w:w="110" w:type="dxa"/>
            </w:tcMar>
            <w:vAlign w:val="center"/>
          </w:tcPr>
          <w:p>
            <w:pPr>
              <w:jc w:val="left"/>
            </w:pPr>
            <w:r>
              <w:rPr>
                <w:sz w:val="19"/>
              </w:rPr>
              <w:t>Sensitive to scale, missing-value handling, and the choice of k</w:t>
            </w:r>
          </w:p>
        </w:tc>
      </w:tr>
      <w:tr>
        <w:trPr>
          <w:cantSplit w:val="true"/>
        </w:trPr>
        <w:tc>
          <w:tcPr>
            <w:tcW w:type="dxa" w:w="2376"/>
            <w:shd w:fill="FFFFFF"/>
            <w:tcMar>
              <w:top w:w="100" w:type="dxa"/>
              <w:start w:w="110" w:type="dxa"/>
              <w:bottom w:w="100" w:type="dxa"/>
              <w:end w:w="110" w:type="dxa"/>
            </w:tcMar>
            <w:vAlign w:val="center"/>
          </w:tcPr>
          <w:p>
            <w:pPr>
              <w:jc w:val="center"/>
            </w:pPr>
            <w:r>
              <w:rPr>
                <w:sz w:val="19"/>
              </w:rPr>
              <w:t>Decision Tree</w:t>
            </w:r>
          </w:p>
        </w:tc>
        <w:tc>
          <w:tcPr>
            <w:tcW w:type="dxa" w:w="4032"/>
            <w:shd w:fill="FFFFFF"/>
            <w:tcMar>
              <w:top w:w="100" w:type="dxa"/>
              <w:start w:w="110" w:type="dxa"/>
              <w:bottom w:w="100" w:type="dxa"/>
              <w:end w:w="110" w:type="dxa"/>
            </w:tcMar>
            <w:vAlign w:val="center"/>
          </w:tcPr>
          <w:p>
            <w:pPr>
              <w:jc w:val="left"/>
            </w:pPr>
            <w:r>
              <w:rPr>
                <w:sz w:val="19"/>
              </w:rPr>
              <w:t>Captures thresholds and interactions and can be explained visually</w:t>
            </w:r>
          </w:p>
        </w:tc>
        <w:tc>
          <w:tcPr>
            <w:tcW w:type="dxa" w:w="3240"/>
            <w:shd w:fill="FFFFFF"/>
            <w:tcMar>
              <w:top w:w="100" w:type="dxa"/>
              <w:start w:w="110" w:type="dxa"/>
              <w:bottom w:w="100" w:type="dxa"/>
              <w:end w:w="110" w:type="dxa"/>
            </w:tcMar>
            <w:vAlign w:val="center"/>
          </w:tcPr>
          <w:p>
            <w:pPr>
              <w:jc w:val="left"/>
            </w:pPr>
            <w:r>
              <w:rPr>
                <w:sz w:val="19"/>
              </w:rPr>
              <w:t>Can overfit and may rely on unstable splits</w:t>
            </w:r>
          </w:p>
        </w:tc>
      </w:tr>
      <w:tr>
        <w:trPr>
          <w:cantSplit w:val="true"/>
        </w:trPr>
        <w:tc>
          <w:tcPr>
            <w:tcW w:type="dxa" w:w="2376"/>
            <w:shd w:fill="EAF2F8"/>
            <w:tcMar>
              <w:top w:w="100" w:type="dxa"/>
              <w:start w:w="110" w:type="dxa"/>
              <w:bottom w:w="100" w:type="dxa"/>
              <w:end w:w="110" w:type="dxa"/>
            </w:tcMar>
            <w:vAlign w:val="center"/>
          </w:tcPr>
          <w:p>
            <w:pPr>
              <w:jc w:val="center"/>
            </w:pPr>
            <w:r>
              <w:rPr>
                <w:sz w:val="19"/>
              </w:rPr>
              <w:t>Random Forest optional</w:t>
            </w:r>
          </w:p>
        </w:tc>
        <w:tc>
          <w:tcPr>
            <w:tcW w:type="dxa" w:w="4032"/>
            <w:shd w:fill="EAF2F8"/>
            <w:tcMar>
              <w:top w:w="100" w:type="dxa"/>
              <w:start w:w="110" w:type="dxa"/>
              <w:bottom w:w="100" w:type="dxa"/>
              <w:end w:w="110" w:type="dxa"/>
            </w:tcMar>
            <w:vAlign w:val="center"/>
          </w:tcPr>
          <w:p>
            <w:pPr>
              <w:jc w:val="left"/>
            </w:pPr>
            <w:r>
              <w:rPr>
                <w:sz w:val="19"/>
              </w:rPr>
              <w:t>Averages many trees and often improves stability</w:t>
            </w:r>
          </w:p>
        </w:tc>
        <w:tc>
          <w:tcPr>
            <w:tcW w:type="dxa" w:w="3240"/>
            <w:shd w:fill="EAF2F8"/>
            <w:tcMar>
              <w:top w:w="100" w:type="dxa"/>
              <w:start w:w="110" w:type="dxa"/>
              <w:bottom w:w="100" w:type="dxa"/>
              <w:end w:w="110" w:type="dxa"/>
            </w:tcMar>
            <w:vAlign w:val="center"/>
          </w:tcPr>
          <w:p>
            <w:pPr>
              <w:jc w:val="left"/>
            </w:pPr>
            <w:r>
              <w:rPr>
                <w:sz w:val="19"/>
              </w:rPr>
              <w:t>More complex and less directly interpretable</w:t>
            </w:r>
          </w:p>
        </w:tc>
      </w:tr>
    </w:tbl>
    <w:p>
      <w:pPr>
        <w:spacing w:after="0"/>
      </w:pPr>
    </w:p>
    <w:p>
      <w:pPr>
        <w:pStyle w:val="Heading2"/>
      </w:pPr>
      <w:r>
        <w:t>Metrics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Metric</w:t>
            </w:r>
          </w:p>
        </w:tc>
        <w:tc>
          <w:tcPr>
            <w:tcW w:type="dxa" w:w="4896"/>
            <w:shd w:fill="17365D"/>
            <w:tcMar>
              <w:top w:w="100" w:type="dxa"/>
              <w:start w:w="110" w:type="dxa"/>
              <w:bottom w:w="100" w:type="dxa"/>
              <w:end w:w="110" w:type="dxa"/>
            </w:tcMar>
            <w:vAlign w:val="center"/>
          </w:tcPr>
          <w:p>
            <w:pPr>
              <w:jc w:val="center"/>
            </w:pPr>
            <w:r>
              <w:rPr>
                <w:b/>
                <w:color w:val="FFFFFF"/>
                <w:sz w:val="19"/>
              </w:rPr>
              <w:t>What it answers</w:t>
            </w:r>
          </w:p>
        </w:tc>
        <w:tc>
          <w:tcPr>
            <w:tcW w:type="dxa" w:w="2664"/>
            <w:shd w:fill="17365D"/>
            <w:tcMar>
              <w:top w:w="100" w:type="dxa"/>
              <w:start w:w="110" w:type="dxa"/>
              <w:bottom w:w="100" w:type="dxa"/>
              <w:end w:w="110" w:type="dxa"/>
            </w:tcMar>
            <w:vAlign w:val="center"/>
          </w:tcPr>
          <w:p>
            <w:pPr>
              <w:jc w:val="center"/>
            </w:pPr>
            <w:r>
              <w:rPr>
                <w:b/>
                <w:color w:val="FFFFFF"/>
                <w:sz w:val="19"/>
              </w:rPr>
              <w:t>Use</w:t>
            </w:r>
          </w:p>
        </w:tc>
      </w:tr>
      <w:tr>
        <w:trPr>
          <w:cantSplit w:val="true"/>
        </w:trPr>
        <w:tc>
          <w:tcPr>
            <w:tcW w:type="dxa" w:w="2088"/>
            <w:shd w:fill="FFFFFF"/>
            <w:tcMar>
              <w:top w:w="100" w:type="dxa"/>
              <w:start w:w="110" w:type="dxa"/>
              <w:bottom w:w="100" w:type="dxa"/>
              <w:end w:w="110" w:type="dxa"/>
            </w:tcMar>
            <w:vAlign w:val="center"/>
          </w:tcPr>
          <w:p>
            <w:pPr>
              <w:jc w:val="center"/>
            </w:pPr>
            <w:r>
              <w:rPr>
                <w:sz w:val="19"/>
              </w:rPr>
              <w:t>Macro F1</w:t>
            </w:r>
          </w:p>
        </w:tc>
        <w:tc>
          <w:tcPr>
            <w:tcW w:type="dxa" w:w="4896"/>
            <w:shd w:fill="FFFFFF"/>
            <w:tcMar>
              <w:top w:w="100" w:type="dxa"/>
              <w:start w:w="110" w:type="dxa"/>
              <w:bottom w:w="100" w:type="dxa"/>
              <w:end w:w="110" w:type="dxa"/>
            </w:tcMar>
            <w:vAlign w:val="center"/>
          </w:tcPr>
          <w:p>
            <w:pPr>
              <w:jc w:val="left"/>
            </w:pPr>
            <w:r>
              <w:rPr>
                <w:sz w:val="19"/>
              </w:rPr>
              <w:t>How well does the model balance precision and recall across all classes equally?</w:t>
            </w:r>
          </w:p>
        </w:tc>
        <w:tc>
          <w:tcPr>
            <w:tcW w:type="dxa" w:w="2664"/>
            <w:shd w:fill="FFFFFF"/>
            <w:tcMar>
              <w:top w:w="100" w:type="dxa"/>
              <w:start w:w="110" w:type="dxa"/>
              <w:bottom w:w="100" w:type="dxa"/>
              <w:end w:w="110" w:type="dxa"/>
            </w:tcMar>
            <w:vAlign w:val="center"/>
          </w:tcPr>
          <w:p>
            <w:pPr>
              <w:jc w:val="left"/>
            </w:pPr>
            <w:r>
              <w:rPr>
                <w:sz w:val="19"/>
              </w:rPr>
              <w:t>Primary selection metric</w:t>
            </w:r>
          </w:p>
        </w:tc>
      </w:tr>
      <w:tr>
        <w:trPr>
          <w:cantSplit w:val="true"/>
        </w:trPr>
        <w:tc>
          <w:tcPr>
            <w:tcW w:type="dxa" w:w="2088"/>
            <w:shd w:fill="EAF2F8"/>
            <w:tcMar>
              <w:top w:w="100" w:type="dxa"/>
              <w:start w:w="110" w:type="dxa"/>
              <w:bottom w:w="100" w:type="dxa"/>
              <w:end w:w="110" w:type="dxa"/>
            </w:tcMar>
            <w:vAlign w:val="center"/>
          </w:tcPr>
          <w:p>
            <w:pPr>
              <w:jc w:val="center"/>
            </w:pPr>
            <w:r>
              <w:rPr>
                <w:sz w:val="19"/>
              </w:rPr>
              <w:t>Balanced accuracy</w:t>
            </w:r>
          </w:p>
        </w:tc>
        <w:tc>
          <w:tcPr>
            <w:tcW w:type="dxa" w:w="4896"/>
            <w:shd w:fill="EAF2F8"/>
            <w:tcMar>
              <w:top w:w="100" w:type="dxa"/>
              <w:start w:w="110" w:type="dxa"/>
              <w:bottom w:w="100" w:type="dxa"/>
              <w:end w:w="110" w:type="dxa"/>
            </w:tcMar>
            <w:vAlign w:val="center"/>
          </w:tcPr>
          <w:p>
            <w:pPr>
              <w:jc w:val="left"/>
            </w:pPr>
            <w:r>
              <w:rPr>
                <w:sz w:val="19"/>
              </w:rPr>
              <w:t>What is the average recall across classes?</w:t>
            </w:r>
          </w:p>
        </w:tc>
        <w:tc>
          <w:tcPr>
            <w:tcW w:type="dxa" w:w="2664"/>
            <w:shd w:fill="EAF2F8"/>
            <w:tcMar>
              <w:top w:w="100" w:type="dxa"/>
              <w:start w:w="110" w:type="dxa"/>
              <w:bottom w:w="100" w:type="dxa"/>
              <w:end w:w="110" w:type="dxa"/>
            </w:tcMar>
            <w:vAlign w:val="center"/>
          </w:tcPr>
          <w:p>
            <w:pPr>
              <w:jc w:val="left"/>
            </w:pPr>
            <w:r>
              <w:rPr>
                <w:sz w:val="19"/>
              </w:rPr>
              <w:t>Secondary metric</w:t>
            </w:r>
          </w:p>
        </w:tc>
      </w:tr>
      <w:tr>
        <w:trPr>
          <w:cantSplit w:val="true"/>
        </w:trPr>
        <w:tc>
          <w:tcPr>
            <w:tcW w:type="dxa" w:w="2088"/>
            <w:shd w:fill="FFFFFF"/>
            <w:tcMar>
              <w:top w:w="100" w:type="dxa"/>
              <w:start w:w="110" w:type="dxa"/>
              <w:bottom w:w="100" w:type="dxa"/>
              <w:end w:w="110" w:type="dxa"/>
            </w:tcMar>
            <w:vAlign w:val="center"/>
          </w:tcPr>
          <w:p>
            <w:pPr>
              <w:jc w:val="center"/>
            </w:pPr>
            <w:r>
              <w:rPr>
                <w:sz w:val="19"/>
              </w:rPr>
              <w:t>Per-class recall</w:t>
            </w:r>
          </w:p>
        </w:tc>
        <w:tc>
          <w:tcPr>
            <w:tcW w:type="dxa" w:w="4896"/>
            <w:shd w:fill="FFFFFF"/>
            <w:tcMar>
              <w:top w:w="100" w:type="dxa"/>
              <w:start w:w="110" w:type="dxa"/>
              <w:bottom w:w="100" w:type="dxa"/>
              <w:end w:w="110" w:type="dxa"/>
            </w:tcMar>
            <w:vAlign w:val="center"/>
          </w:tcPr>
          <w:p>
            <w:pPr>
              <w:jc w:val="left"/>
            </w:pPr>
            <w:r>
              <w:rPr>
                <w:sz w:val="19"/>
              </w:rPr>
              <w:t>What fraction of each method is found?</w:t>
            </w:r>
          </w:p>
        </w:tc>
        <w:tc>
          <w:tcPr>
            <w:tcW w:type="dxa" w:w="2664"/>
            <w:shd w:fill="FFFFFF"/>
            <w:tcMar>
              <w:top w:w="100" w:type="dxa"/>
              <w:start w:w="110" w:type="dxa"/>
              <w:bottom w:w="100" w:type="dxa"/>
              <w:end w:w="110" w:type="dxa"/>
            </w:tcMar>
            <w:vAlign w:val="center"/>
          </w:tcPr>
          <w:p>
            <w:pPr>
              <w:jc w:val="left"/>
            </w:pPr>
            <w:r>
              <w:rPr>
                <w:sz w:val="19"/>
              </w:rPr>
              <w:t>Required diagnostic</w:t>
            </w:r>
          </w:p>
        </w:tc>
      </w:tr>
      <w:tr>
        <w:trPr>
          <w:cantSplit w:val="true"/>
        </w:trPr>
        <w:tc>
          <w:tcPr>
            <w:tcW w:type="dxa" w:w="2088"/>
            <w:shd w:fill="EAF2F8"/>
            <w:tcMar>
              <w:top w:w="100" w:type="dxa"/>
              <w:start w:w="110" w:type="dxa"/>
              <w:bottom w:w="100" w:type="dxa"/>
              <w:end w:w="110" w:type="dxa"/>
            </w:tcMar>
            <w:vAlign w:val="center"/>
          </w:tcPr>
          <w:p>
            <w:pPr>
              <w:jc w:val="center"/>
            </w:pPr>
            <w:r>
              <w:rPr>
                <w:sz w:val="19"/>
              </w:rPr>
              <w:t>Confusion matrix</w:t>
            </w:r>
          </w:p>
        </w:tc>
        <w:tc>
          <w:tcPr>
            <w:tcW w:type="dxa" w:w="4896"/>
            <w:shd w:fill="EAF2F8"/>
            <w:tcMar>
              <w:top w:w="100" w:type="dxa"/>
              <w:start w:w="110" w:type="dxa"/>
              <w:bottom w:w="100" w:type="dxa"/>
              <w:end w:w="110" w:type="dxa"/>
            </w:tcMar>
            <w:vAlign w:val="center"/>
          </w:tcPr>
          <w:p>
            <w:pPr>
              <w:jc w:val="left"/>
            </w:pPr>
            <w:r>
              <w:rPr>
                <w:sz w:val="19"/>
              </w:rPr>
              <w:t>Which discovery methods are confused with one another?</w:t>
            </w:r>
          </w:p>
        </w:tc>
        <w:tc>
          <w:tcPr>
            <w:tcW w:type="dxa" w:w="2664"/>
            <w:shd w:fill="EAF2F8"/>
            <w:tcMar>
              <w:top w:w="100" w:type="dxa"/>
              <w:start w:w="110" w:type="dxa"/>
              <w:bottom w:w="100" w:type="dxa"/>
              <w:end w:w="110" w:type="dxa"/>
            </w:tcMar>
            <w:vAlign w:val="center"/>
          </w:tcPr>
          <w:p>
            <w:pPr>
              <w:jc w:val="left"/>
            </w:pPr>
            <w:r>
              <w:rPr>
                <w:sz w:val="19"/>
              </w:rPr>
              <w:t>Required figure</w:t>
            </w:r>
          </w:p>
        </w:tc>
      </w:tr>
      <w:tr>
        <w:trPr>
          <w:cantSplit w:val="true"/>
        </w:trPr>
        <w:tc>
          <w:tcPr>
            <w:tcW w:type="dxa" w:w="2088"/>
            <w:shd w:fill="FFFFFF"/>
            <w:tcMar>
              <w:top w:w="100" w:type="dxa"/>
              <w:start w:w="110" w:type="dxa"/>
              <w:bottom w:w="100" w:type="dxa"/>
              <w:end w:w="110" w:type="dxa"/>
            </w:tcMar>
            <w:vAlign w:val="center"/>
          </w:tcPr>
          <w:p>
            <w:pPr>
              <w:jc w:val="center"/>
            </w:pPr>
            <w:r>
              <w:rPr>
                <w:sz w:val="19"/>
              </w:rPr>
              <w:t>Raw accuracy</w:t>
            </w:r>
          </w:p>
        </w:tc>
        <w:tc>
          <w:tcPr>
            <w:tcW w:type="dxa" w:w="4896"/>
            <w:shd w:fill="FFFFFF"/>
            <w:tcMar>
              <w:top w:w="100" w:type="dxa"/>
              <w:start w:w="110" w:type="dxa"/>
              <w:bottom w:w="100" w:type="dxa"/>
              <w:end w:w="110" w:type="dxa"/>
            </w:tcMar>
            <w:vAlign w:val="center"/>
          </w:tcPr>
          <w:p>
            <w:pPr>
              <w:jc w:val="left"/>
            </w:pPr>
            <w:r>
              <w:rPr>
                <w:sz w:val="19"/>
              </w:rPr>
              <w:t>What fraction of all rows is correct?</w:t>
            </w:r>
          </w:p>
        </w:tc>
        <w:tc>
          <w:tcPr>
            <w:tcW w:type="dxa" w:w="2664"/>
            <w:shd w:fill="FFFFFF"/>
            <w:tcMar>
              <w:top w:w="100" w:type="dxa"/>
              <w:start w:w="110" w:type="dxa"/>
              <w:bottom w:w="100" w:type="dxa"/>
              <w:end w:w="110" w:type="dxa"/>
            </w:tcMar>
            <w:vAlign w:val="center"/>
          </w:tcPr>
          <w:p>
            <w:pPr>
              <w:jc w:val="left"/>
            </w:pPr>
            <w:r>
              <w:rPr>
                <w:sz w:val="19"/>
              </w:rPr>
              <w:t>Report only with imbalance warning</w:t>
            </w:r>
          </w:p>
        </w:tc>
      </w:tr>
    </w:tbl>
    <w:p>
      <w:pPr>
        <w:spacing w:after="0"/>
      </w:pPr>
    </w:p>
    <w:p>
      <w:r>
        <w:t>Do not describe raw accuracy as the main result. Transit is much more common than Imaging, so a model can achieve a deceptively large accuracy while performing poorly on rare methods.</w:t>
      </w:r>
    </w:p>
    <w:p>
      <w:pPr>
        <w:pStyle w:val="Heading2"/>
      </w:pPr>
      <w:r>
        <w:t>Build model pipelines</w:t>
      </w:r>
    </w:p>
    <w:p>
      <w:pPr>
        <w:pStyle w:val="Code"/>
        <w:keepLines/>
      </w:pPr>
      <w:r>
        <w:t>from sklearn.dummy import DummyClassifier</w:t>
      </w:r>
    </w:p>
    <w:p>
      <w:pPr>
        <w:pStyle w:val="Code"/>
        <w:keepLines/>
      </w:pPr>
      <w:r>
        <w:t>from sklearn.neighbors import KNeighborsClassifier</w:t>
      </w:r>
    </w:p>
    <w:p>
      <w:pPr>
        <w:pStyle w:val="Code"/>
        <w:keepLines/>
      </w:pPr>
      <w:r>
        <w:t>from sklearn.tree import DecisionTreeClassifier</w:t>
      </w:r>
    </w:p>
    <w:p>
      <w:pPr>
        <w:pStyle w:val="Code"/>
        <w:keepLines/>
      </w:pPr>
      <w:r>
        <w:t>from sklearn.pipeline import Pipeline</w:t>
      </w:r>
    </w:p>
    <w:p>
      <w:pPr>
        <w:pStyle w:val="Code"/>
        <w:keepLines/>
      </w:pPr>
      <w:r>
        <w:t xml:space="preserve"> </w:t>
      </w:r>
    </w:p>
    <w:p>
      <w:pPr>
        <w:pStyle w:val="Code"/>
        <w:keepLines/>
      </w:pPr>
      <w:r>
        <w:t>MODELS = {</w:t>
      </w:r>
    </w:p>
    <w:p>
      <w:pPr>
        <w:pStyle w:val="Code"/>
        <w:keepLines/>
      </w:pPr>
      <w:r>
        <w:t xml:space="preserve">    "Most frequent": DummyClassifier(strategy="most_frequent"),</w:t>
      </w:r>
    </w:p>
    <w:p>
      <w:pPr>
        <w:pStyle w:val="Code"/>
        <w:keepLines/>
      </w:pPr>
      <w:r>
        <w:t xml:space="preserve">    "KNN": KNeighborsClassifier(n_neighbors=11, weights="distance"),</w:t>
      </w:r>
    </w:p>
    <w:p>
      <w:pPr>
        <w:pStyle w:val="Code"/>
        <w:keepLines/>
      </w:pPr>
      <w:r>
        <w:t xml:space="preserve">    "Decision Tree": DecisionTreeClassifier(</w:t>
      </w:r>
    </w:p>
    <w:p>
      <w:pPr>
        <w:pStyle w:val="Code"/>
        <w:keepLines/>
      </w:pPr>
      <w:r>
        <w:t xml:space="preserve">        max_depth=6,</w:t>
      </w:r>
    </w:p>
    <w:p>
      <w:pPr>
        <w:pStyle w:val="Code"/>
        <w:keepLines/>
      </w:pPr>
      <w:r>
        <w:t xml:space="preserve">        min_samples_leaf=10,</w:t>
      </w:r>
    </w:p>
    <w:p>
      <w:pPr>
        <w:pStyle w:val="Code"/>
        <w:keepLines/>
      </w:pPr>
      <w:r>
        <w:t xml:space="preserve">        class_weight="balanced",</w:t>
      </w:r>
    </w:p>
    <w:p>
      <w:pPr>
        <w:pStyle w:val="Code"/>
        <w:keepLines/>
      </w:pPr>
      <w:r>
        <w:t xml:space="preserve">        random_state=42,</w:t>
      </w:r>
    </w:p>
    <w:p>
      <w:pPr>
        <w:pStyle w:val="Code"/>
        <w:keepLines/>
      </w:pPr>
      <w:r>
        <w:t xml:space="preserve">    ),</w:t>
      </w:r>
    </w:p>
    <w:p>
      <w:pPr>
        <w:pStyle w:val="Code"/>
        <w:keepLines/>
      </w:pPr>
      <w:r>
        <w:t>}</w:t>
      </w:r>
    </w:p>
    <w:p>
      <w:pPr>
        <w:pStyle w:val="Code"/>
        <w:keepLines/>
      </w:pPr>
      <w:r>
        <w:t xml:space="preserve"> </w:t>
      </w:r>
    </w:p>
    <w:p>
      <w:pPr>
        <w:pStyle w:val="Code"/>
        <w:keepLines/>
      </w:pPr>
      <w:r>
        <w:t>def build_model(model):</w:t>
      </w:r>
    </w:p>
    <w:p>
      <w:pPr>
        <w:pStyle w:val="Code"/>
        <w:keepLines/>
      </w:pPr>
      <w:r>
        <w:t xml:space="preserve">    return Pipeline([</w:t>
      </w:r>
    </w:p>
    <w:p>
      <w:pPr>
        <w:pStyle w:val="Code"/>
        <w:keepLines/>
      </w:pPr>
      <w:r>
        <w:t xml:space="preserve">        ("preprocess", build_preprocessor()),</w:t>
      </w:r>
    </w:p>
    <w:p>
      <w:pPr>
        <w:pStyle w:val="Code"/>
        <w:keepLines/>
      </w:pPr>
      <w:r>
        <w:t xml:space="preserve">        ("model", model),</w:t>
      </w:r>
    </w:p>
    <w:p>
      <w:pPr>
        <w:pStyle w:val="Code"/>
        <w:keepLines/>
      </w:pPr>
      <w:r>
        <w:t xml:space="preserve">    ])</w:t>
      </w:r>
    </w:p>
    <w:p>
      <w:pPr>
        <w:pStyle w:val="Heading2"/>
      </w:pPr>
      <w:r>
        <w:t>Evaluate consistently</w:t>
      </w:r>
    </w:p>
    <w:p>
      <w:pPr>
        <w:pStyle w:val="Code"/>
        <w:keepLines/>
      </w:pPr>
      <w:r>
        <w:t>from sklearn.metrics import accuracy_score, balanced_accuracy_score, f1_score</w:t>
      </w:r>
    </w:p>
    <w:p>
      <w:pPr>
        <w:pStyle w:val="Code"/>
        <w:keepLines/>
      </w:pPr>
      <w:r>
        <w:t xml:space="preserve"> </w:t>
      </w:r>
    </w:p>
    <w:p>
      <w:pPr>
        <w:pStyle w:val="Code"/>
        <w:keepLines/>
      </w:pPr>
      <w:r>
        <w:t>def evaluate(model, X, y):</w:t>
      </w:r>
    </w:p>
    <w:p>
      <w:pPr>
        <w:pStyle w:val="Code"/>
        <w:keepLines/>
      </w:pPr>
      <w:r>
        <w:t xml:space="preserve">    prediction = model.predict(X)</w:t>
      </w:r>
    </w:p>
    <w:p>
      <w:pPr>
        <w:pStyle w:val="Code"/>
        <w:keepLines/>
      </w:pPr>
      <w:r>
        <w:t xml:space="preserve">    return {</w:t>
      </w:r>
    </w:p>
    <w:p>
      <w:pPr>
        <w:pStyle w:val="Code"/>
        <w:keepLines/>
      </w:pPr>
      <w:r>
        <w:t xml:space="preserve">        "macro_f1": f1_score(y, prediction, average="macro", zero_division=0),</w:t>
      </w:r>
    </w:p>
    <w:p>
      <w:pPr>
        <w:pStyle w:val="Code"/>
        <w:keepLines/>
      </w:pPr>
      <w:r>
        <w:t xml:space="preserve">        "balanced_accuracy": balanced_accuracy_score(y, prediction),</w:t>
      </w:r>
    </w:p>
    <w:p>
      <w:pPr>
        <w:pStyle w:val="Code"/>
        <w:keepLines/>
      </w:pPr>
      <w:r>
        <w:t xml:space="preserve">        "accuracy": accuracy_score(y, prediction),</w:t>
      </w:r>
    </w:p>
    <w:p>
      <w:pPr>
        <w:pStyle w:val="Code"/>
        <w:keepLines/>
      </w:pPr>
      <w:r>
        <w:t xml:space="preserve">    }, prediction</w:t>
      </w:r>
    </w:p>
    <w:p>
      <w:pPr>
        <w:pStyle w:val="Heading1"/>
      </w:pPr>
      <w:r>
        <w:t>Run the Validation Experiment</w:t>
      </w:r>
    </w:p>
    <w:p>
      <w:pPr>
        <w:pStyle w:val="Code"/>
        <w:keepLines/>
      </w:pPr>
      <w:r>
        <w:t>import pandas as pd</w:t>
      </w:r>
    </w:p>
    <w:p>
      <w:pPr>
        <w:pStyle w:val="Code"/>
        <w:keepLines/>
      </w:pPr>
      <w:r>
        <w:t xml:space="preserve"> </w:t>
      </w:r>
    </w:p>
    <w:p>
      <w:pPr>
        <w:pStyle w:val="Code"/>
        <w:keepLines/>
      </w:pPr>
      <w:r>
        <w:t>rows = []</w:t>
      </w:r>
    </w:p>
    <w:p>
      <w:pPr>
        <w:pStyle w:val="Code"/>
        <w:keepLines/>
      </w:pPr>
      <w:r>
        <w:t>trained_models = {}</w:t>
      </w:r>
    </w:p>
    <w:p>
      <w:pPr>
        <w:pStyle w:val="Code"/>
        <w:keepLines/>
      </w:pPr>
      <w:r>
        <w:t xml:space="preserve"> </w:t>
      </w:r>
    </w:p>
    <w:p>
      <w:pPr>
        <w:pStyle w:val="Code"/>
        <w:keepLines/>
      </w:pPr>
      <w:r>
        <w:t>for feature_name, features in FEATURE_SETS.items():</w:t>
      </w:r>
    </w:p>
    <w:p>
      <w:pPr>
        <w:pStyle w:val="Code"/>
        <w:keepLines/>
      </w:pPr>
      <w:r>
        <w:t xml:space="preserve">    for model_name, estimator in MODELS.items():</w:t>
      </w:r>
    </w:p>
    <w:p>
      <w:pPr>
        <w:pStyle w:val="Code"/>
        <w:keepLines/>
      </w:pPr>
      <w:r>
        <w:t xml:space="preserve">        pipeline = build_model(estimator)</w:t>
      </w:r>
    </w:p>
    <w:p>
      <w:pPr>
        <w:pStyle w:val="Code"/>
        <w:keepLines/>
      </w:pPr>
      <w:r>
        <w:t xml:space="preserve">        pipeline.fit(train[features], train[TARGET])</w:t>
      </w:r>
    </w:p>
    <w:p>
      <w:pPr>
        <w:pStyle w:val="Code"/>
        <w:keepLines/>
      </w:pPr>
      <w:r>
        <w:t xml:space="preserve">        metrics, prediction = evaluate(</w:t>
      </w:r>
    </w:p>
    <w:p>
      <w:pPr>
        <w:pStyle w:val="Code"/>
        <w:keepLines/>
      </w:pPr>
      <w:r>
        <w:t xml:space="preserve">            pipeline, validation[features], validation[TARGET]</w:t>
      </w:r>
    </w:p>
    <w:p>
      <w:pPr>
        <w:pStyle w:val="Code"/>
        <w:keepLines/>
      </w:pPr>
      <w:r>
        <w:t xml:space="preserve">        )</w:t>
      </w:r>
    </w:p>
    <w:p>
      <w:pPr>
        <w:pStyle w:val="Code"/>
        <w:keepLines/>
      </w:pPr>
      <w:r>
        <w:t xml:space="preserve">        trained_models[(feature_name, model_name)] = pipeline</w:t>
      </w:r>
    </w:p>
    <w:p>
      <w:pPr>
        <w:pStyle w:val="Code"/>
        <w:keepLines/>
      </w:pPr>
      <w:r>
        <w:t xml:space="preserve">        rows.append({</w:t>
      </w:r>
    </w:p>
    <w:p>
      <w:pPr>
        <w:pStyle w:val="Code"/>
        <w:keepLines/>
      </w:pPr>
      <w:r>
        <w:t xml:space="preserve">            "feature_set": feature_name,</w:t>
      </w:r>
    </w:p>
    <w:p>
      <w:pPr>
        <w:pStyle w:val="Code"/>
        <w:keepLines/>
      </w:pPr>
      <w:r>
        <w:t xml:space="preserve">            "model": model_name,</w:t>
      </w:r>
    </w:p>
    <w:p>
      <w:pPr>
        <w:pStyle w:val="Code"/>
        <w:keepLines/>
      </w:pPr>
      <w:r>
        <w:t xml:space="preserve">            "n_features": len(features),</w:t>
      </w:r>
    </w:p>
    <w:p>
      <w:pPr>
        <w:pStyle w:val="Code"/>
        <w:keepLines/>
      </w:pPr>
      <w:r>
        <w:t xml:space="preserve">            **metrics,</w:t>
      </w:r>
    </w:p>
    <w:p>
      <w:pPr>
        <w:pStyle w:val="Code"/>
        <w:keepLines/>
      </w:pPr>
      <w:r>
        <w:t xml:space="preserve">        })</w:t>
      </w:r>
    </w:p>
    <w:p>
      <w:pPr>
        <w:pStyle w:val="Code"/>
        <w:keepLines/>
      </w:pPr>
      <w:r>
        <w:t xml:space="preserve"> </w:t>
      </w:r>
    </w:p>
    <w:p>
      <w:pPr>
        <w:pStyle w:val="Code"/>
        <w:keepLines/>
      </w:pPr>
      <w:r>
        <w:t>validation_results = pd.DataFrame(rows).sort_values(</w:t>
      </w:r>
    </w:p>
    <w:p>
      <w:pPr>
        <w:pStyle w:val="Code"/>
        <w:keepLines/>
      </w:pPr>
      <w:r>
        <w:t xml:space="preserve">    ["macro_f1", "balanced_accuracy"], ascending=False</w:t>
      </w:r>
    </w:p>
    <w:p>
      <w:pPr>
        <w:pStyle w:val="Code"/>
        <w:keepLines/>
      </w:pPr>
      <w:r>
        <w:t>)</w:t>
      </w:r>
    </w:p>
    <w:p>
      <w:pPr>
        <w:pStyle w:val="Code"/>
        <w:keepLines/>
      </w:pPr>
      <w:r>
        <w:t>validation_results.to_csv("../results/validation_results.csv", index=False)</w:t>
      </w:r>
    </w:p>
    <w:p>
      <w:pPr>
        <w:pStyle w:val="Code"/>
        <w:keepLines/>
      </w:pPr>
      <w:r>
        <w:t>print(validation_results)</w:t>
      </w:r>
    </w:p>
    <w:p>
      <w:pPr>
        <w:pStyle w:val="Heading2"/>
      </w:pPr>
      <w:r>
        <w:t>Run the missingness-only audit</w:t>
      </w:r>
    </w:p>
    <w:p>
      <w:pPr>
        <w:pStyle w:val="Code"/>
        <w:keepLines/>
      </w:pPr>
      <w:r>
        <w:t>for model_name, estimator in MODELS.items():</w:t>
      </w:r>
    </w:p>
    <w:p>
      <w:pPr>
        <w:pStyle w:val="Code"/>
        <w:keepLines/>
      </w:pPr>
      <w:r>
        <w:t xml:space="preserve">    pipeline = build_model(estimator)</w:t>
      </w:r>
    </w:p>
    <w:p>
      <w:pPr>
        <w:pStyle w:val="Code"/>
        <w:keepLines/>
      </w:pPr>
      <w:r>
        <w:t xml:space="preserve">    pipeline.fit(train[MISSINGNESS_FEATURES], train[TARGET])</w:t>
      </w:r>
    </w:p>
    <w:p>
      <w:pPr>
        <w:pStyle w:val="Code"/>
        <w:keepLines/>
      </w:pPr>
      <w:r>
        <w:t xml:space="preserve">    metrics, prediction = evaluate(</w:t>
      </w:r>
    </w:p>
    <w:p>
      <w:pPr>
        <w:pStyle w:val="Code"/>
        <w:keepLines/>
      </w:pPr>
      <w:r>
        <w:t xml:space="preserve">        pipeline, validation[MISSINGNESS_FEATURES], validation[TARGET]</w:t>
      </w:r>
    </w:p>
    <w:p>
      <w:pPr>
        <w:pStyle w:val="Code"/>
        <w:keepLines/>
      </w:pPr>
      <w:r>
        <w:t xml:space="preserve">    )</w:t>
      </w:r>
    </w:p>
    <w:p>
      <w:pPr>
        <w:pStyle w:val="Code"/>
        <w:keepLines/>
      </w:pPr>
      <w:r>
        <w:t xml:space="preserve">    print("Missingness audit", model_name, metrics)</w:t>
      </w:r>
    </w:p>
    <w:p>
      <w:r>
        <w:t>A strong missingness-only score is not proof that the physical features are unimportant. It shows that which quantities are available is itself related to discovery method. Discuss this as evidence about measurement and reporting processes.</w:t>
      </w:r>
    </w:p>
    <w:p>
      <w:pPr>
        <w:pStyle w:val="Heading2"/>
      </w:pPr>
      <w:r>
        <w:t>Select the final configuration</w:t>
      </w:r>
    </w:p>
    <w:p>
      <w:pPr>
        <w:pStyle w:val="ListNumber"/>
      </w:pPr>
      <w:r>
        <w:t>Choose the feature set and model with the strongest validation macro F1.</w:t>
      </w:r>
    </w:p>
    <w:p>
      <w:pPr>
        <w:pStyle w:val="ListNumber"/>
      </w:pPr>
      <w:r>
        <w:t>Use balanced accuracy as the first tie-breaker and prefer the simpler model when results are practically similar.</w:t>
      </w:r>
    </w:p>
    <w:p>
      <w:pPr>
        <w:pStyle w:val="ListNumber"/>
      </w:pPr>
      <w:r>
        <w:t>Do not choose settings by repeatedly checking the test data.</w:t>
      </w:r>
    </w:p>
    <w:p>
      <w:pPr>
        <w:pStyle w:val="ListNumber"/>
      </w:pPr>
      <w:r>
        <w:t>Record every tried setting, including models that perform poorly.</w:t>
      </w:r>
    </w:p>
    <w:p>
      <w:pPr>
        <w:pStyle w:val="Heading2"/>
      </w:pPr>
      <w:r>
        <w:t>Final test</w:t>
      </w:r>
    </w:p>
    <w:p>
      <w:r>
        <w:t>After the final configuration is fixed, combine training and validation data, refit a new pipeline, and evaluate once on the untouched test host systems. Save the predictions with planet name, host name, actual method, predicted method, and whether the prediction is correct.</w:t>
      </w:r>
    </w:p>
    <w:p>
      <w:pPr>
        <w:pStyle w:val="Code"/>
        <w:keepLines/>
      </w:pPr>
      <w:r>
        <w:t>best_row = validation_results.iloc[0]</w:t>
      </w:r>
    </w:p>
    <w:p>
      <w:pPr>
        <w:pStyle w:val="Code"/>
        <w:keepLines/>
      </w:pPr>
      <w:r>
        <w:t>best_feature_set = best_row["feature_set"]</w:t>
      </w:r>
    </w:p>
    <w:p>
      <w:pPr>
        <w:pStyle w:val="Code"/>
        <w:keepLines/>
      </w:pPr>
      <w:r>
        <w:t>best_model_name = best_row["model"]</w:t>
      </w:r>
    </w:p>
    <w:p>
      <w:pPr>
        <w:pStyle w:val="Code"/>
        <w:keepLines/>
      </w:pPr>
      <w:r>
        <w:t xml:space="preserve"> </w:t>
      </w:r>
    </w:p>
    <w:p>
      <w:pPr>
        <w:pStyle w:val="Code"/>
        <w:keepLines/>
      </w:pPr>
      <w:r>
        <w:t># Use the approved keys above, then refit on train plus validation.</w:t>
      </w:r>
    </w:p>
    <w:p>
      <w:pPr>
        <w:pStyle w:val="Code"/>
        <w:keepLines/>
      </w:pPr>
      <w:r>
        <w:t># Evaluate the test set once and save row-level predictions.</w:t>
      </w:r>
    </w:p>
    <w:p>
      <w:pPr>
        <w:pStyle w:val="Heading1"/>
      </w:pPr>
      <w:r>
        <w:t>Analyze Errors and Explain the Result</w:t>
      </w:r>
    </w:p>
    <w:p>
      <w:pPr>
        <w:pStyle w:val="Heading2"/>
      </w:pPr>
      <w:r>
        <w:t>Required model diagnostics</w:t>
      </w:r>
    </w:p>
    <w:p>
      <w:pPr>
        <w:pStyle w:val="ListBullet"/>
      </w:pPr>
      <w:r>
        <w:t xml:space="preserve">[ ] </w:t>
      </w:r>
      <w:r>
        <w:t>Create a labeled confusion matrix using the same class order in rows and columns.</w:t>
      </w:r>
    </w:p>
    <w:p>
      <w:pPr>
        <w:pStyle w:val="ListBullet"/>
      </w:pPr>
      <w:r>
        <w:t xml:space="preserve">[ ] </w:t>
      </w:r>
      <w:r>
        <w:t>Report precision, recall, and F1 for every discovery method.</w:t>
      </w:r>
    </w:p>
    <w:p>
      <w:pPr>
        <w:pStyle w:val="ListBullet"/>
      </w:pPr>
      <w:r>
        <w:t xml:space="preserve">[ ] </w:t>
      </w:r>
      <w:r>
        <w:t>List the most common confusion pairs, such as Radial Velocity predicted as Transit.</w:t>
      </w:r>
    </w:p>
    <w:p>
      <w:pPr>
        <w:pStyle w:val="ListBullet"/>
      </w:pPr>
      <w:r>
        <w:t xml:space="preserve">[ ] </w:t>
      </w:r>
      <w:r>
        <w:t>Compare feature-set results within the same model to isolate the value of planet and system information.</w:t>
      </w:r>
    </w:p>
    <w:p>
      <w:pPr>
        <w:pStyle w:val="ListBullet"/>
      </w:pPr>
      <w:r>
        <w:t xml:space="preserve">[ ] </w:t>
      </w:r>
      <w:r>
        <w:t>Compare the primary model with the missingness-only audit.</w:t>
      </w:r>
    </w:p>
    <w:p>
      <w:pPr>
        <w:pStyle w:val="ListBullet"/>
      </w:pPr>
      <w:r>
        <w:t xml:space="preserve">[ ] </w:t>
      </w:r>
      <w:r>
        <w:t>Inspect results with and without the most incomplete feature if time permits.</w:t>
      </w:r>
    </w:p>
    <w:p>
      <w:pPr>
        <w:pStyle w:val="Heading2"/>
      </w:pPr>
      <w:r>
        <w:t>Confusion matrix code</w:t>
      </w:r>
    </w:p>
    <w:p>
      <w:pPr>
        <w:pStyle w:val="Code"/>
        <w:keepLines/>
      </w:pPr>
      <w:r>
        <w:t>from sklearn.metrics import ConfusionMatrixDisplay, classification_report</w:t>
      </w:r>
    </w:p>
    <w:p>
      <w:pPr>
        <w:pStyle w:val="Code"/>
        <w:keepLines/>
      </w:pPr>
      <w:r>
        <w:t>import matplotlib.pyplot as plt</w:t>
      </w:r>
    </w:p>
    <w:p>
      <w:pPr>
        <w:pStyle w:val="Code"/>
        <w:keepLines/>
      </w:pPr>
      <w:r>
        <w:t xml:space="preserve"> </w:t>
      </w:r>
    </w:p>
    <w:p>
      <w:pPr>
        <w:pStyle w:val="Code"/>
        <w:keepLines/>
      </w:pPr>
      <w:r>
        <w:t>print(classification_report(test[TARGET], test_prediction, zero_division=0))</w:t>
      </w:r>
    </w:p>
    <w:p>
      <w:pPr>
        <w:pStyle w:val="Code"/>
        <w:keepLines/>
      </w:pPr>
      <w:r>
        <w:t>ConfusionMatrixDisplay.from_predictions(</w:t>
      </w:r>
    </w:p>
    <w:p>
      <w:pPr>
        <w:pStyle w:val="Code"/>
        <w:keepLines/>
      </w:pPr>
      <w:r>
        <w:t xml:space="preserve">    test[TARGET],</w:t>
      </w:r>
    </w:p>
    <w:p>
      <w:pPr>
        <w:pStyle w:val="Code"/>
        <w:keepLines/>
      </w:pPr>
      <w:r>
        <w:t xml:space="preserve">    test_prediction,</w:t>
      </w:r>
    </w:p>
    <w:p>
      <w:pPr>
        <w:pStyle w:val="Code"/>
        <w:keepLines/>
      </w:pPr>
      <w:r>
        <w:t xml:space="preserve">    labels=METHODS,</w:t>
      </w:r>
    </w:p>
    <w:p>
      <w:pPr>
        <w:pStyle w:val="Code"/>
        <w:keepLines/>
      </w:pPr>
      <w:r>
        <w:t xml:space="preserve">    normalize="true",</w:t>
      </w:r>
    </w:p>
    <w:p>
      <w:pPr>
        <w:pStyle w:val="Code"/>
        <w:keepLines/>
      </w:pPr>
      <w:r>
        <w:t xml:space="preserve">    values_format=".2f",</w:t>
      </w:r>
    </w:p>
    <w:p>
      <w:pPr>
        <w:pStyle w:val="Code"/>
        <w:keepLines/>
      </w:pPr>
      <w:r>
        <w:t xml:space="preserve">    cmap="Blues",</w:t>
      </w:r>
    </w:p>
    <w:p>
      <w:pPr>
        <w:pStyle w:val="Code"/>
        <w:keepLines/>
      </w:pPr>
      <w:r>
        <w:t>)</w:t>
      </w:r>
    </w:p>
    <w:p>
      <w:pPr>
        <w:pStyle w:val="Code"/>
        <w:keepLines/>
      </w:pPr>
      <w:r>
        <w:t>plt.title("Normalized Test Confusion Matrix by Discovery Method")</w:t>
      </w:r>
    </w:p>
    <w:p>
      <w:pPr>
        <w:pStyle w:val="Code"/>
        <w:keepLines/>
      </w:pPr>
      <w:r>
        <w:t>plt.tight_layout()</w:t>
      </w:r>
    </w:p>
    <w:p>
      <w:pPr>
        <w:pStyle w:val="Code"/>
        <w:keepLines/>
      </w:pPr>
      <w:r>
        <w:t>plt.savefig("../figures/test_confusion_matrix.png", dpi=200)</w:t>
      </w:r>
    </w:p>
    <w:p>
      <w:pPr>
        <w:pStyle w:val="Code"/>
        <w:keepLines/>
      </w:pPr>
      <w:r>
        <w:t>plt.show()</w:t>
      </w:r>
    </w:p>
    <w:p>
      <w:pPr>
        <w:pStyle w:val="Heading2"/>
      </w:pPr>
      <w:r>
        <w:t>Questions for interpreting mistakes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240"/>
            <w:shd w:fill="17365D"/>
            <w:tcMar>
              <w:top w:w="100" w:type="dxa"/>
              <w:start w:w="110" w:type="dxa"/>
              <w:bottom w:w="100" w:type="dxa"/>
              <w:end w:w="110" w:type="dxa"/>
            </w:tcMar>
            <w:vAlign w:val="center"/>
          </w:tcPr>
          <w:p>
            <w:pPr>
              <w:jc w:val="center"/>
            </w:pPr>
            <w:r>
              <w:rPr>
                <w:b/>
                <w:color w:val="FFFFFF"/>
                <w:sz w:val="19"/>
              </w:rPr>
              <w:t>Observation</w:t>
            </w:r>
          </w:p>
        </w:tc>
        <w:tc>
          <w:tcPr>
            <w:tcW w:type="dxa" w:w="6408"/>
            <w:shd w:fill="17365D"/>
            <w:tcMar>
              <w:top w:w="100" w:type="dxa"/>
              <w:start w:w="110" w:type="dxa"/>
              <w:bottom w:w="100" w:type="dxa"/>
              <w:end w:w="110" w:type="dxa"/>
            </w:tcMar>
            <w:vAlign w:val="center"/>
          </w:tcPr>
          <w:p>
            <w:pPr>
              <w:jc w:val="center"/>
            </w:pPr>
            <w:r>
              <w:rPr>
                <w:b/>
                <w:color w:val="FFFFFF"/>
                <w:sz w:val="19"/>
              </w:rPr>
              <w:t>Scientific question</w:t>
            </w:r>
          </w:p>
        </w:tc>
      </w:tr>
      <w:tr>
        <w:trPr>
          <w:cantSplit w:val="true"/>
        </w:trPr>
        <w:tc>
          <w:tcPr>
            <w:tcW w:type="dxa" w:w="3240"/>
            <w:shd w:fill="FFFFFF"/>
            <w:tcMar>
              <w:top w:w="100" w:type="dxa"/>
              <w:start w:w="110" w:type="dxa"/>
              <w:bottom w:w="100" w:type="dxa"/>
              <w:end w:w="110" w:type="dxa"/>
            </w:tcMar>
            <w:vAlign w:val="center"/>
          </w:tcPr>
          <w:p>
            <w:pPr>
              <w:jc w:val="center"/>
            </w:pPr>
            <w:r>
              <w:rPr>
                <w:sz w:val="19"/>
              </w:rPr>
              <w:t>Transit and Radial Velocity overlap</w:t>
            </w:r>
          </w:p>
        </w:tc>
        <w:tc>
          <w:tcPr>
            <w:tcW w:type="dxa" w:w="6408"/>
            <w:shd w:fill="FFFFFF"/>
            <w:tcMar>
              <w:top w:w="100" w:type="dxa"/>
              <w:start w:w="110" w:type="dxa"/>
              <w:bottom w:w="100" w:type="dxa"/>
              <w:end w:w="110" w:type="dxa"/>
            </w:tcMar>
            <w:vAlign w:val="center"/>
          </w:tcPr>
          <w:p>
            <w:pPr>
              <w:jc w:val="left"/>
            </w:pPr>
            <w:r>
              <w:rPr>
                <w:sz w:val="19"/>
              </w:rPr>
              <w:t>Do both methods commonly detect short-period planets, with different follow-up measurements?</w:t>
            </w:r>
          </w:p>
        </w:tc>
      </w:tr>
      <w:tr>
        <w:trPr>
          <w:cantSplit w:val="true"/>
        </w:trPr>
        <w:tc>
          <w:tcPr>
            <w:tcW w:type="dxa" w:w="3240"/>
            <w:shd w:fill="EAF2F8"/>
            <w:tcMar>
              <w:top w:w="100" w:type="dxa"/>
              <w:start w:w="110" w:type="dxa"/>
              <w:bottom w:w="100" w:type="dxa"/>
              <w:end w:w="110" w:type="dxa"/>
            </w:tcMar>
            <w:vAlign w:val="center"/>
          </w:tcPr>
          <w:p>
            <w:pPr>
              <w:jc w:val="center"/>
            </w:pPr>
            <w:r>
              <w:rPr>
                <w:sz w:val="19"/>
              </w:rPr>
              <w:t>Imaging has low recall</w:t>
            </w:r>
          </w:p>
        </w:tc>
        <w:tc>
          <w:tcPr>
            <w:tcW w:type="dxa" w:w="6408"/>
            <w:shd w:fill="EAF2F8"/>
            <w:tcMar>
              <w:top w:w="100" w:type="dxa"/>
              <w:start w:w="110" w:type="dxa"/>
              <w:bottom w:w="100" w:type="dxa"/>
              <w:end w:w="110" w:type="dxa"/>
            </w:tcMar>
            <w:vAlign w:val="center"/>
          </w:tcPr>
          <w:p>
            <w:pPr>
              <w:jc w:val="left"/>
            </w:pPr>
            <w:r>
              <w:rPr>
                <w:sz w:val="19"/>
              </w:rPr>
              <w:t>Is the class too small, or do its measured properties overlap after imputation?</w:t>
            </w:r>
          </w:p>
        </w:tc>
      </w:tr>
      <w:tr>
        <w:trPr>
          <w:cantSplit w:val="true"/>
        </w:trPr>
        <w:tc>
          <w:tcPr>
            <w:tcW w:type="dxa" w:w="3240"/>
            <w:shd w:fill="FFFFFF"/>
            <w:tcMar>
              <w:top w:w="100" w:type="dxa"/>
              <w:start w:w="110" w:type="dxa"/>
              <w:bottom w:w="100" w:type="dxa"/>
              <w:end w:w="110" w:type="dxa"/>
            </w:tcMar>
            <w:vAlign w:val="center"/>
          </w:tcPr>
          <w:p>
            <w:pPr>
              <w:jc w:val="center"/>
            </w:pPr>
            <w:r>
              <w:rPr>
                <w:sz w:val="19"/>
              </w:rPr>
              <w:t>Microlensing errors depend on distance</w:t>
            </w:r>
          </w:p>
        </w:tc>
        <w:tc>
          <w:tcPr>
            <w:tcW w:type="dxa" w:w="6408"/>
            <w:shd w:fill="FFFFFF"/>
            <w:tcMar>
              <w:top w:w="100" w:type="dxa"/>
              <w:start w:w="110" w:type="dxa"/>
              <w:bottom w:w="100" w:type="dxa"/>
              <w:end w:w="110" w:type="dxa"/>
            </w:tcMar>
            <w:vAlign w:val="center"/>
          </w:tcPr>
          <w:p>
            <w:pPr>
              <w:jc w:val="left"/>
            </w:pPr>
            <w:r>
              <w:rPr>
                <w:sz w:val="19"/>
              </w:rPr>
              <w:t>Is system distance reported consistently, and does it reflect the Galactic fields surveyed?</w:t>
            </w:r>
          </w:p>
        </w:tc>
      </w:tr>
      <w:tr>
        <w:trPr>
          <w:cantSplit w:val="true"/>
        </w:trPr>
        <w:tc>
          <w:tcPr>
            <w:tcW w:type="dxa" w:w="3240"/>
            <w:shd w:fill="EAF2F8"/>
            <w:tcMar>
              <w:top w:w="100" w:type="dxa"/>
              <w:start w:w="110" w:type="dxa"/>
              <w:bottom w:w="100" w:type="dxa"/>
              <w:end w:w="110" w:type="dxa"/>
            </w:tcMar>
            <w:vAlign w:val="center"/>
          </w:tcPr>
          <w:p>
            <w:pPr>
              <w:jc w:val="center"/>
            </w:pPr>
            <w:r>
              <w:rPr>
                <w:sz w:val="19"/>
              </w:rPr>
              <w:t>Combined features do not improve</w:t>
            </w:r>
          </w:p>
        </w:tc>
        <w:tc>
          <w:tcPr>
            <w:tcW w:type="dxa" w:w="6408"/>
            <w:shd w:fill="EAF2F8"/>
            <w:tcMar>
              <w:top w:w="100" w:type="dxa"/>
              <w:start w:w="110" w:type="dxa"/>
              <w:bottom w:w="100" w:type="dxa"/>
              <w:end w:w="110" w:type="dxa"/>
            </w:tcMar>
            <w:vAlign w:val="center"/>
          </w:tcPr>
          <w:p>
            <w:pPr>
              <w:jc w:val="left"/>
            </w:pPr>
            <w:r>
              <w:rPr>
                <w:sz w:val="19"/>
              </w:rPr>
              <w:t>Do missingness, redundant variables, or limited minority-class samples offset the extra information?</w:t>
            </w:r>
          </w:p>
        </w:tc>
      </w:tr>
      <w:tr>
        <w:trPr>
          <w:cantSplit w:val="true"/>
        </w:trPr>
        <w:tc>
          <w:tcPr>
            <w:tcW w:type="dxa" w:w="3240"/>
            <w:shd w:fill="FFFFFF"/>
            <w:tcMar>
              <w:top w:w="100" w:type="dxa"/>
              <w:start w:w="110" w:type="dxa"/>
              <w:bottom w:w="100" w:type="dxa"/>
              <w:end w:w="110" w:type="dxa"/>
            </w:tcMar>
            <w:vAlign w:val="center"/>
          </w:tcPr>
          <w:p>
            <w:pPr>
              <w:jc w:val="center"/>
            </w:pPr>
            <w:r>
              <w:rPr>
                <w:sz w:val="19"/>
              </w:rPr>
              <w:t>Missingness-only model performs well</w:t>
            </w:r>
          </w:p>
        </w:tc>
        <w:tc>
          <w:tcPr>
            <w:tcW w:type="dxa" w:w="6408"/>
            <w:shd w:fill="FFFFFF"/>
            <w:tcMar>
              <w:top w:w="100" w:type="dxa"/>
              <w:start w:w="110" w:type="dxa"/>
              <w:bottom w:w="100" w:type="dxa"/>
              <w:end w:w="110" w:type="dxa"/>
            </w:tcMar>
            <w:vAlign w:val="center"/>
          </w:tcPr>
          <w:p>
            <w:pPr>
              <w:jc w:val="left"/>
            </w:pPr>
            <w:r>
              <w:rPr>
                <w:sz w:val="19"/>
              </w:rPr>
              <w:t>Which availability indicators dominate, and what measurement process might explain them?</w:t>
            </w:r>
          </w:p>
        </w:tc>
      </w:tr>
    </w:tbl>
    <w:p>
      <w:pPr>
        <w:spacing w:after="0"/>
      </w:pPr>
    </w:p>
    <w:p>
      <w:pPr>
        <w:pStyle w:val="Heading2"/>
      </w:pPr>
      <w:r>
        <w:t>Claim language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888"/>
            <w:shd w:fill="17365D"/>
            <w:tcMar>
              <w:top w:w="100" w:type="dxa"/>
              <w:start w:w="110" w:type="dxa"/>
              <w:bottom w:w="100" w:type="dxa"/>
              <w:end w:w="110" w:type="dxa"/>
            </w:tcMar>
            <w:vAlign w:val="center"/>
          </w:tcPr>
          <w:p>
            <w:pPr>
              <w:jc w:val="center"/>
            </w:pPr>
            <w:r>
              <w:rPr>
                <w:b/>
                <w:color w:val="FFFFFF"/>
                <w:sz w:val="19"/>
              </w:rPr>
              <w:t>Avoid</w:t>
            </w:r>
          </w:p>
        </w:tc>
        <w:tc>
          <w:tcPr>
            <w:tcW w:type="dxa" w:w="5760"/>
            <w:shd w:fill="17365D"/>
            <w:tcMar>
              <w:top w:w="100" w:type="dxa"/>
              <w:start w:w="110" w:type="dxa"/>
              <w:bottom w:w="100" w:type="dxa"/>
              <w:end w:w="110" w:type="dxa"/>
            </w:tcMar>
            <w:vAlign w:val="center"/>
          </w:tcPr>
          <w:p>
            <w:pPr>
              <w:jc w:val="center"/>
            </w:pPr>
            <w:r>
              <w:rPr>
                <w:b/>
                <w:color w:val="FFFFFF"/>
                <w:sz w:val="19"/>
              </w:rPr>
              <w:t>Prefer</w:t>
            </w:r>
          </w:p>
        </w:tc>
      </w:tr>
      <w:tr>
        <w:trPr>
          <w:cantSplit w:val="true"/>
        </w:trPr>
        <w:tc>
          <w:tcPr>
            <w:tcW w:type="dxa" w:w="3888"/>
            <w:shd w:fill="FFFFFF"/>
            <w:tcMar>
              <w:top w:w="100" w:type="dxa"/>
              <w:start w:w="110" w:type="dxa"/>
              <w:bottom w:w="100" w:type="dxa"/>
              <w:end w:w="110" w:type="dxa"/>
            </w:tcMar>
            <w:vAlign w:val="center"/>
          </w:tcPr>
          <w:p>
            <w:pPr>
              <w:jc w:val="center"/>
            </w:pPr>
            <w:r>
              <w:rPr>
                <w:sz w:val="19"/>
              </w:rPr>
              <w:t>Imaging planets are naturally large and distant.</w:t>
            </w:r>
          </w:p>
        </w:tc>
        <w:tc>
          <w:tcPr>
            <w:tcW w:type="dxa" w:w="5760"/>
            <w:shd w:fill="FFFFFF"/>
            <w:tcMar>
              <w:top w:w="100" w:type="dxa"/>
              <w:start w:w="110" w:type="dxa"/>
              <w:bottom w:w="100" w:type="dxa"/>
              <w:end w:w="110" w:type="dxa"/>
            </w:tcMar>
            <w:vAlign w:val="center"/>
          </w:tcPr>
          <w:p>
            <w:pPr>
              <w:jc w:val="left"/>
            </w:pPr>
            <w:r>
              <w:rPr>
                <w:sz w:val="19"/>
              </w:rPr>
              <w:t>In this archive snapshot, Imaging discoveries had the reported size and distance distribution shown in Figure X.</w:t>
            </w:r>
          </w:p>
        </w:tc>
      </w:tr>
      <w:tr>
        <w:trPr>
          <w:cantSplit w:val="true"/>
        </w:trPr>
        <w:tc>
          <w:tcPr>
            <w:tcW w:type="dxa" w:w="3888"/>
            <w:shd w:fill="EAF2F8"/>
            <w:tcMar>
              <w:top w:w="100" w:type="dxa"/>
              <w:start w:w="110" w:type="dxa"/>
              <w:bottom w:w="100" w:type="dxa"/>
              <w:end w:w="110" w:type="dxa"/>
            </w:tcMar>
            <w:vAlign w:val="center"/>
          </w:tcPr>
          <w:p>
            <w:pPr>
              <w:jc w:val="center"/>
            </w:pPr>
            <w:r>
              <w:rPr>
                <w:sz w:val="19"/>
              </w:rPr>
              <w:t>The model proves discovery methods cause planet differences.</w:t>
            </w:r>
          </w:p>
        </w:tc>
        <w:tc>
          <w:tcPr>
            <w:tcW w:type="dxa" w:w="5760"/>
            <w:shd w:fill="EAF2F8"/>
            <w:tcMar>
              <w:top w:w="100" w:type="dxa"/>
              <w:start w:w="110" w:type="dxa"/>
              <w:bottom w:w="100" w:type="dxa"/>
              <w:end w:w="110" w:type="dxa"/>
            </w:tcMar>
            <w:vAlign w:val="center"/>
          </w:tcPr>
          <w:p>
            <w:pPr>
              <w:jc w:val="left"/>
            </w:pPr>
            <w:r>
              <w:rPr>
                <w:sz w:val="19"/>
              </w:rPr>
              <w:t>The classifier found method-related patterns in detected planets and reported measurements.</w:t>
            </w:r>
          </w:p>
        </w:tc>
      </w:tr>
      <w:tr>
        <w:trPr>
          <w:cantSplit w:val="true"/>
        </w:trPr>
        <w:tc>
          <w:tcPr>
            <w:tcW w:type="dxa" w:w="3888"/>
            <w:shd w:fill="FFFFFF"/>
            <w:tcMar>
              <w:top w:w="100" w:type="dxa"/>
              <w:start w:w="110" w:type="dxa"/>
              <w:bottom w:w="100" w:type="dxa"/>
              <w:end w:w="110" w:type="dxa"/>
            </w:tcMar>
            <w:vAlign w:val="center"/>
          </w:tcPr>
          <w:p>
            <w:pPr>
              <w:jc w:val="center"/>
            </w:pPr>
            <w:r>
              <w:rPr>
                <w:sz w:val="19"/>
              </w:rPr>
              <w:t>The model is 85 percent accurate.</w:t>
            </w:r>
          </w:p>
        </w:tc>
        <w:tc>
          <w:tcPr>
            <w:tcW w:type="dxa" w:w="5760"/>
            <w:shd w:fill="FFFFFF"/>
            <w:tcMar>
              <w:top w:w="100" w:type="dxa"/>
              <w:start w:w="110" w:type="dxa"/>
              <w:bottom w:w="100" w:type="dxa"/>
              <w:end w:w="110" w:type="dxa"/>
            </w:tcMar>
            <w:vAlign w:val="center"/>
          </w:tcPr>
          <w:p>
            <w:pPr>
              <w:jc w:val="left"/>
            </w:pPr>
            <w:r>
              <w:rPr>
                <w:sz w:val="19"/>
              </w:rPr>
              <w:t>On unseen host systems, the model achieved macro F1 X and balanced accuracy Y; per-class recall ranged from A to B.</w:t>
            </w:r>
          </w:p>
        </w:tc>
      </w:tr>
      <w:tr>
        <w:trPr>
          <w:cantSplit w:val="true"/>
        </w:trPr>
        <w:tc>
          <w:tcPr>
            <w:tcW w:type="dxa" w:w="3888"/>
            <w:shd w:fill="EAF2F8"/>
            <w:tcMar>
              <w:top w:w="100" w:type="dxa"/>
              <w:start w:w="110" w:type="dxa"/>
              <w:bottom w:w="100" w:type="dxa"/>
              <w:end w:w="110" w:type="dxa"/>
            </w:tcMar>
            <w:vAlign w:val="center"/>
          </w:tcPr>
          <w:p>
            <w:pPr>
              <w:jc w:val="center"/>
            </w:pPr>
            <w:r>
              <w:rPr>
                <w:sz w:val="19"/>
              </w:rPr>
              <w:t>These are the kinds of planets in the galaxy.</w:t>
            </w:r>
          </w:p>
        </w:tc>
        <w:tc>
          <w:tcPr>
            <w:tcW w:type="dxa" w:w="5760"/>
            <w:shd w:fill="EAF2F8"/>
            <w:tcMar>
              <w:top w:w="100" w:type="dxa"/>
              <w:start w:w="110" w:type="dxa"/>
              <w:bottom w:w="100" w:type="dxa"/>
              <w:end w:w="110" w:type="dxa"/>
            </w:tcMar>
            <w:vAlign w:val="center"/>
          </w:tcPr>
          <w:p>
            <w:pPr>
              <w:jc w:val="left"/>
            </w:pPr>
            <w:r>
              <w:rPr>
                <w:sz w:val="19"/>
              </w:rPr>
              <w:t>These are properties of confirmed planets represented in the dated NASA archive snapshot.</w:t>
            </w:r>
          </w:p>
        </w:tc>
      </w:tr>
    </w:tbl>
    <w:p>
      <w:pPr>
        <w:spacing w:after="0"/>
      </w:pPr>
    </w:p>
    <w:p>
      <w:pPr>
        <w:pStyle w:val="Heading1"/>
      </w:pPr>
      <w:r>
        <w:t>Twelve Week Project Plan</w:t>
      </w:r>
    </w:p>
    <w:p>
      <w:r>
        <w:t>Plan for about four to six hours of independent work each week plus a mentor meeting. A science-fair extension may require additional weeks for a literature review, uncertainty analysis, and external validation.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792"/>
            <w:shd w:fill="17365D"/>
            <w:tcMar>
              <w:top w:w="100" w:type="dxa"/>
              <w:start w:w="110" w:type="dxa"/>
              <w:bottom w:w="100" w:type="dxa"/>
              <w:end w:w="110" w:type="dxa"/>
            </w:tcMar>
            <w:vAlign w:val="center"/>
          </w:tcPr>
          <w:p>
            <w:pPr>
              <w:jc w:val="center"/>
            </w:pPr>
            <w:r>
              <w:rPr>
                <w:b/>
                <w:color w:val="FFFFFF"/>
                <w:sz w:val="19"/>
              </w:rPr>
              <w:t>Week</w:t>
            </w:r>
          </w:p>
        </w:tc>
        <w:tc>
          <w:tcPr>
            <w:tcW w:type="dxa" w:w="2376"/>
            <w:shd w:fill="17365D"/>
            <w:tcMar>
              <w:top w:w="100" w:type="dxa"/>
              <w:start w:w="110" w:type="dxa"/>
              <w:bottom w:w="100" w:type="dxa"/>
              <w:end w:w="110" w:type="dxa"/>
            </w:tcMar>
            <w:vAlign w:val="center"/>
          </w:tcPr>
          <w:p>
            <w:pPr>
              <w:jc w:val="center"/>
            </w:pPr>
            <w:r>
              <w:rPr>
                <w:b/>
                <w:color w:val="FFFFFF"/>
                <w:sz w:val="19"/>
              </w:rPr>
              <w:t>Student work</w:t>
            </w:r>
          </w:p>
        </w:tc>
        <w:tc>
          <w:tcPr>
            <w:tcW w:type="dxa" w:w="4320"/>
            <w:shd w:fill="17365D"/>
            <w:tcMar>
              <w:top w:w="100" w:type="dxa"/>
              <w:start w:w="110" w:type="dxa"/>
              <w:bottom w:w="100" w:type="dxa"/>
              <w:end w:w="110" w:type="dxa"/>
            </w:tcMar>
            <w:vAlign w:val="center"/>
          </w:tcPr>
          <w:p>
            <w:pPr>
              <w:jc w:val="center"/>
            </w:pPr>
            <w:r>
              <w:rPr>
                <w:b/>
                <w:color w:val="FFFFFF"/>
                <w:sz w:val="19"/>
              </w:rPr>
              <w:t>Deliverable and acceptance criteria</w:t>
            </w:r>
          </w:p>
        </w:tc>
        <w:tc>
          <w:tcPr>
            <w:tcW w:type="dxa" w:w="2232"/>
            <w:shd w:fill="17365D"/>
            <w:tcMar>
              <w:top w:w="100" w:type="dxa"/>
              <w:start w:w="110" w:type="dxa"/>
              <w:bottom w:w="100" w:type="dxa"/>
              <w:end w:w="110" w:type="dxa"/>
            </w:tcMar>
            <w:vAlign w:val="center"/>
          </w:tcPr>
          <w:p>
            <w:pPr>
              <w:jc w:val="center"/>
            </w:pPr>
            <w:r>
              <w:rPr>
                <w:b/>
                <w:color w:val="FFFFFF"/>
                <w:sz w:val="19"/>
              </w:rPr>
              <w:t>Mentor check</w:t>
            </w:r>
          </w:p>
        </w:tc>
      </w:tr>
      <w:tr>
        <w:trPr>
          <w:cantSplit w:val="true"/>
        </w:trPr>
        <w:tc>
          <w:tcPr>
            <w:tcW w:type="dxa" w:w="792"/>
            <w:shd w:fill="FFFFFF"/>
            <w:tcMar>
              <w:top w:w="100" w:type="dxa"/>
              <w:start w:w="110" w:type="dxa"/>
              <w:bottom w:w="100" w:type="dxa"/>
              <w:end w:w="110" w:type="dxa"/>
            </w:tcMar>
            <w:vAlign w:val="center"/>
          </w:tcPr>
          <w:p>
            <w:pPr>
              <w:jc w:val="center"/>
            </w:pPr>
            <w:r>
              <w:rPr>
                <w:sz w:val="19"/>
              </w:rPr>
              <w:t>1</w:t>
            </w:r>
          </w:p>
        </w:tc>
        <w:tc>
          <w:tcPr>
            <w:tcW w:type="dxa" w:w="2376"/>
            <w:shd w:fill="FFFFFF"/>
            <w:tcMar>
              <w:top w:w="100" w:type="dxa"/>
              <w:start w:w="110" w:type="dxa"/>
              <w:bottom w:w="100" w:type="dxa"/>
              <w:end w:w="110" w:type="dxa"/>
            </w:tcMar>
            <w:vAlign w:val="center"/>
          </w:tcPr>
          <w:p>
            <w:pPr>
              <w:jc w:val="left"/>
            </w:pPr>
            <w:r>
              <w:rPr>
                <w:sz w:val="19"/>
              </w:rPr>
              <w:t>Learn discovery methods and define questions</w:t>
            </w:r>
          </w:p>
        </w:tc>
        <w:tc>
          <w:tcPr>
            <w:tcW w:type="dxa" w:w="4320"/>
            <w:shd w:fill="FFFFFF"/>
            <w:tcMar>
              <w:top w:w="100" w:type="dxa"/>
              <w:start w:w="110" w:type="dxa"/>
              <w:bottom w:w="100" w:type="dxa"/>
              <w:end w:w="110" w:type="dxa"/>
            </w:tcMar>
            <w:vAlign w:val="center"/>
          </w:tcPr>
          <w:p>
            <w:pPr>
              <w:jc w:val="left"/>
            </w:pPr>
            <w:r>
              <w:rPr>
                <w:sz w:val="19"/>
              </w:rPr>
              <w:t>PROJECT_IDEA.md names scope, target, hypotheses, and noncausal claims</w:t>
            </w:r>
          </w:p>
        </w:tc>
        <w:tc>
          <w:tcPr>
            <w:tcW w:type="dxa" w:w="2232"/>
            <w:shd w:fill="FFFFFF"/>
            <w:tcMar>
              <w:top w:w="100" w:type="dxa"/>
              <w:start w:w="110" w:type="dxa"/>
              <w:bottom w:w="100" w:type="dxa"/>
              <w:end w:w="110" w:type="dxa"/>
            </w:tcMar>
            <w:vAlign w:val="center"/>
          </w:tcPr>
          <w:p>
            <w:pPr>
              <w:jc w:val="left"/>
            </w:pPr>
            <w:r>
              <w:rPr>
                <w:sz w:val="19"/>
              </w:rPr>
              <w:t>Approve scientific scope</w:t>
            </w:r>
          </w:p>
        </w:tc>
      </w:tr>
      <w:tr>
        <w:trPr>
          <w:cantSplit w:val="true"/>
        </w:trPr>
        <w:tc>
          <w:tcPr>
            <w:tcW w:type="dxa" w:w="792"/>
            <w:shd w:fill="EAF2F8"/>
            <w:tcMar>
              <w:top w:w="100" w:type="dxa"/>
              <w:start w:w="110" w:type="dxa"/>
              <w:bottom w:w="100" w:type="dxa"/>
              <w:end w:w="110" w:type="dxa"/>
            </w:tcMar>
            <w:vAlign w:val="center"/>
          </w:tcPr>
          <w:p>
            <w:pPr>
              <w:jc w:val="center"/>
            </w:pPr>
            <w:r>
              <w:rPr>
                <w:sz w:val="19"/>
              </w:rPr>
              <w:t>2</w:t>
            </w:r>
          </w:p>
        </w:tc>
        <w:tc>
          <w:tcPr>
            <w:tcW w:type="dxa" w:w="2376"/>
            <w:shd w:fill="EAF2F8"/>
            <w:tcMar>
              <w:top w:w="100" w:type="dxa"/>
              <w:start w:w="110" w:type="dxa"/>
              <w:bottom w:w="100" w:type="dxa"/>
              <w:end w:w="110" w:type="dxa"/>
            </w:tcMar>
            <w:vAlign w:val="center"/>
          </w:tcPr>
          <w:p>
            <w:pPr>
              <w:jc w:val="left"/>
            </w:pPr>
            <w:r>
              <w:rPr>
                <w:sz w:val="19"/>
              </w:rPr>
              <w:t>Build TAP query and save snapshot</w:t>
            </w:r>
          </w:p>
        </w:tc>
        <w:tc>
          <w:tcPr>
            <w:tcW w:type="dxa" w:w="4320"/>
            <w:shd w:fill="EAF2F8"/>
            <w:tcMar>
              <w:top w:w="100" w:type="dxa"/>
              <w:start w:w="110" w:type="dxa"/>
              <w:bottom w:w="100" w:type="dxa"/>
              <w:end w:w="110" w:type="dxa"/>
            </w:tcMar>
            <w:vAlign w:val="center"/>
          </w:tcPr>
          <w:p>
            <w:pPr>
              <w:jc w:val="left"/>
            </w:pPr>
            <w:r>
              <w:rPr>
                <w:sz w:val="19"/>
              </w:rPr>
              <w:t>Raw CSV, query.adql, date, checksum, row and column counts</w:t>
            </w:r>
          </w:p>
        </w:tc>
        <w:tc>
          <w:tcPr>
            <w:tcW w:type="dxa" w:w="2232"/>
            <w:shd w:fill="EAF2F8"/>
            <w:tcMar>
              <w:top w:w="100" w:type="dxa"/>
              <w:start w:w="110" w:type="dxa"/>
              <w:bottom w:w="100" w:type="dxa"/>
              <w:end w:w="110" w:type="dxa"/>
            </w:tcMar>
            <w:vAlign w:val="center"/>
          </w:tcPr>
          <w:p>
            <w:pPr>
              <w:jc w:val="left"/>
            </w:pPr>
            <w:r>
              <w:rPr>
                <w:sz w:val="19"/>
              </w:rPr>
              <w:t>Confirm source and reproducibility</w:t>
            </w:r>
          </w:p>
        </w:tc>
      </w:tr>
      <w:tr>
        <w:trPr>
          <w:cantSplit w:val="true"/>
        </w:trPr>
        <w:tc>
          <w:tcPr>
            <w:tcW w:type="dxa" w:w="792"/>
            <w:shd w:fill="FFFFFF"/>
            <w:tcMar>
              <w:top w:w="100" w:type="dxa"/>
              <w:start w:w="110" w:type="dxa"/>
              <w:bottom w:w="100" w:type="dxa"/>
              <w:end w:w="110" w:type="dxa"/>
            </w:tcMar>
            <w:vAlign w:val="center"/>
          </w:tcPr>
          <w:p>
            <w:pPr>
              <w:jc w:val="center"/>
            </w:pPr>
            <w:r>
              <w:rPr>
                <w:sz w:val="19"/>
              </w:rPr>
              <w:t>3</w:t>
            </w:r>
          </w:p>
        </w:tc>
        <w:tc>
          <w:tcPr>
            <w:tcW w:type="dxa" w:w="2376"/>
            <w:shd w:fill="FFFFFF"/>
            <w:tcMar>
              <w:top w:w="100" w:type="dxa"/>
              <w:start w:w="110" w:type="dxa"/>
              <w:bottom w:w="100" w:type="dxa"/>
              <w:end w:w="110" w:type="dxa"/>
            </w:tcMar>
            <w:vAlign w:val="center"/>
          </w:tcPr>
          <w:p>
            <w:pPr>
              <w:jc w:val="left"/>
            </w:pPr>
            <w:r>
              <w:rPr>
                <w:sz w:val="19"/>
              </w:rPr>
              <w:t>Document variables and validate data</w:t>
            </w:r>
          </w:p>
        </w:tc>
        <w:tc>
          <w:tcPr>
            <w:tcW w:type="dxa" w:w="4320"/>
            <w:shd w:fill="FFFFFF"/>
            <w:tcMar>
              <w:top w:w="100" w:type="dxa"/>
              <w:start w:w="110" w:type="dxa"/>
              <w:bottom w:w="100" w:type="dxa"/>
              <w:end w:w="110" w:type="dxa"/>
            </w:tcMar>
            <w:vAlign w:val="center"/>
          </w:tcPr>
          <w:p>
            <w:pPr>
              <w:jc w:val="left"/>
            </w:pPr>
            <w:r>
              <w:rPr>
                <w:sz w:val="19"/>
              </w:rPr>
              <w:t>Units, limits, uniqueness, class counts, and missingness recorded</w:t>
            </w:r>
          </w:p>
        </w:tc>
        <w:tc>
          <w:tcPr>
            <w:tcW w:type="dxa" w:w="2232"/>
            <w:shd w:fill="FFFFFF"/>
            <w:tcMar>
              <w:top w:w="100" w:type="dxa"/>
              <w:start w:w="110" w:type="dxa"/>
              <w:bottom w:w="100" w:type="dxa"/>
              <w:end w:w="110" w:type="dxa"/>
            </w:tcMar>
            <w:vAlign w:val="center"/>
          </w:tcPr>
          <w:p>
            <w:pPr>
              <w:jc w:val="left"/>
            </w:pPr>
            <w:r>
              <w:rPr>
                <w:sz w:val="19"/>
              </w:rPr>
              <w:t>Data readiness gate</w:t>
            </w:r>
          </w:p>
        </w:tc>
      </w:tr>
      <w:tr>
        <w:trPr>
          <w:cantSplit w:val="true"/>
        </w:trPr>
        <w:tc>
          <w:tcPr>
            <w:tcW w:type="dxa" w:w="792"/>
            <w:shd w:fill="EAF2F8"/>
            <w:tcMar>
              <w:top w:w="100" w:type="dxa"/>
              <w:start w:w="110" w:type="dxa"/>
              <w:bottom w:w="100" w:type="dxa"/>
              <w:end w:w="110" w:type="dxa"/>
            </w:tcMar>
            <w:vAlign w:val="center"/>
          </w:tcPr>
          <w:p>
            <w:pPr>
              <w:jc w:val="center"/>
            </w:pPr>
            <w:r>
              <w:rPr>
                <w:sz w:val="19"/>
              </w:rPr>
              <w:t>4</w:t>
            </w:r>
          </w:p>
        </w:tc>
        <w:tc>
          <w:tcPr>
            <w:tcW w:type="dxa" w:w="2376"/>
            <w:shd w:fill="EAF2F8"/>
            <w:tcMar>
              <w:top w:w="100" w:type="dxa"/>
              <w:start w:w="110" w:type="dxa"/>
              <w:bottom w:w="100" w:type="dxa"/>
              <w:end w:w="110" w:type="dxa"/>
            </w:tcMar>
            <w:vAlign w:val="center"/>
          </w:tcPr>
          <w:p>
            <w:pPr>
              <w:jc w:val="left"/>
            </w:pPr>
            <w:r>
              <w:rPr>
                <w:sz w:val="19"/>
              </w:rPr>
              <w:t>Analyze discovery history</w:t>
            </w:r>
          </w:p>
        </w:tc>
        <w:tc>
          <w:tcPr>
            <w:tcW w:type="dxa" w:w="4320"/>
            <w:shd w:fill="EAF2F8"/>
            <w:tcMar>
              <w:top w:w="100" w:type="dxa"/>
              <w:start w:w="110" w:type="dxa"/>
              <w:bottom w:w="100" w:type="dxa"/>
              <w:end w:w="110" w:type="dxa"/>
            </w:tcMar>
            <w:vAlign w:val="center"/>
          </w:tcPr>
          <w:p>
            <w:pPr>
              <w:jc w:val="left"/>
            </w:pPr>
            <w:r>
              <w:rPr>
                <w:sz w:val="19"/>
              </w:rPr>
              <w:t>Annual counts and method proportions with interpretations</w:t>
            </w:r>
          </w:p>
        </w:tc>
        <w:tc>
          <w:tcPr>
            <w:tcW w:type="dxa" w:w="2232"/>
            <w:shd w:fill="EAF2F8"/>
            <w:tcMar>
              <w:top w:w="100" w:type="dxa"/>
              <w:start w:w="110" w:type="dxa"/>
              <w:bottom w:w="100" w:type="dxa"/>
              <w:end w:w="110" w:type="dxa"/>
            </w:tcMar>
            <w:vAlign w:val="center"/>
          </w:tcPr>
          <w:p>
            <w:pPr>
              <w:jc w:val="left"/>
            </w:pPr>
            <w:r>
              <w:rPr>
                <w:sz w:val="19"/>
              </w:rPr>
              <w:t>Check historical claims</w:t>
            </w:r>
          </w:p>
        </w:tc>
      </w:tr>
      <w:tr>
        <w:trPr>
          <w:cantSplit w:val="true"/>
        </w:trPr>
        <w:tc>
          <w:tcPr>
            <w:tcW w:type="dxa" w:w="792"/>
            <w:shd w:fill="FFFFFF"/>
            <w:tcMar>
              <w:top w:w="100" w:type="dxa"/>
              <w:start w:w="110" w:type="dxa"/>
              <w:bottom w:w="100" w:type="dxa"/>
              <w:end w:w="110" w:type="dxa"/>
            </w:tcMar>
            <w:vAlign w:val="center"/>
          </w:tcPr>
          <w:p>
            <w:pPr>
              <w:jc w:val="center"/>
            </w:pPr>
            <w:r>
              <w:rPr>
                <w:sz w:val="19"/>
              </w:rPr>
              <w:t>5</w:t>
            </w:r>
          </w:p>
        </w:tc>
        <w:tc>
          <w:tcPr>
            <w:tcW w:type="dxa" w:w="2376"/>
            <w:shd w:fill="FFFFFF"/>
            <w:tcMar>
              <w:top w:w="100" w:type="dxa"/>
              <w:start w:w="110" w:type="dxa"/>
              <w:bottom w:w="100" w:type="dxa"/>
              <w:end w:w="110" w:type="dxa"/>
            </w:tcMar>
            <w:vAlign w:val="center"/>
          </w:tcPr>
          <w:p>
            <w:pPr>
              <w:jc w:val="left"/>
            </w:pPr>
            <w:r>
              <w:rPr>
                <w:sz w:val="19"/>
              </w:rPr>
              <w:t>Compare planet and system properties</w:t>
            </w:r>
          </w:p>
        </w:tc>
        <w:tc>
          <w:tcPr>
            <w:tcW w:type="dxa" w:w="4320"/>
            <w:shd w:fill="FFFFFF"/>
            <w:tcMar>
              <w:top w:w="100" w:type="dxa"/>
              <w:start w:w="110" w:type="dxa"/>
              <w:bottom w:w="100" w:type="dxa"/>
              <w:end w:w="110" w:type="dxa"/>
            </w:tcMar>
            <w:vAlign w:val="center"/>
          </w:tcPr>
          <w:p>
            <w:pPr>
              <w:jc w:val="left"/>
            </w:pPr>
            <w:r>
              <w:rPr>
                <w:sz w:val="19"/>
              </w:rPr>
              <w:t>At least five labeled figures with sample sizes and log scales where needed</w:t>
            </w:r>
          </w:p>
        </w:tc>
        <w:tc>
          <w:tcPr>
            <w:tcW w:type="dxa" w:w="2232"/>
            <w:shd w:fill="FFFFFF"/>
            <w:tcMar>
              <w:top w:w="100" w:type="dxa"/>
              <w:start w:w="110" w:type="dxa"/>
              <w:bottom w:w="100" w:type="dxa"/>
              <w:end w:w="110" w:type="dxa"/>
            </w:tcMar>
            <w:vAlign w:val="center"/>
          </w:tcPr>
          <w:p>
            <w:pPr>
              <w:jc w:val="left"/>
            </w:pPr>
            <w:r>
              <w:rPr>
                <w:sz w:val="19"/>
              </w:rPr>
              <w:t>Check selection-bias reasoning</w:t>
            </w:r>
          </w:p>
        </w:tc>
      </w:tr>
      <w:tr>
        <w:trPr>
          <w:cantSplit w:val="true"/>
        </w:trPr>
        <w:tc>
          <w:tcPr>
            <w:tcW w:type="dxa" w:w="792"/>
            <w:shd w:fill="EAF2F8"/>
            <w:tcMar>
              <w:top w:w="100" w:type="dxa"/>
              <w:start w:w="110" w:type="dxa"/>
              <w:bottom w:w="100" w:type="dxa"/>
              <w:end w:w="110" w:type="dxa"/>
            </w:tcMar>
            <w:vAlign w:val="center"/>
          </w:tcPr>
          <w:p>
            <w:pPr>
              <w:jc w:val="center"/>
            </w:pPr>
            <w:r>
              <w:rPr>
                <w:sz w:val="19"/>
              </w:rPr>
              <w:t>6</w:t>
            </w:r>
          </w:p>
        </w:tc>
        <w:tc>
          <w:tcPr>
            <w:tcW w:type="dxa" w:w="2376"/>
            <w:shd w:fill="EAF2F8"/>
            <w:tcMar>
              <w:top w:w="100" w:type="dxa"/>
              <w:start w:w="110" w:type="dxa"/>
              <w:bottom w:w="100" w:type="dxa"/>
              <w:end w:w="110" w:type="dxa"/>
            </w:tcMar>
            <w:vAlign w:val="center"/>
          </w:tcPr>
          <w:p>
            <w:pPr>
              <w:jc w:val="left"/>
            </w:pPr>
            <w:r>
              <w:rPr>
                <w:sz w:val="19"/>
              </w:rPr>
              <w:t>Create features and grouped partitions</w:t>
            </w:r>
          </w:p>
        </w:tc>
        <w:tc>
          <w:tcPr>
            <w:tcW w:type="dxa" w:w="4320"/>
            <w:shd w:fill="EAF2F8"/>
            <w:tcMar>
              <w:top w:w="100" w:type="dxa"/>
              <w:start w:w="110" w:type="dxa"/>
              <w:bottom w:w="100" w:type="dxa"/>
              <w:end w:w="110" w:type="dxa"/>
            </w:tcMar>
            <w:vAlign w:val="center"/>
          </w:tcPr>
          <w:p>
            <w:pPr>
              <w:jc w:val="left"/>
            </w:pPr>
            <w:r>
              <w:rPr>
                <w:sz w:val="19"/>
              </w:rPr>
              <w:t>Approved feature sets and disjoint host systems</w:t>
            </w:r>
          </w:p>
        </w:tc>
        <w:tc>
          <w:tcPr>
            <w:tcW w:type="dxa" w:w="2232"/>
            <w:shd w:fill="EAF2F8"/>
            <w:tcMar>
              <w:top w:w="100" w:type="dxa"/>
              <w:start w:w="110" w:type="dxa"/>
              <w:bottom w:w="100" w:type="dxa"/>
              <w:end w:w="110" w:type="dxa"/>
            </w:tcMar>
            <w:vAlign w:val="center"/>
          </w:tcPr>
          <w:p>
            <w:pPr>
              <w:jc w:val="left"/>
            </w:pPr>
            <w:r>
              <w:rPr>
                <w:sz w:val="19"/>
              </w:rPr>
              <w:t>Modeling readiness gate</w:t>
            </w:r>
          </w:p>
        </w:tc>
      </w:tr>
      <w:tr>
        <w:trPr>
          <w:cantSplit w:val="true"/>
        </w:trPr>
        <w:tc>
          <w:tcPr>
            <w:tcW w:type="dxa" w:w="792"/>
            <w:shd w:fill="FFFFFF"/>
            <w:tcMar>
              <w:top w:w="100" w:type="dxa"/>
              <w:start w:w="110" w:type="dxa"/>
              <w:bottom w:w="100" w:type="dxa"/>
              <w:end w:w="110" w:type="dxa"/>
            </w:tcMar>
            <w:vAlign w:val="center"/>
          </w:tcPr>
          <w:p>
            <w:pPr>
              <w:jc w:val="center"/>
            </w:pPr>
            <w:r>
              <w:rPr>
                <w:sz w:val="19"/>
              </w:rPr>
              <w:t>7</w:t>
            </w:r>
          </w:p>
        </w:tc>
        <w:tc>
          <w:tcPr>
            <w:tcW w:type="dxa" w:w="2376"/>
            <w:shd w:fill="FFFFFF"/>
            <w:tcMar>
              <w:top w:w="100" w:type="dxa"/>
              <w:start w:w="110" w:type="dxa"/>
              <w:bottom w:w="100" w:type="dxa"/>
              <w:end w:w="110" w:type="dxa"/>
            </w:tcMar>
            <w:vAlign w:val="center"/>
          </w:tcPr>
          <w:p>
            <w:pPr>
              <w:jc w:val="left"/>
            </w:pPr>
            <w:r>
              <w:rPr>
                <w:sz w:val="19"/>
              </w:rPr>
              <w:t>Build baseline and KNN</w:t>
            </w:r>
          </w:p>
        </w:tc>
        <w:tc>
          <w:tcPr>
            <w:tcW w:type="dxa" w:w="4320"/>
            <w:shd w:fill="FFFFFF"/>
            <w:tcMar>
              <w:top w:w="100" w:type="dxa"/>
              <w:start w:w="110" w:type="dxa"/>
              <w:bottom w:w="100" w:type="dxa"/>
              <w:end w:w="110" w:type="dxa"/>
            </w:tcMar>
            <w:vAlign w:val="center"/>
          </w:tcPr>
          <w:p>
            <w:pPr>
              <w:jc w:val="left"/>
            </w:pPr>
            <w:r>
              <w:rPr>
                <w:sz w:val="19"/>
              </w:rPr>
              <w:t>Pipelines run and validation metrics saved</w:t>
            </w:r>
          </w:p>
        </w:tc>
        <w:tc>
          <w:tcPr>
            <w:tcW w:type="dxa" w:w="2232"/>
            <w:shd w:fill="FFFFFF"/>
            <w:tcMar>
              <w:top w:w="100" w:type="dxa"/>
              <w:start w:w="110" w:type="dxa"/>
              <w:bottom w:w="100" w:type="dxa"/>
              <w:end w:w="110" w:type="dxa"/>
            </w:tcMar>
            <w:vAlign w:val="center"/>
          </w:tcPr>
          <w:p>
            <w:pPr>
              <w:jc w:val="left"/>
            </w:pPr>
            <w:r>
              <w:rPr>
                <w:sz w:val="19"/>
              </w:rPr>
              <w:t>Check preprocessing and metrics</w:t>
            </w:r>
          </w:p>
        </w:tc>
      </w:tr>
      <w:tr>
        <w:trPr>
          <w:cantSplit w:val="true"/>
        </w:trPr>
        <w:tc>
          <w:tcPr>
            <w:tcW w:type="dxa" w:w="792"/>
            <w:shd w:fill="EAF2F8"/>
            <w:tcMar>
              <w:top w:w="100" w:type="dxa"/>
              <w:start w:w="110" w:type="dxa"/>
              <w:bottom w:w="100" w:type="dxa"/>
              <w:end w:w="110" w:type="dxa"/>
            </w:tcMar>
            <w:vAlign w:val="center"/>
          </w:tcPr>
          <w:p>
            <w:pPr>
              <w:jc w:val="center"/>
            </w:pPr>
            <w:r>
              <w:rPr>
                <w:sz w:val="19"/>
              </w:rPr>
              <w:t>8</w:t>
            </w:r>
          </w:p>
        </w:tc>
        <w:tc>
          <w:tcPr>
            <w:tcW w:type="dxa" w:w="2376"/>
            <w:shd w:fill="EAF2F8"/>
            <w:tcMar>
              <w:top w:w="100" w:type="dxa"/>
              <w:start w:w="110" w:type="dxa"/>
              <w:bottom w:w="100" w:type="dxa"/>
              <w:end w:w="110" w:type="dxa"/>
            </w:tcMar>
            <w:vAlign w:val="center"/>
          </w:tcPr>
          <w:p>
            <w:pPr>
              <w:jc w:val="left"/>
            </w:pPr>
            <w:r>
              <w:rPr>
                <w:sz w:val="19"/>
              </w:rPr>
              <w:t>Build Decision Tree and compare sets</w:t>
            </w:r>
          </w:p>
        </w:tc>
        <w:tc>
          <w:tcPr>
            <w:tcW w:type="dxa" w:w="4320"/>
            <w:shd w:fill="EAF2F8"/>
            <w:tcMar>
              <w:top w:w="100" w:type="dxa"/>
              <w:start w:w="110" w:type="dxa"/>
              <w:bottom w:w="100" w:type="dxa"/>
              <w:end w:w="110" w:type="dxa"/>
            </w:tcMar>
            <w:vAlign w:val="center"/>
          </w:tcPr>
          <w:p>
            <w:pPr>
              <w:jc w:val="left"/>
            </w:pPr>
            <w:r>
              <w:rPr>
                <w:sz w:val="19"/>
              </w:rPr>
              <w:t>Controlled comparison table and model-selection record</w:t>
            </w:r>
          </w:p>
        </w:tc>
        <w:tc>
          <w:tcPr>
            <w:tcW w:type="dxa" w:w="2232"/>
            <w:shd w:fill="EAF2F8"/>
            <w:tcMar>
              <w:top w:w="100" w:type="dxa"/>
              <w:start w:w="110" w:type="dxa"/>
              <w:bottom w:w="100" w:type="dxa"/>
              <w:end w:w="110" w:type="dxa"/>
            </w:tcMar>
            <w:vAlign w:val="center"/>
          </w:tcPr>
          <w:p>
            <w:pPr>
              <w:jc w:val="left"/>
            </w:pPr>
            <w:r>
              <w:rPr>
                <w:sz w:val="19"/>
              </w:rPr>
              <w:t>Approve final configuration</w:t>
            </w:r>
          </w:p>
        </w:tc>
      </w:tr>
      <w:tr>
        <w:trPr>
          <w:cantSplit w:val="true"/>
        </w:trPr>
        <w:tc>
          <w:tcPr>
            <w:tcW w:type="dxa" w:w="792"/>
            <w:shd w:fill="FFFFFF"/>
            <w:tcMar>
              <w:top w:w="100" w:type="dxa"/>
              <w:start w:w="110" w:type="dxa"/>
              <w:bottom w:w="100" w:type="dxa"/>
              <w:end w:w="110" w:type="dxa"/>
            </w:tcMar>
            <w:vAlign w:val="center"/>
          </w:tcPr>
          <w:p>
            <w:pPr>
              <w:jc w:val="center"/>
            </w:pPr>
            <w:r>
              <w:rPr>
                <w:sz w:val="19"/>
              </w:rPr>
              <w:t>9</w:t>
            </w:r>
          </w:p>
        </w:tc>
        <w:tc>
          <w:tcPr>
            <w:tcW w:type="dxa" w:w="2376"/>
            <w:shd w:fill="FFFFFF"/>
            <w:tcMar>
              <w:top w:w="100" w:type="dxa"/>
              <w:start w:w="110" w:type="dxa"/>
              <w:bottom w:w="100" w:type="dxa"/>
              <w:end w:w="110" w:type="dxa"/>
            </w:tcMar>
            <w:vAlign w:val="center"/>
          </w:tcPr>
          <w:p>
            <w:pPr>
              <w:jc w:val="left"/>
            </w:pPr>
            <w:r>
              <w:rPr>
                <w:sz w:val="19"/>
              </w:rPr>
              <w:t>Run missingness audit and final test</w:t>
            </w:r>
          </w:p>
        </w:tc>
        <w:tc>
          <w:tcPr>
            <w:tcW w:type="dxa" w:w="4320"/>
            <w:shd w:fill="FFFFFF"/>
            <w:tcMar>
              <w:top w:w="100" w:type="dxa"/>
              <w:start w:w="110" w:type="dxa"/>
              <w:bottom w:w="100" w:type="dxa"/>
              <w:end w:w="110" w:type="dxa"/>
            </w:tcMar>
            <w:vAlign w:val="center"/>
          </w:tcPr>
          <w:p>
            <w:pPr>
              <w:jc w:val="left"/>
            </w:pPr>
            <w:r>
              <w:rPr>
                <w:sz w:val="19"/>
              </w:rPr>
              <w:t>One-time test evaluation and missingness-only comparison</w:t>
            </w:r>
          </w:p>
        </w:tc>
        <w:tc>
          <w:tcPr>
            <w:tcW w:type="dxa" w:w="2232"/>
            <w:shd w:fill="FFFFFF"/>
            <w:tcMar>
              <w:top w:w="100" w:type="dxa"/>
              <w:start w:w="110" w:type="dxa"/>
              <w:bottom w:w="100" w:type="dxa"/>
              <w:end w:w="110" w:type="dxa"/>
            </w:tcMar>
            <w:vAlign w:val="center"/>
          </w:tcPr>
          <w:p>
            <w:pPr>
              <w:jc w:val="left"/>
            </w:pPr>
            <w:r>
              <w:rPr>
                <w:sz w:val="19"/>
              </w:rPr>
              <w:t>Final model gate</w:t>
            </w:r>
          </w:p>
        </w:tc>
      </w:tr>
      <w:tr>
        <w:trPr>
          <w:cantSplit w:val="true"/>
        </w:trPr>
        <w:tc>
          <w:tcPr>
            <w:tcW w:type="dxa" w:w="792"/>
            <w:shd w:fill="EAF2F8"/>
            <w:tcMar>
              <w:top w:w="100" w:type="dxa"/>
              <w:start w:w="110" w:type="dxa"/>
              <w:bottom w:w="100" w:type="dxa"/>
              <w:end w:w="110" w:type="dxa"/>
            </w:tcMar>
            <w:vAlign w:val="center"/>
          </w:tcPr>
          <w:p>
            <w:pPr>
              <w:jc w:val="center"/>
            </w:pPr>
            <w:r>
              <w:rPr>
                <w:sz w:val="19"/>
              </w:rPr>
              <w:t>10</w:t>
            </w:r>
          </w:p>
        </w:tc>
        <w:tc>
          <w:tcPr>
            <w:tcW w:type="dxa" w:w="2376"/>
            <w:shd w:fill="EAF2F8"/>
            <w:tcMar>
              <w:top w:w="100" w:type="dxa"/>
              <w:start w:w="110" w:type="dxa"/>
              <w:bottom w:w="100" w:type="dxa"/>
              <w:end w:w="110" w:type="dxa"/>
            </w:tcMar>
            <w:vAlign w:val="center"/>
          </w:tcPr>
          <w:p>
            <w:pPr>
              <w:jc w:val="left"/>
            </w:pPr>
            <w:r>
              <w:rPr>
                <w:sz w:val="19"/>
              </w:rPr>
              <w:t>Analyze errors and limitations</w:t>
            </w:r>
          </w:p>
        </w:tc>
        <w:tc>
          <w:tcPr>
            <w:tcW w:type="dxa" w:w="4320"/>
            <w:shd w:fill="EAF2F8"/>
            <w:tcMar>
              <w:top w:w="100" w:type="dxa"/>
              <w:start w:w="110" w:type="dxa"/>
              <w:bottom w:w="100" w:type="dxa"/>
              <w:end w:w="110" w:type="dxa"/>
            </w:tcMar>
            <w:vAlign w:val="center"/>
          </w:tcPr>
          <w:p>
            <w:pPr>
              <w:jc w:val="left"/>
            </w:pPr>
            <w:r>
              <w:rPr>
                <w:sz w:val="19"/>
              </w:rPr>
              <w:t>Confusion matrix, per-class metrics, and error discussion</w:t>
            </w:r>
          </w:p>
        </w:tc>
        <w:tc>
          <w:tcPr>
            <w:tcW w:type="dxa" w:w="2232"/>
            <w:shd w:fill="EAF2F8"/>
            <w:tcMar>
              <w:top w:w="100" w:type="dxa"/>
              <w:start w:w="110" w:type="dxa"/>
              <w:bottom w:w="100" w:type="dxa"/>
              <w:end w:w="110" w:type="dxa"/>
            </w:tcMar>
            <w:vAlign w:val="center"/>
          </w:tcPr>
          <w:p>
            <w:pPr>
              <w:jc w:val="left"/>
            </w:pPr>
            <w:r>
              <w:rPr>
                <w:sz w:val="19"/>
              </w:rPr>
              <w:t>Check scientific interpretation</w:t>
            </w:r>
          </w:p>
        </w:tc>
      </w:tr>
      <w:tr>
        <w:trPr>
          <w:cantSplit w:val="true"/>
        </w:trPr>
        <w:tc>
          <w:tcPr>
            <w:tcW w:type="dxa" w:w="792"/>
            <w:shd w:fill="FFFFFF"/>
            <w:tcMar>
              <w:top w:w="100" w:type="dxa"/>
              <w:start w:w="110" w:type="dxa"/>
              <w:bottom w:w="100" w:type="dxa"/>
              <w:end w:w="110" w:type="dxa"/>
            </w:tcMar>
            <w:vAlign w:val="center"/>
          </w:tcPr>
          <w:p>
            <w:pPr>
              <w:jc w:val="center"/>
            </w:pPr>
            <w:r>
              <w:rPr>
                <w:sz w:val="19"/>
              </w:rPr>
              <w:t>11</w:t>
            </w:r>
          </w:p>
        </w:tc>
        <w:tc>
          <w:tcPr>
            <w:tcW w:type="dxa" w:w="2376"/>
            <w:shd w:fill="FFFFFF"/>
            <w:tcMar>
              <w:top w:w="100" w:type="dxa"/>
              <w:start w:w="110" w:type="dxa"/>
              <w:bottom w:w="100" w:type="dxa"/>
              <w:end w:w="110" w:type="dxa"/>
            </w:tcMar>
            <w:vAlign w:val="center"/>
          </w:tcPr>
          <w:p>
            <w:pPr>
              <w:jc w:val="left"/>
            </w:pPr>
            <w:r>
              <w:rPr>
                <w:sz w:val="19"/>
              </w:rPr>
              <w:t>Write paper and complete README</w:t>
            </w:r>
          </w:p>
        </w:tc>
        <w:tc>
          <w:tcPr>
            <w:tcW w:type="dxa" w:w="4320"/>
            <w:shd w:fill="FFFFFF"/>
            <w:tcMar>
              <w:top w:w="100" w:type="dxa"/>
              <w:start w:w="110" w:type="dxa"/>
              <w:bottom w:w="100" w:type="dxa"/>
              <w:end w:w="110" w:type="dxa"/>
            </w:tcMar>
            <w:vAlign w:val="center"/>
          </w:tcPr>
          <w:p>
            <w:pPr>
              <w:jc w:val="left"/>
            </w:pPr>
            <w:r>
              <w:rPr>
                <w:sz w:val="19"/>
              </w:rPr>
              <w:t>Reproducible draft with figures, tables, citations, and limitations</w:t>
            </w:r>
          </w:p>
        </w:tc>
        <w:tc>
          <w:tcPr>
            <w:tcW w:type="dxa" w:w="2232"/>
            <w:shd w:fill="FFFFFF"/>
            <w:tcMar>
              <w:top w:w="100" w:type="dxa"/>
              <w:start w:w="110" w:type="dxa"/>
              <w:bottom w:w="100" w:type="dxa"/>
              <w:end w:w="110" w:type="dxa"/>
            </w:tcMar>
            <w:vAlign w:val="center"/>
          </w:tcPr>
          <w:p>
            <w:pPr>
              <w:jc w:val="left"/>
            </w:pPr>
            <w:r>
              <w:rPr>
                <w:sz w:val="19"/>
              </w:rPr>
              <w:t>Technical writing review</w:t>
            </w:r>
          </w:p>
        </w:tc>
      </w:tr>
      <w:tr>
        <w:trPr>
          <w:cantSplit w:val="true"/>
        </w:trPr>
        <w:tc>
          <w:tcPr>
            <w:tcW w:type="dxa" w:w="792"/>
            <w:shd w:fill="EAF2F8"/>
            <w:tcMar>
              <w:top w:w="100" w:type="dxa"/>
              <w:start w:w="110" w:type="dxa"/>
              <w:bottom w:w="100" w:type="dxa"/>
              <w:end w:w="110" w:type="dxa"/>
            </w:tcMar>
            <w:vAlign w:val="center"/>
          </w:tcPr>
          <w:p>
            <w:pPr>
              <w:jc w:val="center"/>
            </w:pPr>
            <w:r>
              <w:rPr>
                <w:sz w:val="19"/>
              </w:rPr>
              <w:t>12</w:t>
            </w:r>
          </w:p>
        </w:tc>
        <w:tc>
          <w:tcPr>
            <w:tcW w:type="dxa" w:w="2376"/>
            <w:shd w:fill="EAF2F8"/>
            <w:tcMar>
              <w:top w:w="100" w:type="dxa"/>
              <w:start w:w="110" w:type="dxa"/>
              <w:bottom w:w="100" w:type="dxa"/>
              <w:end w:w="110" w:type="dxa"/>
            </w:tcMar>
            <w:vAlign w:val="center"/>
          </w:tcPr>
          <w:p>
            <w:pPr>
              <w:jc w:val="left"/>
            </w:pPr>
            <w:r>
              <w:rPr>
                <w:sz w:val="19"/>
              </w:rPr>
              <w:t>Revise and present</w:t>
            </w:r>
          </w:p>
        </w:tc>
        <w:tc>
          <w:tcPr>
            <w:tcW w:type="dxa" w:w="4320"/>
            <w:shd w:fill="EAF2F8"/>
            <w:tcMar>
              <w:top w:w="100" w:type="dxa"/>
              <w:start w:w="110" w:type="dxa"/>
              <w:bottom w:w="100" w:type="dxa"/>
              <w:end w:w="110" w:type="dxa"/>
            </w:tcMar>
            <w:vAlign w:val="center"/>
          </w:tcPr>
          <w:p>
            <w:pPr>
              <w:jc w:val="left"/>
            </w:pPr>
            <w:r>
              <w:rPr>
                <w:sz w:val="19"/>
              </w:rPr>
              <w:t>Final repository, paper, and five-to-seven-minute presentation</w:t>
            </w:r>
          </w:p>
        </w:tc>
        <w:tc>
          <w:tcPr>
            <w:tcW w:type="dxa" w:w="2232"/>
            <w:shd w:fill="EAF2F8"/>
            <w:tcMar>
              <w:top w:w="100" w:type="dxa"/>
              <w:start w:w="110" w:type="dxa"/>
              <w:bottom w:w="100" w:type="dxa"/>
              <w:end w:w="110" w:type="dxa"/>
            </w:tcMar>
            <w:vAlign w:val="center"/>
          </w:tcPr>
          <w:p>
            <w:pPr>
              <w:jc w:val="left"/>
            </w:pPr>
            <w:r>
              <w:rPr>
                <w:sz w:val="19"/>
              </w:rPr>
              <w:t>Final approval or extension plan</w:t>
            </w:r>
          </w:p>
        </w:tc>
      </w:tr>
    </w:tbl>
    <w:p>
      <w:pPr>
        <w:spacing w:after="0"/>
      </w:pPr>
    </w:p>
    <w:p>
      <w:pPr>
        <w:pStyle w:val="Heading2"/>
      </w:pPr>
      <w:r>
        <w:t>Decision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448"/>
            <w:shd w:fill="17365D"/>
            <w:tcMar>
              <w:top w:w="100" w:type="dxa"/>
              <w:start w:w="110" w:type="dxa"/>
              <w:bottom w:w="100" w:type="dxa"/>
              <w:end w:w="110" w:type="dxa"/>
            </w:tcMar>
            <w:vAlign w:val="center"/>
          </w:tcPr>
          <w:p>
            <w:pPr>
              <w:jc w:val="center"/>
            </w:pPr>
            <w:r>
              <w:rPr>
                <w:b/>
                <w:color w:val="FFFFFF"/>
                <w:sz w:val="19"/>
              </w:rPr>
              <w:t>Gate</w:t>
            </w:r>
          </w:p>
        </w:tc>
        <w:tc>
          <w:tcPr>
            <w:tcW w:type="dxa" w:w="7200"/>
            <w:shd w:fill="17365D"/>
            <w:tcMar>
              <w:top w:w="100" w:type="dxa"/>
              <w:start w:w="110" w:type="dxa"/>
              <w:bottom w:w="100" w:type="dxa"/>
              <w:end w:w="110" w:type="dxa"/>
            </w:tcMar>
            <w:vAlign w:val="center"/>
          </w:tcPr>
          <w:p>
            <w:pPr>
              <w:jc w:val="center"/>
            </w:pPr>
            <w:r>
              <w:rPr>
                <w:b/>
                <w:color w:val="FFFFFF"/>
                <w:sz w:val="19"/>
              </w:rPr>
              <w:t>Proceed only when</w:t>
            </w:r>
          </w:p>
        </w:tc>
      </w:tr>
      <w:tr>
        <w:trPr>
          <w:cantSplit w:val="true"/>
        </w:trPr>
        <w:tc>
          <w:tcPr>
            <w:tcW w:type="dxa" w:w="2448"/>
            <w:shd w:fill="FFFFFF"/>
            <w:tcMar>
              <w:top w:w="100" w:type="dxa"/>
              <w:start w:w="110" w:type="dxa"/>
              <w:bottom w:w="100" w:type="dxa"/>
              <w:end w:w="110" w:type="dxa"/>
            </w:tcMar>
            <w:vAlign w:val="center"/>
          </w:tcPr>
          <w:p>
            <w:pPr>
              <w:jc w:val="center"/>
            </w:pPr>
            <w:r>
              <w:rPr>
                <w:sz w:val="19"/>
              </w:rPr>
              <w:t>Data readiness</w:t>
            </w:r>
          </w:p>
        </w:tc>
        <w:tc>
          <w:tcPr>
            <w:tcW w:type="dxa" w:w="7200"/>
            <w:shd w:fill="FFFFFF"/>
            <w:tcMar>
              <w:top w:w="100" w:type="dxa"/>
              <w:start w:w="110" w:type="dxa"/>
              <w:bottom w:w="100" w:type="dxa"/>
              <w:end w:w="110" w:type="dxa"/>
            </w:tcMar>
            <w:vAlign w:val="center"/>
          </w:tcPr>
          <w:p>
            <w:pPr>
              <w:jc w:val="left"/>
            </w:pPr>
            <w:r>
              <w:rPr>
                <w:sz w:val="19"/>
              </w:rPr>
              <w:t>The snapshot is reproducible; units, limit flags, duplicates, class counts, and missingness are documented.</w:t>
            </w:r>
          </w:p>
        </w:tc>
      </w:tr>
      <w:tr>
        <w:trPr>
          <w:cantSplit w:val="true"/>
        </w:trPr>
        <w:tc>
          <w:tcPr>
            <w:tcW w:type="dxa" w:w="2448"/>
            <w:shd w:fill="EAF2F8"/>
            <w:tcMar>
              <w:top w:w="100" w:type="dxa"/>
              <w:start w:w="110" w:type="dxa"/>
              <w:bottom w:w="100" w:type="dxa"/>
              <w:end w:w="110" w:type="dxa"/>
            </w:tcMar>
            <w:vAlign w:val="center"/>
          </w:tcPr>
          <w:p>
            <w:pPr>
              <w:jc w:val="center"/>
            </w:pPr>
            <w:r>
              <w:rPr>
                <w:sz w:val="19"/>
              </w:rPr>
              <w:t>Modeling readiness</w:t>
            </w:r>
          </w:p>
        </w:tc>
        <w:tc>
          <w:tcPr>
            <w:tcW w:type="dxa" w:w="7200"/>
            <w:shd w:fill="EAF2F8"/>
            <w:tcMar>
              <w:top w:w="100" w:type="dxa"/>
              <w:start w:w="110" w:type="dxa"/>
              <w:bottom w:w="100" w:type="dxa"/>
              <w:end w:w="110" w:type="dxa"/>
            </w:tcMar>
            <w:vAlign w:val="center"/>
          </w:tcPr>
          <w:p>
            <w:pPr>
              <w:jc w:val="left"/>
            </w:pPr>
            <w:r>
              <w:rPr>
                <w:sz w:val="19"/>
              </w:rPr>
              <w:t>Feature sets are fixed; forbidden predictors are excluded; host systems do not overlap across partitions.</w:t>
            </w:r>
          </w:p>
        </w:tc>
      </w:tr>
      <w:tr>
        <w:trPr>
          <w:cantSplit w:val="true"/>
        </w:trPr>
        <w:tc>
          <w:tcPr>
            <w:tcW w:type="dxa" w:w="2448"/>
            <w:shd w:fill="FFFFFF"/>
            <w:tcMar>
              <w:top w:w="100" w:type="dxa"/>
              <w:start w:w="110" w:type="dxa"/>
              <w:bottom w:w="100" w:type="dxa"/>
              <w:end w:w="110" w:type="dxa"/>
            </w:tcMar>
            <w:vAlign w:val="center"/>
          </w:tcPr>
          <w:p>
            <w:pPr>
              <w:jc w:val="center"/>
            </w:pPr>
            <w:r>
              <w:rPr>
                <w:sz w:val="19"/>
              </w:rPr>
              <w:t>Final evaluation</w:t>
            </w:r>
          </w:p>
        </w:tc>
        <w:tc>
          <w:tcPr>
            <w:tcW w:type="dxa" w:w="7200"/>
            <w:shd w:fill="FFFFFF"/>
            <w:tcMar>
              <w:top w:w="100" w:type="dxa"/>
              <w:start w:w="110" w:type="dxa"/>
              <w:bottom w:w="100" w:type="dxa"/>
              <w:end w:w="110" w:type="dxa"/>
            </w:tcMar>
            <w:vAlign w:val="center"/>
          </w:tcPr>
          <w:p>
            <w:pPr>
              <w:jc w:val="left"/>
            </w:pPr>
            <w:r>
              <w:rPr>
                <w:sz w:val="19"/>
              </w:rPr>
              <w:t>The model and settings were selected from validation results before the test set was examined.</w:t>
            </w:r>
          </w:p>
        </w:tc>
      </w:tr>
      <w:tr>
        <w:trPr>
          <w:cantSplit w:val="true"/>
        </w:trPr>
        <w:tc>
          <w:tcPr>
            <w:tcW w:type="dxa" w:w="2448"/>
            <w:shd w:fill="EAF2F8"/>
            <w:tcMar>
              <w:top w:w="100" w:type="dxa"/>
              <w:start w:w="110" w:type="dxa"/>
              <w:bottom w:w="100" w:type="dxa"/>
              <w:end w:w="110" w:type="dxa"/>
            </w:tcMar>
            <w:vAlign w:val="center"/>
          </w:tcPr>
          <w:p>
            <w:pPr>
              <w:jc w:val="center"/>
            </w:pPr>
            <w:r>
              <w:rPr>
                <w:sz w:val="19"/>
              </w:rPr>
              <w:t>Publication readiness</w:t>
            </w:r>
          </w:p>
        </w:tc>
        <w:tc>
          <w:tcPr>
            <w:tcW w:type="dxa" w:w="7200"/>
            <w:shd w:fill="EAF2F8"/>
            <w:tcMar>
              <w:top w:w="100" w:type="dxa"/>
              <w:start w:w="110" w:type="dxa"/>
              <w:bottom w:w="100" w:type="dxa"/>
              <w:end w:w="110" w:type="dxa"/>
            </w:tcMar>
            <w:vAlign w:val="center"/>
          </w:tcPr>
          <w:p>
            <w:pPr>
              <w:jc w:val="left"/>
            </w:pPr>
            <w:r>
              <w:rPr>
                <w:sz w:val="19"/>
              </w:rPr>
              <w:t>Every claim is supported by a figure, table, source, or explicit limitation, and the repository reproduces the results.</w:t>
            </w:r>
          </w:p>
        </w:tc>
      </w:tr>
    </w:tbl>
    <w:p>
      <w:pPr>
        <w:spacing w:after="0"/>
      </w:pPr>
    </w:p>
    <w:p>
      <w:pPr>
        <w:pStyle w:val="Heading1"/>
      </w:pPr>
      <w:r>
        <w:t>Build the GitHub Project</w:t>
      </w:r>
    </w:p>
    <w:p>
      <w:pPr>
        <w:pStyle w:val="Heading2"/>
      </w:pPr>
      <w:r>
        <w:t>Recommended repository structure</w:t>
      </w:r>
    </w:p>
    <w:p>
      <w:pPr>
        <w:pStyle w:val="Code"/>
        <w:keepLines/>
      </w:pPr>
      <w:r>
        <w:t>exoplanet-discovery-methods/</w:t>
      </w:r>
    </w:p>
    <w:p>
      <w:pPr>
        <w:pStyle w:val="Code"/>
        <w:keepLines/>
      </w:pPr>
      <w:r>
        <w:t>|-- README.md</w:t>
      </w:r>
    </w:p>
    <w:p>
      <w:pPr>
        <w:pStyle w:val="Code"/>
        <w:keepLines/>
      </w:pPr>
      <w:r>
        <w:t>|-- PROJECT_IDEA.md</w:t>
      </w:r>
    </w:p>
    <w:p>
      <w:pPr>
        <w:pStyle w:val="Code"/>
        <w:keepLines/>
      </w:pPr>
      <w:r>
        <w:t>|-- DATA_DOCUMENTATION.md</w:t>
      </w:r>
    </w:p>
    <w:p>
      <w:pPr>
        <w:pStyle w:val="Code"/>
        <w:keepLines/>
      </w:pPr>
      <w:r>
        <w:t>|-- requirements.txt</w:t>
      </w:r>
    </w:p>
    <w:p>
      <w:pPr>
        <w:pStyle w:val="Code"/>
        <w:keepLines/>
      </w:pPr>
      <w:r>
        <w:t>|-- data/</w:t>
      </w:r>
    </w:p>
    <w:p>
      <w:pPr>
        <w:pStyle w:val="Code"/>
        <w:keepLines/>
      </w:pPr>
      <w:r>
        <w:t>|   |-- README.md</w:t>
      </w:r>
    </w:p>
    <w:p>
      <w:pPr>
        <w:pStyle w:val="Code"/>
        <w:keepLines/>
      </w:pPr>
      <w:r>
        <w:t>|   |-- raw/</w:t>
      </w:r>
    </w:p>
    <w:p>
      <w:pPr>
        <w:pStyle w:val="Code"/>
        <w:keepLines/>
      </w:pPr>
      <w:r>
        <w:t>|   |   |-- query.adql</w:t>
      </w:r>
    </w:p>
    <w:p>
      <w:pPr>
        <w:pStyle w:val="Code"/>
        <w:keepLines/>
      </w:pPr>
      <w:r>
        <w:t>|   |   `-- exoplanets_pscomppars_YYYY-MM-DD.csv</w:t>
      </w:r>
    </w:p>
    <w:p>
      <w:pPr>
        <w:pStyle w:val="Code"/>
        <w:keepLines/>
      </w:pPr>
      <w:r>
        <w:t>|   `-- processed/</w:t>
      </w:r>
    </w:p>
    <w:p>
      <w:pPr>
        <w:pStyle w:val="Code"/>
        <w:keepLines/>
      </w:pPr>
      <w:r>
        <w:t>|-- notebooks/</w:t>
      </w:r>
    </w:p>
    <w:p>
      <w:pPr>
        <w:pStyle w:val="Code"/>
        <w:keepLines/>
      </w:pPr>
      <w:r>
        <w:t>|   |-- 01_data_preparation.ipynb</w:t>
      </w:r>
    </w:p>
    <w:p>
      <w:pPr>
        <w:pStyle w:val="Code"/>
        <w:keepLines/>
      </w:pPr>
      <w:r>
        <w:t>|   |-- 02_eda.ipynb</w:t>
      </w:r>
    </w:p>
    <w:p>
      <w:pPr>
        <w:pStyle w:val="Code"/>
        <w:keepLines/>
      </w:pPr>
      <w:r>
        <w:t>|   |-- 03_feature_engineering.ipynb</w:t>
      </w:r>
    </w:p>
    <w:p>
      <w:pPr>
        <w:pStyle w:val="Code"/>
        <w:keepLines/>
      </w:pPr>
      <w:r>
        <w:t>|   |-- 04_modeling.ipynb</w:t>
      </w:r>
    </w:p>
    <w:p>
      <w:pPr>
        <w:pStyle w:val="Code"/>
        <w:keepLines/>
      </w:pPr>
      <w:r>
        <w:t>|   `-- 05_error_and_bias_analysis.ipynb</w:t>
      </w:r>
    </w:p>
    <w:p>
      <w:pPr>
        <w:pStyle w:val="Code"/>
        <w:keepLines/>
      </w:pPr>
      <w:r>
        <w:t>|-- figures/</w:t>
      </w:r>
    </w:p>
    <w:p>
      <w:pPr>
        <w:pStyle w:val="Code"/>
        <w:keepLines/>
      </w:pPr>
      <w:r>
        <w:t>|-- results/</w:t>
      </w:r>
    </w:p>
    <w:p>
      <w:pPr>
        <w:pStyle w:val="Code"/>
        <w:keepLines/>
      </w:pPr>
      <w:r>
        <w:t>|   |-- validation_results.csv</w:t>
      </w:r>
    </w:p>
    <w:p>
      <w:pPr>
        <w:pStyle w:val="Code"/>
        <w:keepLines/>
      </w:pPr>
      <w:r>
        <w:t>|   `-- test_predictions.csv</w:t>
      </w:r>
    </w:p>
    <w:p>
      <w:pPr>
        <w:pStyle w:val="Code"/>
        <w:keepLines/>
      </w:pPr>
      <w:r>
        <w:t>|-- paper/</w:t>
      </w:r>
    </w:p>
    <w:p>
      <w:pPr>
        <w:pStyle w:val="Code"/>
        <w:keepLines/>
      </w:pPr>
      <w:r>
        <w:t>|   `-- research_paper.docx</w:t>
      </w:r>
    </w:p>
    <w:p>
      <w:pPr>
        <w:pStyle w:val="Code"/>
        <w:keepLines/>
      </w:pPr>
      <w:r>
        <w:t>`-- presentation/</w:t>
      </w:r>
    </w:p>
    <w:p>
      <w:pPr>
        <w:pStyle w:val="Code"/>
        <w:keepLines/>
      </w:pPr>
      <w:r>
        <w:t xml:space="preserve">    `-- final_presentation.pptx</w:t>
      </w:r>
    </w:p>
    <w:p>
      <w:pPr>
        <w:pStyle w:val="Heading2"/>
      </w:pPr>
      <w:r>
        <w:t>Recommended commit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448"/>
            <w:shd w:fill="17365D"/>
            <w:tcMar>
              <w:top w:w="100" w:type="dxa"/>
              <w:start w:w="110" w:type="dxa"/>
              <w:bottom w:w="100" w:type="dxa"/>
              <w:end w:w="110" w:type="dxa"/>
            </w:tcMar>
            <w:vAlign w:val="center"/>
          </w:tcPr>
          <w:p>
            <w:pPr>
              <w:jc w:val="center"/>
            </w:pPr>
            <w:r>
              <w:rPr>
                <w:b/>
                <w:color w:val="FFFFFF"/>
                <w:sz w:val="19"/>
              </w:rPr>
              <w:t>Milestone</w:t>
            </w:r>
          </w:p>
        </w:tc>
        <w:tc>
          <w:tcPr>
            <w:tcW w:type="dxa" w:w="7200"/>
            <w:shd w:fill="17365D"/>
            <w:tcMar>
              <w:top w:w="100" w:type="dxa"/>
              <w:start w:w="110" w:type="dxa"/>
              <w:bottom w:w="100" w:type="dxa"/>
              <w:end w:w="110" w:type="dxa"/>
            </w:tcMar>
            <w:vAlign w:val="center"/>
          </w:tcPr>
          <w:p>
            <w:pPr>
              <w:jc w:val="center"/>
            </w:pPr>
            <w:r>
              <w:rPr>
                <w:b/>
                <w:color w:val="FFFFFF"/>
                <w:sz w:val="19"/>
              </w:rPr>
              <w:t>Commit message</w:t>
            </w:r>
          </w:p>
        </w:tc>
      </w:tr>
      <w:tr>
        <w:trPr>
          <w:cantSplit w:val="true"/>
        </w:trPr>
        <w:tc>
          <w:tcPr>
            <w:tcW w:type="dxa" w:w="2448"/>
            <w:shd w:fill="FFFFFF"/>
            <w:tcMar>
              <w:top w:w="100" w:type="dxa"/>
              <w:start w:w="110" w:type="dxa"/>
              <w:bottom w:w="100" w:type="dxa"/>
              <w:end w:w="110" w:type="dxa"/>
            </w:tcMar>
            <w:vAlign w:val="center"/>
          </w:tcPr>
          <w:p>
            <w:pPr>
              <w:jc w:val="center"/>
            </w:pPr>
            <w:r>
              <w:rPr>
                <w:sz w:val="19"/>
              </w:rPr>
              <w:t>Idea</w:t>
            </w:r>
          </w:p>
        </w:tc>
        <w:tc>
          <w:tcPr>
            <w:tcW w:type="dxa" w:w="7200"/>
            <w:shd w:fill="FFFFFF"/>
            <w:tcMar>
              <w:top w:w="100" w:type="dxa"/>
              <w:start w:w="110" w:type="dxa"/>
              <w:bottom w:w="100" w:type="dxa"/>
              <w:end w:w="110" w:type="dxa"/>
            </w:tcMar>
            <w:vAlign w:val="center"/>
          </w:tcPr>
          <w:p>
            <w:pPr>
              <w:jc w:val="left"/>
            </w:pPr>
            <w:r>
              <w:rPr>
                <w:sz w:val="19"/>
              </w:rPr>
              <w:t>phase-1: define exoplanet discovery research question</w:t>
            </w:r>
          </w:p>
        </w:tc>
      </w:tr>
      <w:tr>
        <w:trPr>
          <w:cantSplit w:val="true"/>
        </w:trPr>
        <w:tc>
          <w:tcPr>
            <w:tcW w:type="dxa" w:w="2448"/>
            <w:shd w:fill="EAF2F8"/>
            <w:tcMar>
              <w:top w:w="100" w:type="dxa"/>
              <w:start w:w="110" w:type="dxa"/>
              <w:bottom w:w="100" w:type="dxa"/>
              <w:end w:w="110" w:type="dxa"/>
            </w:tcMar>
            <w:vAlign w:val="center"/>
          </w:tcPr>
          <w:p>
            <w:pPr>
              <w:jc w:val="center"/>
            </w:pPr>
            <w:r>
              <w:rPr>
                <w:sz w:val="19"/>
              </w:rPr>
              <w:t>Dataset</w:t>
            </w:r>
          </w:p>
        </w:tc>
        <w:tc>
          <w:tcPr>
            <w:tcW w:type="dxa" w:w="7200"/>
            <w:shd w:fill="EAF2F8"/>
            <w:tcMar>
              <w:top w:w="100" w:type="dxa"/>
              <w:start w:w="110" w:type="dxa"/>
              <w:bottom w:w="100" w:type="dxa"/>
              <w:end w:w="110" w:type="dxa"/>
            </w:tcMar>
            <w:vAlign w:val="center"/>
          </w:tcPr>
          <w:p>
            <w:pPr>
              <w:jc w:val="left"/>
            </w:pPr>
            <w:r>
              <w:rPr>
                <w:sz w:val="19"/>
              </w:rPr>
              <w:t>phase-2: add dated NASA archive snapshot and query</w:t>
            </w:r>
          </w:p>
        </w:tc>
      </w:tr>
      <w:tr>
        <w:trPr>
          <w:cantSplit w:val="true"/>
        </w:trPr>
        <w:tc>
          <w:tcPr>
            <w:tcW w:type="dxa" w:w="2448"/>
            <w:shd w:fill="FFFFFF"/>
            <w:tcMar>
              <w:top w:w="100" w:type="dxa"/>
              <w:start w:w="110" w:type="dxa"/>
              <w:bottom w:w="100" w:type="dxa"/>
              <w:end w:w="110" w:type="dxa"/>
            </w:tcMar>
            <w:vAlign w:val="center"/>
          </w:tcPr>
          <w:p>
            <w:pPr>
              <w:jc w:val="center"/>
            </w:pPr>
            <w:r>
              <w:rPr>
                <w:sz w:val="19"/>
              </w:rPr>
              <w:t>Documentation</w:t>
            </w:r>
          </w:p>
        </w:tc>
        <w:tc>
          <w:tcPr>
            <w:tcW w:type="dxa" w:w="7200"/>
            <w:shd w:fill="FFFFFF"/>
            <w:tcMar>
              <w:top w:w="100" w:type="dxa"/>
              <w:start w:w="110" w:type="dxa"/>
              <w:bottom w:w="100" w:type="dxa"/>
              <w:end w:w="110" w:type="dxa"/>
            </w:tcMar>
            <w:vAlign w:val="center"/>
          </w:tcPr>
          <w:p>
            <w:pPr>
              <w:jc w:val="left"/>
            </w:pPr>
            <w:r>
              <w:rPr>
                <w:sz w:val="19"/>
              </w:rPr>
              <w:t>phase-3: document variables units limits and missingness</w:t>
            </w:r>
          </w:p>
        </w:tc>
      </w:tr>
      <w:tr>
        <w:trPr>
          <w:cantSplit w:val="true"/>
        </w:trPr>
        <w:tc>
          <w:tcPr>
            <w:tcW w:type="dxa" w:w="2448"/>
            <w:shd w:fill="EAF2F8"/>
            <w:tcMar>
              <w:top w:w="100" w:type="dxa"/>
              <w:start w:w="110" w:type="dxa"/>
              <w:bottom w:w="100" w:type="dxa"/>
              <w:end w:w="110" w:type="dxa"/>
            </w:tcMar>
            <w:vAlign w:val="center"/>
          </w:tcPr>
          <w:p>
            <w:pPr>
              <w:jc w:val="center"/>
            </w:pPr>
            <w:r>
              <w:rPr>
                <w:sz w:val="19"/>
              </w:rPr>
              <w:t>Preparation</w:t>
            </w:r>
          </w:p>
        </w:tc>
        <w:tc>
          <w:tcPr>
            <w:tcW w:type="dxa" w:w="7200"/>
            <w:shd w:fill="EAF2F8"/>
            <w:tcMar>
              <w:top w:w="100" w:type="dxa"/>
              <w:start w:w="110" w:type="dxa"/>
              <w:bottom w:w="100" w:type="dxa"/>
              <w:end w:w="110" w:type="dxa"/>
            </w:tcMar>
            <w:vAlign w:val="center"/>
          </w:tcPr>
          <w:p>
            <w:pPr>
              <w:jc w:val="left"/>
            </w:pPr>
            <w:r>
              <w:rPr>
                <w:sz w:val="19"/>
              </w:rPr>
              <w:t>phase-4: validate data and create log features</w:t>
            </w:r>
          </w:p>
        </w:tc>
      </w:tr>
      <w:tr>
        <w:trPr>
          <w:cantSplit w:val="true"/>
        </w:trPr>
        <w:tc>
          <w:tcPr>
            <w:tcW w:type="dxa" w:w="2448"/>
            <w:shd w:fill="FFFFFF"/>
            <w:tcMar>
              <w:top w:w="100" w:type="dxa"/>
              <w:start w:w="110" w:type="dxa"/>
              <w:bottom w:w="100" w:type="dxa"/>
              <w:end w:w="110" w:type="dxa"/>
            </w:tcMar>
            <w:vAlign w:val="center"/>
          </w:tcPr>
          <w:p>
            <w:pPr>
              <w:jc w:val="center"/>
            </w:pPr>
            <w:r>
              <w:rPr>
                <w:sz w:val="19"/>
              </w:rPr>
              <w:t>EDA</w:t>
            </w:r>
          </w:p>
        </w:tc>
        <w:tc>
          <w:tcPr>
            <w:tcW w:type="dxa" w:w="7200"/>
            <w:shd w:fill="FFFFFF"/>
            <w:tcMar>
              <w:top w:w="100" w:type="dxa"/>
              <w:start w:w="110" w:type="dxa"/>
              <w:bottom w:w="100" w:type="dxa"/>
              <w:end w:w="110" w:type="dxa"/>
            </w:tcMar>
            <w:vAlign w:val="center"/>
          </w:tcPr>
          <w:p>
            <w:pPr>
              <w:jc w:val="left"/>
            </w:pPr>
            <w:r>
              <w:rPr>
                <w:sz w:val="19"/>
              </w:rPr>
              <w:t>phase-5: analyze discovery history and selection effects</w:t>
            </w:r>
          </w:p>
        </w:tc>
      </w:tr>
      <w:tr>
        <w:trPr>
          <w:cantSplit w:val="true"/>
        </w:trPr>
        <w:tc>
          <w:tcPr>
            <w:tcW w:type="dxa" w:w="2448"/>
            <w:shd w:fill="EAF2F8"/>
            <w:tcMar>
              <w:top w:w="100" w:type="dxa"/>
              <w:start w:w="110" w:type="dxa"/>
              <w:bottom w:w="100" w:type="dxa"/>
              <w:end w:w="110" w:type="dxa"/>
            </w:tcMar>
            <w:vAlign w:val="center"/>
          </w:tcPr>
          <w:p>
            <w:pPr>
              <w:jc w:val="center"/>
            </w:pPr>
            <w:r>
              <w:rPr>
                <w:sz w:val="19"/>
              </w:rPr>
              <w:t>Models</w:t>
            </w:r>
          </w:p>
        </w:tc>
        <w:tc>
          <w:tcPr>
            <w:tcW w:type="dxa" w:w="7200"/>
            <w:shd w:fill="EAF2F8"/>
            <w:tcMar>
              <w:top w:w="100" w:type="dxa"/>
              <w:start w:w="110" w:type="dxa"/>
              <w:bottom w:w="100" w:type="dxa"/>
              <w:end w:w="110" w:type="dxa"/>
            </w:tcMar>
            <w:vAlign w:val="center"/>
          </w:tcPr>
          <w:p>
            <w:pPr>
              <w:jc w:val="left"/>
            </w:pPr>
            <w:r>
              <w:rPr>
                <w:sz w:val="19"/>
              </w:rPr>
              <w:t>phase-6: compare grouped discovery method classifiers</w:t>
            </w:r>
          </w:p>
        </w:tc>
      </w:tr>
      <w:tr>
        <w:trPr>
          <w:cantSplit w:val="true"/>
        </w:trPr>
        <w:tc>
          <w:tcPr>
            <w:tcW w:type="dxa" w:w="2448"/>
            <w:shd w:fill="FFFFFF"/>
            <w:tcMar>
              <w:top w:w="100" w:type="dxa"/>
              <w:start w:w="110" w:type="dxa"/>
              <w:bottom w:w="100" w:type="dxa"/>
              <w:end w:w="110" w:type="dxa"/>
            </w:tcMar>
            <w:vAlign w:val="center"/>
          </w:tcPr>
          <w:p>
            <w:pPr>
              <w:jc w:val="center"/>
            </w:pPr>
            <w:r>
              <w:rPr>
                <w:sz w:val="19"/>
              </w:rPr>
              <w:t>Audit</w:t>
            </w:r>
          </w:p>
        </w:tc>
        <w:tc>
          <w:tcPr>
            <w:tcW w:type="dxa" w:w="7200"/>
            <w:shd w:fill="FFFFFF"/>
            <w:tcMar>
              <w:top w:w="100" w:type="dxa"/>
              <w:start w:w="110" w:type="dxa"/>
              <w:bottom w:w="100" w:type="dxa"/>
              <w:end w:w="110" w:type="dxa"/>
            </w:tcMar>
            <w:vAlign w:val="center"/>
          </w:tcPr>
          <w:p>
            <w:pPr>
              <w:jc w:val="left"/>
            </w:pPr>
            <w:r>
              <w:rPr>
                <w:sz w:val="19"/>
              </w:rPr>
              <w:t>phase-7: add error and missingness analysis</w:t>
            </w:r>
          </w:p>
        </w:tc>
      </w:tr>
      <w:tr>
        <w:trPr>
          <w:cantSplit w:val="true"/>
        </w:trPr>
        <w:tc>
          <w:tcPr>
            <w:tcW w:type="dxa" w:w="2448"/>
            <w:shd w:fill="EAF2F8"/>
            <w:tcMar>
              <w:top w:w="100" w:type="dxa"/>
              <w:start w:w="110" w:type="dxa"/>
              <w:bottom w:w="100" w:type="dxa"/>
              <w:end w:w="110" w:type="dxa"/>
            </w:tcMar>
            <w:vAlign w:val="center"/>
          </w:tcPr>
          <w:p>
            <w:pPr>
              <w:jc w:val="center"/>
            </w:pPr>
            <w:r>
              <w:rPr>
                <w:sz w:val="19"/>
              </w:rPr>
              <w:t>Final</w:t>
            </w:r>
          </w:p>
        </w:tc>
        <w:tc>
          <w:tcPr>
            <w:tcW w:type="dxa" w:w="7200"/>
            <w:shd w:fill="EAF2F8"/>
            <w:tcMar>
              <w:top w:w="100" w:type="dxa"/>
              <w:start w:w="110" w:type="dxa"/>
              <w:bottom w:w="100" w:type="dxa"/>
              <w:end w:w="110" w:type="dxa"/>
            </w:tcMar>
            <w:vAlign w:val="center"/>
          </w:tcPr>
          <w:p>
            <w:pPr>
              <w:jc w:val="left"/>
            </w:pPr>
            <w:r>
              <w:rPr>
                <w:sz w:val="19"/>
              </w:rPr>
              <w:t>phase-8: publish paper figures results and README</w:t>
            </w:r>
          </w:p>
        </w:tc>
      </w:tr>
    </w:tbl>
    <w:p>
      <w:pPr>
        <w:spacing w:after="0"/>
      </w:pPr>
    </w:p>
    <w:p>
      <w:r>
        <w:t>Do not commit virtual environments, notebook checkpoints, generated caches, passwords, or API keys. If the dated CSV is too large for the course repository policy, keep query.adql and data/README.md in GitHub and provide exact download instructions and the checksum.</w:t>
      </w:r>
    </w:p>
    <w:p>
      <w:pPr>
        <w:pStyle w:val="Heading2"/>
      </w:pPr>
      <w:r>
        <w:t>Required README sections</w:t>
      </w:r>
    </w:p>
    <w:p>
      <w:pPr>
        <w:pStyle w:val="ListBullet"/>
      </w:pPr>
      <w:r>
        <w:t xml:space="preserve">[ ] </w:t>
      </w:r>
      <w:r>
        <w:t>Project question and short scientific background</w:t>
      </w:r>
    </w:p>
    <w:p>
      <w:pPr>
        <w:pStyle w:val="ListBullet"/>
      </w:pPr>
      <w:r>
        <w:t xml:space="preserve">[ ] </w:t>
      </w:r>
      <w:r>
        <w:t>Snapshot date, TAP query, data source, and citation</w:t>
      </w:r>
    </w:p>
    <w:p>
      <w:pPr>
        <w:pStyle w:val="ListBullet"/>
      </w:pPr>
      <w:r>
        <w:t xml:space="preserve">[ ] </w:t>
      </w:r>
      <w:r>
        <w:t>Target classes, feature sets, forbidden predictors, and host-group split</w:t>
      </w:r>
    </w:p>
    <w:p>
      <w:pPr>
        <w:pStyle w:val="ListBullet"/>
      </w:pPr>
      <w:r>
        <w:t xml:space="preserve">[ ] </w:t>
      </w:r>
      <w:r>
        <w:t>Installation and notebook execution order</w:t>
      </w:r>
    </w:p>
    <w:p>
      <w:pPr>
        <w:pStyle w:val="ListBullet"/>
      </w:pPr>
      <w:r>
        <w:t xml:space="preserve">[ ] </w:t>
      </w:r>
      <w:r>
        <w:t>Validation and test metrics with key figures</w:t>
      </w:r>
    </w:p>
    <w:p>
      <w:pPr>
        <w:pStyle w:val="ListBullet"/>
      </w:pPr>
      <w:r>
        <w:t xml:space="preserve">[ ] </w:t>
      </w:r>
      <w:r>
        <w:t>Missingness audit, limitations, and responsible-use statement</w:t>
      </w:r>
    </w:p>
    <w:p>
      <w:pPr>
        <w:pStyle w:val="ListBullet"/>
      </w:pPr>
      <w:r>
        <w:t xml:space="preserve">[ ] </w:t>
      </w:r>
      <w:r>
        <w:t>References and acknowledgments</w:t>
      </w:r>
    </w:p>
    <w:p>
      <w:pPr>
        <w:pStyle w:val="Heading1"/>
      </w:pPr>
      <w:r>
        <w:t>Write the Research Paper</w:t>
      </w:r>
    </w:p>
    <w:p>
      <w:pPr>
        <w:pStyle w:val="Heading2"/>
      </w:pPr>
      <w:r>
        <w:t>Recommended title</w:t>
      </w:r>
    </w:p>
    <w:p>
      <w:r>
        <w:t>Patterns and Selection Effects in Exoplanet Discovery Using the NASA Exoplanet Archive</w:t>
      </w:r>
    </w:p>
    <w:p>
      <w:pPr>
        <w:pStyle w:val="Heading2"/>
      </w:pPr>
      <w:r>
        <w:t>Paper structure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100" w:type="dxa"/>
              <w:start w:w="110" w:type="dxa"/>
              <w:bottom w:w="100" w:type="dxa"/>
              <w:end w:w="110" w:type="dxa"/>
            </w:tcMar>
            <w:vAlign w:val="center"/>
          </w:tcPr>
          <w:p>
            <w:pPr>
              <w:jc w:val="center"/>
            </w:pPr>
            <w:r>
              <w:rPr>
                <w:b/>
                <w:color w:val="FFFFFF"/>
                <w:sz w:val="19"/>
              </w:rPr>
              <w:t>Section</w:t>
            </w:r>
          </w:p>
        </w:tc>
        <w:tc>
          <w:tcPr>
            <w:tcW w:type="dxa" w:w="4824"/>
            <w:shd w:fill="17365D"/>
            <w:tcMar>
              <w:top w:w="100" w:type="dxa"/>
              <w:start w:w="110" w:type="dxa"/>
              <w:bottom w:w="100" w:type="dxa"/>
              <w:end w:w="110" w:type="dxa"/>
            </w:tcMar>
            <w:vAlign w:val="center"/>
          </w:tcPr>
          <w:p>
            <w:pPr>
              <w:jc w:val="center"/>
            </w:pPr>
            <w:r>
              <w:rPr>
                <w:b/>
                <w:color w:val="FFFFFF"/>
                <w:sz w:val="19"/>
              </w:rPr>
              <w:t>What to write</w:t>
            </w:r>
          </w:p>
        </w:tc>
        <w:tc>
          <w:tcPr>
            <w:tcW w:type="dxa" w:w="3024"/>
            <w:shd w:fill="17365D"/>
            <w:tcMar>
              <w:top w:w="100" w:type="dxa"/>
              <w:start w:w="110" w:type="dxa"/>
              <w:bottom w:w="100" w:type="dxa"/>
              <w:end w:w="110" w:type="dxa"/>
            </w:tcMar>
            <w:vAlign w:val="center"/>
          </w:tcPr>
          <w:p>
            <w:pPr>
              <w:jc w:val="center"/>
            </w:pPr>
            <w:r>
              <w:rPr>
                <w:b/>
                <w:color w:val="FFFFFF"/>
                <w:sz w:val="19"/>
              </w:rPr>
              <w:t>Evidence to include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Abstract</w:t>
            </w:r>
          </w:p>
        </w:tc>
        <w:tc>
          <w:tcPr>
            <w:tcW w:type="dxa" w:w="4824"/>
            <w:shd w:fill="FFFFFF"/>
            <w:tcMar>
              <w:top w:w="100" w:type="dxa"/>
              <w:start w:w="110" w:type="dxa"/>
              <w:bottom w:w="100" w:type="dxa"/>
              <w:end w:w="110" w:type="dxa"/>
            </w:tcMar>
            <w:vAlign w:val="center"/>
          </w:tcPr>
          <w:p>
            <w:pPr>
              <w:jc w:val="left"/>
            </w:pPr>
            <w:r>
              <w:rPr>
                <w:sz w:val="19"/>
              </w:rPr>
              <w:t>Question, dated snapshot, four classes, method, main results, and limitation</w:t>
            </w:r>
          </w:p>
        </w:tc>
        <w:tc>
          <w:tcPr>
            <w:tcW w:type="dxa" w:w="3024"/>
            <w:shd w:fill="FFFFFF"/>
            <w:tcMar>
              <w:top w:w="100" w:type="dxa"/>
              <w:start w:w="110" w:type="dxa"/>
              <w:bottom w:w="100" w:type="dxa"/>
              <w:end w:w="110" w:type="dxa"/>
            </w:tcMar>
            <w:vAlign w:val="center"/>
          </w:tcPr>
          <w:p>
            <w:pPr>
              <w:jc w:val="left"/>
            </w:pPr>
            <w:r>
              <w:rPr>
                <w:sz w:val="19"/>
              </w:rPr>
              <w:t>Test macro F1 and one scientific finding</w:t>
            </w:r>
          </w:p>
        </w:tc>
      </w:tr>
      <w:tr>
        <w:trPr>
          <w:cantSplit w:val="true"/>
        </w:trPr>
        <w:tc>
          <w:tcPr>
            <w:tcW w:type="dxa" w:w="1800"/>
            <w:shd w:fill="EAF2F8"/>
            <w:tcMar>
              <w:top w:w="100" w:type="dxa"/>
              <w:start w:w="110" w:type="dxa"/>
              <w:bottom w:w="100" w:type="dxa"/>
              <w:end w:w="110" w:type="dxa"/>
            </w:tcMar>
            <w:vAlign w:val="center"/>
          </w:tcPr>
          <w:p>
            <w:pPr>
              <w:jc w:val="center"/>
            </w:pPr>
            <w:r>
              <w:rPr>
                <w:sz w:val="19"/>
              </w:rPr>
              <w:t>Introduction</w:t>
            </w:r>
          </w:p>
        </w:tc>
        <w:tc>
          <w:tcPr>
            <w:tcW w:type="dxa" w:w="4824"/>
            <w:shd w:fill="EAF2F8"/>
            <w:tcMar>
              <w:top w:w="100" w:type="dxa"/>
              <w:start w:w="110" w:type="dxa"/>
              <w:bottom w:w="100" w:type="dxa"/>
              <w:end w:w="110" w:type="dxa"/>
            </w:tcMar>
            <w:vAlign w:val="center"/>
          </w:tcPr>
          <w:p>
            <w:pPr>
              <w:jc w:val="left"/>
            </w:pPr>
            <w:r>
              <w:rPr>
                <w:sz w:val="19"/>
              </w:rPr>
              <w:t>Exoplanets, discovery methods, and why observed catalogs are selected samples</w:t>
            </w:r>
          </w:p>
        </w:tc>
        <w:tc>
          <w:tcPr>
            <w:tcW w:type="dxa" w:w="3024"/>
            <w:shd w:fill="EAF2F8"/>
            <w:tcMar>
              <w:top w:w="100" w:type="dxa"/>
              <w:start w:w="110" w:type="dxa"/>
              <w:bottom w:w="100" w:type="dxa"/>
              <w:end w:w="110" w:type="dxa"/>
            </w:tcMar>
            <w:vAlign w:val="center"/>
          </w:tcPr>
          <w:p>
            <w:pPr>
              <w:jc w:val="left"/>
            </w:pPr>
            <w:r>
              <w:rPr>
                <w:sz w:val="19"/>
              </w:rPr>
              <w:t>NASA background sources</w:t>
            </w:r>
          </w:p>
        </w:tc>
      </w:tr>
      <w:tr>
        <w:trPr>
          <w:cantSplit w:val="true"/>
        </w:trPr>
        <w:tc>
          <w:tcPr>
            <w:tcW w:type="dxa" w:w="1800"/>
            <w:shd w:fill="FFFFFF"/>
            <w:tcMar>
              <w:top w:w="100" w:type="dxa"/>
              <w:start w:w="110" w:type="dxa"/>
              <w:bottom w:w="100" w:type="dxa"/>
              <w:end w:w="110" w:type="dxa"/>
            </w:tcMar>
            <w:vAlign w:val="center"/>
          </w:tcPr>
          <w:p>
            <w:pPr>
              <w:jc w:val="center"/>
            </w:pPr>
            <w:r>
              <w:rPr>
                <w:sz w:val="19"/>
              </w:rPr>
              <w:t>Research questions</w:t>
            </w:r>
          </w:p>
        </w:tc>
        <w:tc>
          <w:tcPr>
            <w:tcW w:type="dxa" w:w="4824"/>
            <w:shd w:fill="FFFFFF"/>
            <w:tcMar>
              <w:top w:w="100" w:type="dxa"/>
              <w:start w:w="110" w:type="dxa"/>
              <w:bottom w:w="100" w:type="dxa"/>
              <w:end w:w="110" w:type="dxa"/>
            </w:tcMar>
            <w:vAlign w:val="center"/>
          </w:tcPr>
          <w:p>
            <w:pPr>
              <w:jc w:val="left"/>
            </w:pPr>
            <w:r>
              <w:rPr>
                <w:sz w:val="19"/>
              </w:rPr>
              <w:t>Primary question, supporting questions, and preregistered hypotheses</w:t>
            </w:r>
          </w:p>
        </w:tc>
        <w:tc>
          <w:tcPr>
            <w:tcW w:type="dxa" w:w="3024"/>
            <w:shd w:fill="FFFFFF"/>
            <w:tcMar>
              <w:top w:w="100" w:type="dxa"/>
              <w:start w:w="110" w:type="dxa"/>
              <w:bottom w:w="100" w:type="dxa"/>
              <w:end w:w="110" w:type="dxa"/>
            </w:tcMar>
            <w:vAlign w:val="center"/>
          </w:tcPr>
          <w:p>
            <w:pPr>
              <w:jc w:val="left"/>
            </w:pPr>
            <w:r>
              <w:rPr>
                <w:sz w:val="19"/>
              </w:rPr>
              <w:t>Predictions written before final results</w:t>
            </w:r>
          </w:p>
        </w:tc>
      </w:tr>
      <w:tr>
        <w:trPr>
          <w:cantSplit w:val="true"/>
        </w:trPr>
        <w:tc>
          <w:tcPr>
            <w:tcW w:type="dxa" w:w="1800"/>
            <w:shd w:fill="EAF2F8"/>
            <w:tcMar>
              <w:top w:w="100" w:type="dxa"/>
              <w:start w:w="110" w:type="dxa"/>
              <w:bottom w:w="100" w:type="dxa"/>
              <w:end w:w="110" w:type="dxa"/>
            </w:tcMar>
            <w:vAlign w:val="center"/>
          </w:tcPr>
          <w:p>
            <w:pPr>
              <w:jc w:val="center"/>
            </w:pPr>
            <w:r>
              <w:rPr>
                <w:sz w:val="19"/>
              </w:rPr>
              <w:t>Dataset</w:t>
            </w:r>
          </w:p>
        </w:tc>
        <w:tc>
          <w:tcPr>
            <w:tcW w:type="dxa" w:w="4824"/>
            <w:shd w:fill="EAF2F8"/>
            <w:tcMar>
              <w:top w:w="100" w:type="dxa"/>
              <w:start w:w="110" w:type="dxa"/>
              <w:bottom w:w="100" w:type="dxa"/>
              <w:end w:w="110" w:type="dxa"/>
            </w:tcMar>
            <w:vAlign w:val="center"/>
          </w:tcPr>
          <w:p>
            <w:pPr>
              <w:jc w:val="left"/>
            </w:pPr>
            <w:r>
              <w:rPr>
                <w:sz w:val="19"/>
              </w:rPr>
              <w:t>PSCompPars table, query, date, columns, units, limits, missingness, and class balance</w:t>
            </w:r>
          </w:p>
        </w:tc>
        <w:tc>
          <w:tcPr>
            <w:tcW w:type="dxa" w:w="3024"/>
            <w:shd w:fill="EAF2F8"/>
            <w:tcMar>
              <w:top w:w="100" w:type="dxa"/>
              <w:start w:w="110" w:type="dxa"/>
              <w:bottom w:w="100" w:type="dxa"/>
              <w:end w:w="110" w:type="dxa"/>
            </w:tcMar>
            <w:vAlign w:val="center"/>
          </w:tcPr>
          <w:p>
            <w:pPr>
              <w:jc w:val="left"/>
            </w:pPr>
            <w:r>
              <w:rPr>
                <w:sz w:val="19"/>
              </w:rPr>
              <w:t>Snapshot record and data dictionary</w:t>
            </w:r>
          </w:p>
        </w:tc>
      </w:tr>
      <w:tr>
        <w:trPr>
          <w:cantSplit w:val="true"/>
        </w:trPr>
        <w:tc>
          <w:tcPr>
            <w:tcW w:type="dxa" w:w="1800"/>
            <w:shd w:fill="FFFFFF"/>
            <w:tcMar>
              <w:top w:w="100" w:type="dxa"/>
              <w:start w:w="110" w:type="dxa"/>
              <w:bottom w:w="100" w:type="dxa"/>
              <w:end w:w="110" w:type="dxa"/>
            </w:tcMar>
            <w:vAlign w:val="center"/>
          </w:tcPr>
          <w:p>
            <w:pPr>
              <w:jc w:val="center"/>
            </w:pPr>
            <w:r>
              <w:rPr>
                <w:sz w:val="19"/>
              </w:rPr>
              <w:t>Methods</w:t>
            </w:r>
          </w:p>
        </w:tc>
        <w:tc>
          <w:tcPr>
            <w:tcW w:type="dxa" w:w="4824"/>
            <w:shd w:fill="FFFFFF"/>
            <w:tcMar>
              <w:top w:w="100" w:type="dxa"/>
              <w:start w:w="110" w:type="dxa"/>
              <w:bottom w:w="100" w:type="dxa"/>
              <w:end w:w="110" w:type="dxa"/>
            </w:tcMar>
            <w:vAlign w:val="center"/>
          </w:tcPr>
          <w:p>
            <w:pPr>
              <w:jc w:val="left"/>
            </w:pPr>
            <w:r>
              <w:rPr>
                <w:sz w:val="19"/>
              </w:rPr>
              <w:t>Cleaning, log transforms, feature sets, host-group split, pipelines, models, and metrics</w:t>
            </w:r>
          </w:p>
        </w:tc>
        <w:tc>
          <w:tcPr>
            <w:tcW w:type="dxa" w:w="3024"/>
            <w:shd w:fill="FFFFFF"/>
            <w:tcMar>
              <w:top w:w="100" w:type="dxa"/>
              <w:start w:w="110" w:type="dxa"/>
              <w:bottom w:w="100" w:type="dxa"/>
              <w:end w:w="110" w:type="dxa"/>
            </w:tcMar>
            <w:vAlign w:val="center"/>
          </w:tcPr>
          <w:p>
            <w:pPr>
              <w:jc w:val="left"/>
            </w:pPr>
            <w:r>
              <w:rPr>
                <w:sz w:val="19"/>
              </w:rPr>
              <w:t>Enough detail to reproduce the work</w:t>
            </w:r>
          </w:p>
        </w:tc>
      </w:tr>
      <w:tr>
        <w:trPr>
          <w:cantSplit w:val="true"/>
        </w:trPr>
        <w:tc>
          <w:tcPr>
            <w:tcW w:type="dxa" w:w="1800"/>
            <w:shd w:fill="EAF2F8"/>
            <w:tcMar>
              <w:top w:w="100" w:type="dxa"/>
              <w:start w:w="110" w:type="dxa"/>
              <w:bottom w:w="100" w:type="dxa"/>
              <w:end w:w="110" w:type="dxa"/>
            </w:tcMar>
            <w:vAlign w:val="center"/>
          </w:tcPr>
          <w:p>
            <w:pPr>
              <w:jc w:val="center"/>
            </w:pPr>
            <w:r>
              <w:rPr>
                <w:sz w:val="19"/>
              </w:rPr>
              <w:t>Results</w:t>
            </w:r>
          </w:p>
        </w:tc>
        <w:tc>
          <w:tcPr>
            <w:tcW w:type="dxa" w:w="4824"/>
            <w:shd w:fill="EAF2F8"/>
            <w:tcMar>
              <w:top w:w="100" w:type="dxa"/>
              <w:start w:w="110" w:type="dxa"/>
              <w:bottom w:w="100" w:type="dxa"/>
              <w:end w:w="110" w:type="dxa"/>
            </w:tcMar>
            <w:vAlign w:val="center"/>
          </w:tcPr>
          <w:p>
            <w:pPr>
              <w:jc w:val="left"/>
            </w:pPr>
            <w:r>
              <w:rPr>
                <w:sz w:val="19"/>
              </w:rPr>
              <w:t>Discovery trends, property comparisons, classifier results, and missingness audit</w:t>
            </w:r>
          </w:p>
        </w:tc>
        <w:tc>
          <w:tcPr>
            <w:tcW w:type="dxa" w:w="3024"/>
            <w:shd w:fill="EAF2F8"/>
            <w:tcMar>
              <w:top w:w="100" w:type="dxa"/>
              <w:start w:w="110" w:type="dxa"/>
              <w:bottom w:w="100" w:type="dxa"/>
              <w:end w:w="110" w:type="dxa"/>
            </w:tcMar>
            <w:vAlign w:val="center"/>
          </w:tcPr>
          <w:p>
            <w:pPr>
              <w:jc w:val="left"/>
            </w:pPr>
            <w:r>
              <w:rPr>
                <w:sz w:val="19"/>
              </w:rPr>
              <w:t>Numbered figures and tables</w:t>
            </w:r>
          </w:p>
        </w:tc>
      </w:tr>
      <w:tr>
        <w:trPr>
          <w:cantSplit w:val="true"/>
        </w:trPr>
        <w:tc>
          <w:tcPr>
            <w:tcW w:type="dxa" w:w="1800"/>
            <w:shd w:fill="FFFFFF"/>
            <w:tcMar>
              <w:top w:w="100" w:type="dxa"/>
              <w:start w:w="110" w:type="dxa"/>
              <w:bottom w:w="100" w:type="dxa"/>
              <w:end w:w="110" w:type="dxa"/>
            </w:tcMar>
            <w:vAlign w:val="center"/>
          </w:tcPr>
          <w:p>
            <w:pPr>
              <w:jc w:val="center"/>
            </w:pPr>
            <w:r>
              <w:rPr>
                <w:sz w:val="19"/>
              </w:rPr>
              <w:t>Discussion</w:t>
            </w:r>
          </w:p>
        </w:tc>
        <w:tc>
          <w:tcPr>
            <w:tcW w:type="dxa" w:w="4824"/>
            <w:shd w:fill="FFFFFF"/>
            <w:tcMar>
              <w:top w:w="100" w:type="dxa"/>
              <w:start w:w="110" w:type="dxa"/>
              <w:bottom w:w="100" w:type="dxa"/>
              <w:end w:w="110" w:type="dxa"/>
            </w:tcMar>
            <w:vAlign w:val="center"/>
          </w:tcPr>
          <w:p>
            <w:pPr>
              <w:jc w:val="left"/>
            </w:pPr>
            <w:r>
              <w:rPr>
                <w:sz w:val="19"/>
              </w:rPr>
              <w:t>Why methods occupy different observed regions and what the classifier may have learned</w:t>
            </w:r>
          </w:p>
        </w:tc>
        <w:tc>
          <w:tcPr>
            <w:tcW w:type="dxa" w:w="3024"/>
            <w:shd w:fill="FFFFFF"/>
            <w:tcMar>
              <w:top w:w="100" w:type="dxa"/>
              <w:start w:w="110" w:type="dxa"/>
              <w:bottom w:w="100" w:type="dxa"/>
              <w:end w:w="110" w:type="dxa"/>
            </w:tcMar>
            <w:vAlign w:val="center"/>
          </w:tcPr>
          <w:p>
            <w:pPr>
              <w:jc w:val="left"/>
            </w:pPr>
            <w:r>
              <w:rPr>
                <w:sz w:val="19"/>
              </w:rPr>
              <w:t>Links to geometry, sensitivity, surveys, and reporting</w:t>
            </w:r>
          </w:p>
        </w:tc>
      </w:tr>
      <w:tr>
        <w:trPr>
          <w:cantSplit w:val="true"/>
        </w:trPr>
        <w:tc>
          <w:tcPr>
            <w:tcW w:type="dxa" w:w="1800"/>
            <w:shd w:fill="EAF2F8"/>
            <w:tcMar>
              <w:top w:w="100" w:type="dxa"/>
              <w:start w:w="110" w:type="dxa"/>
              <w:bottom w:w="100" w:type="dxa"/>
              <w:end w:w="110" w:type="dxa"/>
            </w:tcMar>
            <w:vAlign w:val="center"/>
          </w:tcPr>
          <w:p>
            <w:pPr>
              <w:jc w:val="center"/>
            </w:pPr>
            <w:r>
              <w:rPr>
                <w:sz w:val="19"/>
              </w:rPr>
              <w:t>Limitations</w:t>
            </w:r>
          </w:p>
        </w:tc>
        <w:tc>
          <w:tcPr>
            <w:tcW w:type="dxa" w:w="4824"/>
            <w:shd w:fill="EAF2F8"/>
            <w:tcMar>
              <w:top w:w="100" w:type="dxa"/>
              <w:start w:w="110" w:type="dxa"/>
              <w:bottom w:w="100" w:type="dxa"/>
              <w:end w:w="110" w:type="dxa"/>
            </w:tcMar>
            <w:vAlign w:val="center"/>
          </w:tcPr>
          <w:p>
            <w:pPr>
              <w:jc w:val="left"/>
            </w:pPr>
            <w:r>
              <w:rPr>
                <w:sz w:val="19"/>
              </w:rPr>
              <w:t>Selection bias, imbalance, missing data, composite references, historical snapshot, and no occurrence-rate claim</w:t>
            </w:r>
          </w:p>
        </w:tc>
        <w:tc>
          <w:tcPr>
            <w:tcW w:type="dxa" w:w="3024"/>
            <w:shd w:fill="EAF2F8"/>
            <w:tcMar>
              <w:top w:w="100" w:type="dxa"/>
              <w:start w:w="110" w:type="dxa"/>
              <w:bottom w:w="100" w:type="dxa"/>
              <w:end w:w="110" w:type="dxa"/>
            </w:tcMar>
            <w:vAlign w:val="center"/>
          </w:tcPr>
          <w:p>
            <w:pPr>
              <w:jc w:val="left"/>
            </w:pPr>
            <w:r>
              <w:rPr>
                <w:sz w:val="19"/>
              </w:rPr>
              <w:t>Specific effect on each conclusion</w:t>
            </w:r>
          </w:p>
        </w:tc>
      </w:tr>
      <w:tr>
        <w:trPr>
          <w:cantSplit w:val="true"/>
        </w:trPr>
        <w:tc>
          <w:tcPr>
            <w:tcW w:type="dxa" w:w="1800"/>
            <w:shd w:fill="FFFFFF"/>
            <w:tcMar>
              <w:top w:w="100" w:type="dxa"/>
              <w:start w:w="110" w:type="dxa"/>
              <w:bottom w:w="100" w:type="dxa"/>
              <w:end w:w="110" w:type="dxa"/>
            </w:tcMar>
            <w:vAlign w:val="center"/>
          </w:tcPr>
          <w:p>
            <w:pPr>
              <w:jc w:val="center"/>
            </w:pPr>
            <w:r>
              <w:rPr>
                <w:sz w:val="19"/>
              </w:rPr>
              <w:t>Conclusion</w:t>
            </w:r>
          </w:p>
        </w:tc>
        <w:tc>
          <w:tcPr>
            <w:tcW w:type="dxa" w:w="4824"/>
            <w:shd w:fill="FFFFFF"/>
            <w:tcMar>
              <w:top w:w="100" w:type="dxa"/>
              <w:start w:w="110" w:type="dxa"/>
              <w:bottom w:w="100" w:type="dxa"/>
              <w:end w:w="110" w:type="dxa"/>
            </w:tcMar>
            <w:vAlign w:val="center"/>
          </w:tcPr>
          <w:p>
            <w:pPr>
              <w:jc w:val="left"/>
            </w:pPr>
            <w:r>
              <w:rPr>
                <w:sz w:val="19"/>
              </w:rPr>
              <w:t>Direct answer and one justified next step</w:t>
            </w:r>
          </w:p>
        </w:tc>
        <w:tc>
          <w:tcPr>
            <w:tcW w:type="dxa" w:w="3024"/>
            <w:shd w:fill="FFFFFF"/>
            <w:tcMar>
              <w:top w:w="100" w:type="dxa"/>
              <w:start w:w="110" w:type="dxa"/>
              <w:bottom w:w="100" w:type="dxa"/>
              <w:end w:w="110" w:type="dxa"/>
            </w:tcMar>
            <w:vAlign w:val="center"/>
          </w:tcPr>
          <w:p>
            <w:pPr>
              <w:jc w:val="left"/>
            </w:pPr>
            <w:r>
              <w:rPr>
                <w:sz w:val="19"/>
              </w:rPr>
              <w:t>No new evidence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References</w:t>
            </w:r>
          </w:p>
        </w:tc>
        <w:tc>
          <w:tcPr>
            <w:tcW w:type="dxa" w:w="4824"/>
            <w:shd w:fill="EAF2F8"/>
            <w:tcMar>
              <w:top w:w="100" w:type="dxa"/>
              <w:start w:w="110" w:type="dxa"/>
              <w:bottom w:w="100" w:type="dxa"/>
              <w:end w:w="110" w:type="dxa"/>
            </w:tcMar>
            <w:vAlign w:val="center"/>
          </w:tcPr>
          <w:p>
            <w:pPr>
              <w:jc w:val="left"/>
            </w:pPr>
            <w:r>
              <w:rPr>
                <w:sz w:val="19"/>
              </w:rPr>
              <w:t>Archive documentation and background sources actually used</w:t>
            </w:r>
          </w:p>
        </w:tc>
        <w:tc>
          <w:tcPr>
            <w:tcW w:type="dxa" w:w="3024"/>
            <w:shd w:fill="EAF2F8"/>
            <w:tcMar>
              <w:top w:w="100" w:type="dxa"/>
              <w:start w:w="110" w:type="dxa"/>
              <w:bottom w:w="100" w:type="dxa"/>
              <w:end w:w="110" w:type="dxa"/>
            </w:tcMar>
            <w:vAlign w:val="center"/>
          </w:tcPr>
          <w:p>
            <w:pPr>
              <w:jc w:val="left"/>
            </w:pPr>
            <w:r>
              <w:rPr>
                <w:sz w:val="19"/>
              </w:rPr>
              <w:t>Consistent citation style</w:t>
            </w:r>
          </w:p>
        </w:tc>
      </w:tr>
    </w:tbl>
    <w:p>
      <w:pPr>
        <w:spacing w:after="0"/>
      </w:pPr>
    </w:p>
    <w:p>
      <w:pPr>
        <w:pStyle w:val="Heading2"/>
      </w:pPr>
      <w:r>
        <w:t>Required figures and tables</w:t>
      </w:r>
    </w:p>
    <w:p>
      <w:pPr>
        <w:pStyle w:val="ListBullet"/>
      </w:pPr>
      <w:r>
        <w:t xml:space="preserve">[ ] </w:t>
      </w:r>
      <w:r>
        <w:t>Table 1 documents variables, units, missingness, and feature roles.</w:t>
      </w:r>
    </w:p>
    <w:p>
      <w:pPr>
        <w:pStyle w:val="ListBullet"/>
      </w:pPr>
      <w:r>
        <w:t xml:space="preserve">[ ] </w:t>
      </w:r>
      <w:r>
        <w:t>Figure 1 shows discoveries by year and method.</w:t>
      </w:r>
    </w:p>
    <w:p>
      <w:pPr>
        <w:pStyle w:val="ListBullet"/>
      </w:pPr>
      <w:r>
        <w:t xml:space="preserve">[ ] </w:t>
      </w:r>
      <w:r>
        <w:t>Figure 2 shows target-class counts and percentages.</w:t>
      </w:r>
    </w:p>
    <w:p>
      <w:pPr>
        <w:pStyle w:val="ListBullet"/>
      </w:pPr>
      <w:r>
        <w:t xml:space="preserve">[ ] </w:t>
      </w:r>
      <w:r>
        <w:t>Figures 3 and 4 compare orbital period, radius, mass, or distance by method.</w:t>
      </w:r>
    </w:p>
    <w:p>
      <w:pPr>
        <w:pStyle w:val="ListBullet"/>
      </w:pPr>
      <w:r>
        <w:t xml:space="preserve">[ ] </w:t>
      </w:r>
      <w:r>
        <w:t>Figure 5 shows the method-by-feature missingness heatmap.</w:t>
      </w:r>
    </w:p>
    <w:p>
      <w:pPr>
        <w:pStyle w:val="ListBullet"/>
      </w:pPr>
      <w:r>
        <w:t xml:space="preserve">[ ] </w:t>
      </w:r>
      <w:r>
        <w:t>Table 2 compares validation metrics for every model and feature set.</w:t>
      </w:r>
    </w:p>
    <w:p>
      <w:pPr>
        <w:pStyle w:val="ListBullet"/>
      </w:pPr>
      <w:r>
        <w:t xml:space="preserve">[ ] </w:t>
      </w:r>
      <w:r>
        <w:t>Figure 6 shows the normalized test confusion matrix.</w:t>
      </w:r>
    </w:p>
    <w:p>
      <w:pPr>
        <w:pStyle w:val="ListBullet"/>
      </w:pPr>
      <w:r>
        <w:t xml:space="preserve">[ ] </w:t>
      </w:r>
      <w:r>
        <w:t>Table 3 reports per-class precision, recall, F1, and sample size.</w:t>
      </w:r>
    </w:p>
    <w:p>
      <w:pPr>
        <w:pStyle w:val="Heading2"/>
      </w:pPr>
      <w:r>
        <w:t>Reproducibility test</w:t>
      </w:r>
    </w:p>
    <w:p>
      <w:r>
        <w:t>Ask a classmate or mentor to clone the repository into a new folder and follow only the README. The test passes when the person can obtain the documented snapshot or retrieve a clearly labeled newer snapshot, build the environment, run the notebooks in order, reproduce the result tables, and find every figure used in the paper.</w:t>
      </w:r>
    </w:p>
    <w:p>
      <w:pPr>
        <w:pStyle w:val="Heading1"/>
      </w:pPr>
      <w:r>
        <w:t>Prepare the Presentation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152"/>
            <w:shd w:fill="17365D"/>
            <w:tcMar>
              <w:top w:w="100" w:type="dxa"/>
              <w:start w:w="110" w:type="dxa"/>
              <w:bottom w:w="100" w:type="dxa"/>
              <w:end w:w="110" w:type="dxa"/>
            </w:tcMar>
            <w:vAlign w:val="center"/>
          </w:tcPr>
          <w:p>
            <w:pPr>
              <w:jc w:val="center"/>
            </w:pPr>
            <w:r>
              <w:rPr>
                <w:b/>
                <w:color w:val="FFFFFF"/>
                <w:sz w:val="19"/>
              </w:rPr>
              <w:t>Slide</w:t>
            </w:r>
          </w:p>
        </w:tc>
        <w:tc>
          <w:tcPr>
            <w:tcW w:type="dxa" w:w="6768"/>
            <w:shd w:fill="17365D"/>
            <w:tcMar>
              <w:top w:w="100" w:type="dxa"/>
              <w:start w:w="110" w:type="dxa"/>
              <w:bottom w:w="100" w:type="dxa"/>
              <w:end w:w="110" w:type="dxa"/>
            </w:tcMar>
            <w:vAlign w:val="center"/>
          </w:tcPr>
          <w:p>
            <w:pPr>
              <w:jc w:val="center"/>
            </w:pPr>
            <w:r>
              <w:rPr>
                <w:b/>
                <w:color w:val="FFFFFF"/>
                <w:sz w:val="19"/>
              </w:rPr>
              <w:t>Content</w:t>
            </w:r>
          </w:p>
        </w:tc>
        <w:tc>
          <w:tcPr>
            <w:tcW w:type="dxa" w:w="1728"/>
            <w:shd w:fill="17365D"/>
            <w:tcMar>
              <w:top w:w="100" w:type="dxa"/>
              <w:start w:w="110" w:type="dxa"/>
              <w:bottom w:w="100" w:type="dxa"/>
              <w:end w:w="110" w:type="dxa"/>
            </w:tcMar>
            <w:vAlign w:val="center"/>
          </w:tcPr>
          <w:p>
            <w:pPr>
              <w:jc w:val="center"/>
            </w:pPr>
            <w:r>
              <w:rPr>
                <w:b/>
                <w:color w:val="FFFFFF"/>
                <w:sz w:val="19"/>
              </w:rPr>
              <w:t>Time</w:t>
            </w:r>
          </w:p>
        </w:tc>
      </w:tr>
      <w:tr>
        <w:trPr>
          <w:cantSplit w:val="true"/>
        </w:trPr>
        <w:tc>
          <w:tcPr>
            <w:tcW w:type="dxa" w:w="1152"/>
            <w:shd w:fill="FFFFFF"/>
            <w:tcMar>
              <w:top w:w="100" w:type="dxa"/>
              <w:start w:w="110" w:type="dxa"/>
              <w:bottom w:w="100" w:type="dxa"/>
              <w:end w:w="110" w:type="dxa"/>
            </w:tcMar>
            <w:vAlign w:val="center"/>
          </w:tcPr>
          <w:p>
            <w:pPr>
              <w:jc w:val="center"/>
            </w:pPr>
            <w:r>
              <w:rPr>
                <w:sz w:val="19"/>
              </w:rPr>
              <w:t>1</w:t>
            </w:r>
          </w:p>
        </w:tc>
        <w:tc>
          <w:tcPr>
            <w:tcW w:type="dxa" w:w="6768"/>
            <w:shd w:fill="FFFFFF"/>
            <w:tcMar>
              <w:top w:w="100" w:type="dxa"/>
              <w:start w:w="110" w:type="dxa"/>
              <w:bottom w:w="100" w:type="dxa"/>
              <w:end w:w="110" w:type="dxa"/>
            </w:tcMar>
            <w:vAlign w:val="center"/>
          </w:tcPr>
          <w:p>
            <w:pPr>
              <w:jc w:val="left"/>
            </w:pPr>
            <w:r>
              <w:rPr>
                <w:sz w:val="19"/>
              </w:rPr>
              <w:t>Title, student name, and primary question</w:t>
            </w:r>
          </w:p>
        </w:tc>
        <w:tc>
          <w:tcPr>
            <w:tcW w:type="dxa" w:w="1728"/>
            <w:shd w:fill="FFFFFF"/>
            <w:tcMar>
              <w:top w:w="100" w:type="dxa"/>
              <w:start w:w="110" w:type="dxa"/>
              <w:bottom w:w="100" w:type="dxa"/>
              <w:end w:w="110" w:type="dxa"/>
            </w:tcMar>
            <w:vAlign w:val="center"/>
          </w:tcPr>
          <w:p>
            <w:pPr>
              <w:jc w:val="left"/>
            </w:pPr>
            <w:r>
              <w:rPr>
                <w:sz w:val="19"/>
              </w:rPr>
              <w:t>20 seconds</w:t>
            </w:r>
          </w:p>
        </w:tc>
      </w:tr>
      <w:tr>
        <w:trPr>
          <w:cantSplit w:val="true"/>
        </w:trPr>
        <w:tc>
          <w:tcPr>
            <w:tcW w:type="dxa" w:w="1152"/>
            <w:shd w:fill="EAF2F8"/>
            <w:tcMar>
              <w:top w:w="100" w:type="dxa"/>
              <w:start w:w="110" w:type="dxa"/>
              <w:bottom w:w="100" w:type="dxa"/>
              <w:end w:w="110" w:type="dxa"/>
            </w:tcMar>
            <w:vAlign w:val="center"/>
          </w:tcPr>
          <w:p>
            <w:pPr>
              <w:jc w:val="center"/>
            </w:pPr>
            <w:r>
              <w:rPr>
                <w:sz w:val="19"/>
              </w:rPr>
              <w:t>2</w:t>
            </w:r>
          </w:p>
        </w:tc>
        <w:tc>
          <w:tcPr>
            <w:tcW w:type="dxa" w:w="6768"/>
            <w:shd w:fill="EAF2F8"/>
            <w:tcMar>
              <w:top w:w="100" w:type="dxa"/>
              <w:start w:w="110" w:type="dxa"/>
              <w:bottom w:w="100" w:type="dxa"/>
              <w:end w:w="110" w:type="dxa"/>
            </w:tcMar>
            <w:vAlign w:val="center"/>
          </w:tcPr>
          <w:p>
            <w:pPr>
              <w:jc w:val="left"/>
            </w:pPr>
            <w:r>
              <w:rPr>
                <w:sz w:val="19"/>
              </w:rPr>
              <w:t>How the four discovery methods work</w:t>
            </w:r>
          </w:p>
        </w:tc>
        <w:tc>
          <w:tcPr>
            <w:tcW w:type="dxa" w:w="1728"/>
            <w:shd w:fill="EAF2F8"/>
            <w:tcMar>
              <w:top w:w="100" w:type="dxa"/>
              <w:start w:w="110" w:type="dxa"/>
              <w:bottom w:w="100" w:type="dxa"/>
              <w:end w:w="110" w:type="dxa"/>
            </w:tcMar>
            <w:vAlign w:val="center"/>
          </w:tcPr>
          <w:p>
            <w:pPr>
              <w:jc w:val="left"/>
            </w:pPr>
            <w:r>
              <w:rPr>
                <w:sz w:val="19"/>
              </w:rPr>
              <w:t>45 seconds</w:t>
            </w:r>
          </w:p>
        </w:tc>
      </w:tr>
      <w:tr>
        <w:trPr>
          <w:cantSplit w:val="true"/>
        </w:trPr>
        <w:tc>
          <w:tcPr>
            <w:tcW w:type="dxa" w:w="1152"/>
            <w:shd w:fill="FFFFFF"/>
            <w:tcMar>
              <w:top w:w="100" w:type="dxa"/>
              <w:start w:w="110" w:type="dxa"/>
              <w:bottom w:w="100" w:type="dxa"/>
              <w:end w:w="110" w:type="dxa"/>
            </w:tcMar>
            <w:vAlign w:val="center"/>
          </w:tcPr>
          <w:p>
            <w:pPr>
              <w:jc w:val="center"/>
            </w:pPr>
            <w:r>
              <w:rPr>
                <w:sz w:val="19"/>
              </w:rPr>
              <w:t>3</w:t>
            </w:r>
          </w:p>
        </w:tc>
        <w:tc>
          <w:tcPr>
            <w:tcW w:type="dxa" w:w="6768"/>
            <w:shd w:fill="FFFFFF"/>
            <w:tcMar>
              <w:top w:w="100" w:type="dxa"/>
              <w:start w:w="110" w:type="dxa"/>
              <w:bottom w:w="100" w:type="dxa"/>
              <w:end w:w="110" w:type="dxa"/>
            </w:tcMar>
            <w:vAlign w:val="center"/>
          </w:tcPr>
          <w:p>
            <w:pPr>
              <w:jc w:val="left"/>
            </w:pPr>
            <w:r>
              <w:rPr>
                <w:sz w:val="19"/>
              </w:rPr>
              <w:t>Why the observed archive is a selected sample</w:t>
            </w:r>
          </w:p>
        </w:tc>
        <w:tc>
          <w:tcPr>
            <w:tcW w:type="dxa" w:w="1728"/>
            <w:shd w:fill="FFFFFF"/>
            <w:tcMar>
              <w:top w:w="100" w:type="dxa"/>
              <w:start w:w="110" w:type="dxa"/>
              <w:bottom w:w="100" w:type="dxa"/>
              <w:end w:w="110" w:type="dxa"/>
            </w:tcMar>
            <w:vAlign w:val="center"/>
          </w:tcPr>
          <w:p>
            <w:pPr>
              <w:jc w:val="left"/>
            </w:pPr>
            <w:r>
              <w:rPr>
                <w:sz w:val="19"/>
              </w:rPr>
              <w:t>45 seconds</w:t>
            </w:r>
          </w:p>
        </w:tc>
      </w:tr>
      <w:tr>
        <w:trPr>
          <w:cantSplit w:val="true"/>
        </w:trPr>
        <w:tc>
          <w:tcPr>
            <w:tcW w:type="dxa" w:w="1152"/>
            <w:shd w:fill="EAF2F8"/>
            <w:tcMar>
              <w:top w:w="100" w:type="dxa"/>
              <w:start w:w="110" w:type="dxa"/>
              <w:bottom w:w="100" w:type="dxa"/>
              <w:end w:w="110" w:type="dxa"/>
            </w:tcMar>
            <w:vAlign w:val="center"/>
          </w:tcPr>
          <w:p>
            <w:pPr>
              <w:jc w:val="center"/>
            </w:pPr>
            <w:r>
              <w:rPr>
                <w:sz w:val="19"/>
              </w:rPr>
              <w:t>4</w:t>
            </w:r>
          </w:p>
        </w:tc>
        <w:tc>
          <w:tcPr>
            <w:tcW w:type="dxa" w:w="6768"/>
            <w:shd w:fill="EAF2F8"/>
            <w:tcMar>
              <w:top w:w="100" w:type="dxa"/>
              <w:start w:w="110" w:type="dxa"/>
              <w:bottom w:w="100" w:type="dxa"/>
              <w:end w:w="110" w:type="dxa"/>
            </w:tcMar>
            <w:vAlign w:val="center"/>
          </w:tcPr>
          <w:p>
            <w:pPr>
              <w:jc w:val="left"/>
            </w:pPr>
            <w:r>
              <w:rPr>
                <w:sz w:val="19"/>
              </w:rPr>
              <w:t>Dated dataset snapshot, target, features, and missingness</w:t>
            </w:r>
          </w:p>
        </w:tc>
        <w:tc>
          <w:tcPr>
            <w:tcW w:type="dxa" w:w="1728"/>
            <w:shd w:fill="EAF2F8"/>
            <w:tcMar>
              <w:top w:w="100" w:type="dxa"/>
              <w:start w:w="110" w:type="dxa"/>
              <w:bottom w:w="100" w:type="dxa"/>
              <w:end w:w="110" w:type="dxa"/>
            </w:tcMar>
            <w:vAlign w:val="center"/>
          </w:tcPr>
          <w:p>
            <w:pPr>
              <w:jc w:val="left"/>
            </w:pPr>
            <w:r>
              <w:rPr>
                <w:sz w:val="19"/>
              </w:rPr>
              <w:t>50 seconds</w:t>
            </w:r>
          </w:p>
        </w:tc>
      </w:tr>
      <w:tr>
        <w:trPr>
          <w:cantSplit w:val="true"/>
        </w:trPr>
        <w:tc>
          <w:tcPr>
            <w:tcW w:type="dxa" w:w="1152"/>
            <w:shd w:fill="FFFFFF"/>
            <w:tcMar>
              <w:top w:w="100" w:type="dxa"/>
              <w:start w:w="110" w:type="dxa"/>
              <w:bottom w:w="100" w:type="dxa"/>
              <w:end w:w="110" w:type="dxa"/>
            </w:tcMar>
            <w:vAlign w:val="center"/>
          </w:tcPr>
          <w:p>
            <w:pPr>
              <w:jc w:val="center"/>
            </w:pPr>
            <w:r>
              <w:rPr>
                <w:sz w:val="19"/>
              </w:rPr>
              <w:t>5</w:t>
            </w:r>
          </w:p>
        </w:tc>
        <w:tc>
          <w:tcPr>
            <w:tcW w:type="dxa" w:w="6768"/>
            <w:shd w:fill="FFFFFF"/>
            <w:tcMar>
              <w:top w:w="100" w:type="dxa"/>
              <w:start w:w="110" w:type="dxa"/>
              <w:bottom w:w="100" w:type="dxa"/>
              <w:end w:w="110" w:type="dxa"/>
            </w:tcMar>
            <w:vAlign w:val="center"/>
          </w:tcPr>
          <w:p>
            <w:pPr>
              <w:jc w:val="left"/>
            </w:pPr>
            <w:r>
              <w:rPr>
                <w:sz w:val="19"/>
              </w:rPr>
              <w:t>Discovery history and one property comparison</w:t>
            </w:r>
          </w:p>
        </w:tc>
        <w:tc>
          <w:tcPr>
            <w:tcW w:type="dxa" w:w="1728"/>
            <w:shd w:fill="FFFFFF"/>
            <w:tcMar>
              <w:top w:w="100" w:type="dxa"/>
              <w:start w:w="110" w:type="dxa"/>
              <w:bottom w:w="100" w:type="dxa"/>
              <w:end w:w="110" w:type="dxa"/>
            </w:tcMar>
            <w:vAlign w:val="center"/>
          </w:tcPr>
          <w:p>
            <w:pPr>
              <w:jc w:val="left"/>
            </w:pPr>
            <w:r>
              <w:rPr>
                <w:sz w:val="19"/>
              </w:rPr>
              <w:t>60 seconds</w:t>
            </w:r>
          </w:p>
        </w:tc>
      </w:tr>
      <w:tr>
        <w:trPr>
          <w:cantSplit w:val="true"/>
        </w:trPr>
        <w:tc>
          <w:tcPr>
            <w:tcW w:type="dxa" w:w="1152"/>
            <w:shd w:fill="EAF2F8"/>
            <w:tcMar>
              <w:top w:w="100" w:type="dxa"/>
              <w:start w:w="110" w:type="dxa"/>
              <w:bottom w:w="100" w:type="dxa"/>
              <w:end w:w="110" w:type="dxa"/>
            </w:tcMar>
            <w:vAlign w:val="center"/>
          </w:tcPr>
          <w:p>
            <w:pPr>
              <w:jc w:val="center"/>
            </w:pPr>
            <w:r>
              <w:rPr>
                <w:sz w:val="19"/>
              </w:rPr>
              <w:t>6</w:t>
            </w:r>
          </w:p>
        </w:tc>
        <w:tc>
          <w:tcPr>
            <w:tcW w:type="dxa" w:w="6768"/>
            <w:shd w:fill="EAF2F8"/>
            <w:tcMar>
              <w:top w:w="100" w:type="dxa"/>
              <w:start w:w="110" w:type="dxa"/>
              <w:bottom w:w="100" w:type="dxa"/>
              <w:end w:w="110" w:type="dxa"/>
            </w:tcMar>
            <w:vAlign w:val="center"/>
          </w:tcPr>
          <w:p>
            <w:pPr>
              <w:jc w:val="left"/>
            </w:pPr>
            <w:r>
              <w:rPr>
                <w:sz w:val="19"/>
              </w:rPr>
              <w:t>Host-group experiment and validation comparison</w:t>
            </w:r>
          </w:p>
        </w:tc>
        <w:tc>
          <w:tcPr>
            <w:tcW w:type="dxa" w:w="1728"/>
            <w:shd w:fill="EAF2F8"/>
            <w:tcMar>
              <w:top w:w="100" w:type="dxa"/>
              <w:start w:w="110" w:type="dxa"/>
              <w:bottom w:w="100" w:type="dxa"/>
              <w:end w:w="110" w:type="dxa"/>
            </w:tcMar>
            <w:vAlign w:val="center"/>
          </w:tcPr>
          <w:p>
            <w:pPr>
              <w:jc w:val="left"/>
            </w:pPr>
            <w:r>
              <w:rPr>
                <w:sz w:val="19"/>
              </w:rPr>
              <w:t>60 seconds</w:t>
            </w:r>
          </w:p>
        </w:tc>
      </w:tr>
      <w:tr>
        <w:trPr>
          <w:cantSplit w:val="true"/>
        </w:trPr>
        <w:tc>
          <w:tcPr>
            <w:tcW w:type="dxa" w:w="1152"/>
            <w:shd w:fill="FFFFFF"/>
            <w:tcMar>
              <w:top w:w="100" w:type="dxa"/>
              <w:start w:w="110" w:type="dxa"/>
              <w:bottom w:w="100" w:type="dxa"/>
              <w:end w:w="110" w:type="dxa"/>
            </w:tcMar>
            <w:vAlign w:val="center"/>
          </w:tcPr>
          <w:p>
            <w:pPr>
              <w:jc w:val="center"/>
            </w:pPr>
            <w:r>
              <w:rPr>
                <w:sz w:val="19"/>
              </w:rPr>
              <w:t>7</w:t>
            </w:r>
          </w:p>
        </w:tc>
        <w:tc>
          <w:tcPr>
            <w:tcW w:type="dxa" w:w="6768"/>
            <w:shd w:fill="FFFFFF"/>
            <w:tcMar>
              <w:top w:w="100" w:type="dxa"/>
              <w:start w:w="110" w:type="dxa"/>
              <w:bottom w:w="100" w:type="dxa"/>
              <w:end w:w="110" w:type="dxa"/>
            </w:tcMar>
            <w:vAlign w:val="center"/>
          </w:tcPr>
          <w:p>
            <w:pPr>
              <w:jc w:val="left"/>
            </w:pPr>
            <w:r>
              <w:rPr>
                <w:sz w:val="19"/>
              </w:rPr>
              <w:t>Test confusion matrix and missingness audit</w:t>
            </w:r>
          </w:p>
        </w:tc>
        <w:tc>
          <w:tcPr>
            <w:tcW w:type="dxa" w:w="1728"/>
            <w:shd w:fill="FFFFFF"/>
            <w:tcMar>
              <w:top w:w="100" w:type="dxa"/>
              <w:start w:w="110" w:type="dxa"/>
              <w:bottom w:w="100" w:type="dxa"/>
              <w:end w:w="110" w:type="dxa"/>
            </w:tcMar>
            <w:vAlign w:val="center"/>
          </w:tcPr>
          <w:p>
            <w:pPr>
              <w:jc w:val="left"/>
            </w:pPr>
            <w:r>
              <w:rPr>
                <w:sz w:val="19"/>
              </w:rPr>
              <w:t>70 seconds</w:t>
            </w:r>
          </w:p>
        </w:tc>
      </w:tr>
      <w:tr>
        <w:trPr>
          <w:cantSplit w:val="true"/>
        </w:trPr>
        <w:tc>
          <w:tcPr>
            <w:tcW w:type="dxa" w:w="1152"/>
            <w:shd w:fill="EAF2F8"/>
            <w:tcMar>
              <w:top w:w="100" w:type="dxa"/>
              <w:start w:w="110" w:type="dxa"/>
              <w:bottom w:w="100" w:type="dxa"/>
              <w:end w:w="110" w:type="dxa"/>
            </w:tcMar>
            <w:vAlign w:val="center"/>
          </w:tcPr>
          <w:p>
            <w:pPr>
              <w:jc w:val="center"/>
            </w:pPr>
            <w:r>
              <w:rPr>
                <w:sz w:val="19"/>
              </w:rPr>
              <w:t>8</w:t>
            </w:r>
          </w:p>
        </w:tc>
        <w:tc>
          <w:tcPr>
            <w:tcW w:type="dxa" w:w="6768"/>
            <w:shd w:fill="EAF2F8"/>
            <w:tcMar>
              <w:top w:w="100" w:type="dxa"/>
              <w:start w:w="110" w:type="dxa"/>
              <w:bottom w:w="100" w:type="dxa"/>
              <w:end w:w="110" w:type="dxa"/>
            </w:tcMar>
            <w:vAlign w:val="center"/>
          </w:tcPr>
          <w:p>
            <w:pPr>
              <w:jc w:val="left"/>
            </w:pPr>
            <w:r>
              <w:rPr>
                <w:sz w:val="19"/>
              </w:rPr>
              <w:t>Conclusion, limitation, and next step</w:t>
            </w:r>
          </w:p>
        </w:tc>
        <w:tc>
          <w:tcPr>
            <w:tcW w:type="dxa" w:w="1728"/>
            <w:shd w:fill="EAF2F8"/>
            <w:tcMar>
              <w:top w:w="100" w:type="dxa"/>
              <w:start w:w="110" w:type="dxa"/>
              <w:bottom w:w="100" w:type="dxa"/>
              <w:end w:w="110" w:type="dxa"/>
            </w:tcMar>
            <w:vAlign w:val="center"/>
          </w:tcPr>
          <w:p>
            <w:pPr>
              <w:jc w:val="left"/>
            </w:pPr>
            <w:r>
              <w:rPr>
                <w:sz w:val="19"/>
              </w:rPr>
              <w:t>30 seconds</w:t>
            </w:r>
          </w:p>
        </w:tc>
      </w:tr>
    </w:tbl>
    <w:p>
      <w:pPr>
        <w:spacing w:after="0"/>
      </w:pPr>
    </w:p>
    <w:p>
      <w:pPr>
        <w:pStyle w:val="Heading2"/>
      </w:pPr>
      <w:r>
        <w:t>Questions to prepare for</w:t>
      </w:r>
    </w:p>
    <w:p>
      <w:pPr>
        <w:pStyle w:val="ListBullet"/>
      </w:pPr>
      <w:r>
        <w:t>Why did you use PSCompPars instead of the PS table?</w:t>
      </w:r>
    </w:p>
    <w:p>
      <w:pPr>
        <w:pStyle w:val="ListBullet"/>
      </w:pPr>
      <w:r>
        <w:t>Why is discoverymethod a scientific target rather than a physical property?</w:t>
      </w:r>
    </w:p>
    <w:p>
      <w:pPr>
        <w:pStyle w:val="ListBullet"/>
      </w:pPr>
      <w:r>
        <w:t>Why are discovery year and discovery facility excluded from the primary model?</w:t>
      </w:r>
    </w:p>
    <w:p>
      <w:pPr>
        <w:pStyle w:val="ListBullet"/>
      </w:pPr>
      <w:r>
        <w:t>Why must planets around the same host stay in one data partition?</w:t>
      </w:r>
    </w:p>
    <w:p>
      <w:pPr>
        <w:pStyle w:val="ListBullet"/>
      </w:pPr>
      <w:r>
        <w:t>Why is macro F1 more informative than raw accuracy for this task?</w:t>
      </w:r>
    </w:p>
    <w:p>
      <w:pPr>
        <w:pStyle w:val="ListBullet"/>
      </w:pPr>
      <w:r>
        <w:t>What does a strong missingness-only result mean?</w:t>
      </w:r>
    </w:p>
    <w:p>
      <w:pPr>
        <w:pStyle w:val="ListBullet"/>
      </w:pPr>
      <w:r>
        <w:t>Why can your results not describe the true distribution of planets in the galaxy?</w:t>
      </w:r>
    </w:p>
    <w:p>
      <w:pPr>
        <w:pStyle w:val="ListBullet"/>
      </w:pPr>
      <w:r>
        <w:t>Which result surprised you, and what evidence supports your explanation?</w:t>
      </w:r>
    </w:p>
    <w:p>
      <w:pPr>
        <w:pStyle w:val="Heading2"/>
      </w:pPr>
      <w:r>
        <w:t>Academic integrity and AI use</w:t>
      </w:r>
    </w:p>
    <w:p>
      <w:r>
        <w:t>You may use an AI assistant to explain errors, suggest checks, or review writing when your instructor permits it. You remain responsible for every line of code and every claim. Record significant assistance, verify generated code, cite sources, and do not submit an interpretation you cannot explain.</w:t>
      </w:r>
    </w:p>
    <w:p>
      <w:pPr>
        <w:pStyle w:val="Heading1"/>
      </w:pPr>
      <w:r>
        <w:t>Manage Risks and Work Responsibly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Risk</w:t>
            </w:r>
          </w:p>
        </w:tc>
        <w:tc>
          <w:tcPr>
            <w:tcW w:type="dxa" w:w="3888"/>
            <w:shd w:fill="17365D"/>
            <w:tcMar>
              <w:top w:w="100" w:type="dxa"/>
              <w:start w:w="110" w:type="dxa"/>
              <w:bottom w:w="100" w:type="dxa"/>
              <w:end w:w="110" w:type="dxa"/>
            </w:tcMar>
            <w:vAlign w:val="center"/>
          </w:tcPr>
          <w:p>
            <w:pPr>
              <w:jc w:val="center"/>
            </w:pPr>
            <w:r>
              <w:rPr>
                <w:b/>
                <w:color w:val="FFFFFF"/>
                <w:sz w:val="19"/>
              </w:rPr>
              <w:t>Warning sign</w:t>
            </w:r>
          </w:p>
        </w:tc>
        <w:tc>
          <w:tcPr>
            <w:tcW w:type="dxa" w:w="3672"/>
            <w:shd w:fill="17365D"/>
            <w:tcMar>
              <w:top w:w="100" w:type="dxa"/>
              <w:start w:w="110" w:type="dxa"/>
              <w:bottom w:w="100" w:type="dxa"/>
              <w:end w:w="110" w:type="dxa"/>
            </w:tcMar>
            <w:vAlign w:val="center"/>
          </w:tcPr>
          <w:p>
            <w:pPr>
              <w:jc w:val="center"/>
            </w:pPr>
            <w:r>
              <w:rPr>
                <w:b/>
                <w:color w:val="FFFFFF"/>
                <w:sz w:val="19"/>
              </w:rPr>
              <w:t>Response</w:t>
            </w:r>
          </w:p>
        </w:tc>
      </w:tr>
      <w:tr>
        <w:trPr>
          <w:cantSplit w:val="true"/>
        </w:trPr>
        <w:tc>
          <w:tcPr>
            <w:tcW w:type="dxa" w:w="2088"/>
            <w:shd w:fill="FFFFFF"/>
            <w:tcMar>
              <w:top w:w="100" w:type="dxa"/>
              <w:start w:w="110" w:type="dxa"/>
              <w:bottom w:w="100" w:type="dxa"/>
              <w:end w:w="110" w:type="dxa"/>
            </w:tcMar>
            <w:vAlign w:val="center"/>
          </w:tcPr>
          <w:p>
            <w:pPr>
              <w:jc w:val="center"/>
            </w:pPr>
            <w:r>
              <w:rPr>
                <w:sz w:val="19"/>
              </w:rPr>
              <w:t>Class imbalance</w:t>
            </w:r>
          </w:p>
        </w:tc>
        <w:tc>
          <w:tcPr>
            <w:tcW w:type="dxa" w:w="3888"/>
            <w:shd w:fill="FFFFFF"/>
            <w:tcMar>
              <w:top w:w="100" w:type="dxa"/>
              <w:start w:w="110" w:type="dxa"/>
              <w:bottom w:w="100" w:type="dxa"/>
              <w:end w:w="110" w:type="dxa"/>
            </w:tcMar>
            <w:vAlign w:val="center"/>
          </w:tcPr>
          <w:p>
            <w:pPr>
              <w:jc w:val="left"/>
            </w:pPr>
            <w:r>
              <w:rPr>
                <w:sz w:val="19"/>
              </w:rPr>
              <w:t>High accuracy but poor Imaging or Microlensing recall</w:t>
            </w:r>
          </w:p>
        </w:tc>
        <w:tc>
          <w:tcPr>
            <w:tcW w:type="dxa" w:w="3672"/>
            <w:shd w:fill="FFFFFF"/>
            <w:tcMar>
              <w:top w:w="100" w:type="dxa"/>
              <w:start w:w="110" w:type="dxa"/>
              <w:bottom w:w="100" w:type="dxa"/>
              <w:end w:w="110" w:type="dxa"/>
            </w:tcMar>
            <w:vAlign w:val="center"/>
          </w:tcPr>
          <w:p>
            <w:pPr>
              <w:jc w:val="left"/>
            </w:pPr>
            <w:r>
              <w:rPr>
                <w:sz w:val="19"/>
              </w:rPr>
              <w:t>Use macro F1, balanced accuracy, per-class metrics, and class-aware tree settings</w:t>
            </w:r>
          </w:p>
        </w:tc>
      </w:tr>
      <w:tr>
        <w:trPr>
          <w:cantSplit w:val="true"/>
        </w:trPr>
        <w:tc>
          <w:tcPr>
            <w:tcW w:type="dxa" w:w="2088"/>
            <w:shd w:fill="EAF2F8"/>
            <w:tcMar>
              <w:top w:w="100" w:type="dxa"/>
              <w:start w:w="110" w:type="dxa"/>
              <w:bottom w:w="100" w:type="dxa"/>
              <w:end w:w="110" w:type="dxa"/>
            </w:tcMar>
            <w:vAlign w:val="center"/>
          </w:tcPr>
          <w:p>
            <w:pPr>
              <w:jc w:val="center"/>
            </w:pPr>
            <w:r>
              <w:rPr>
                <w:sz w:val="19"/>
              </w:rPr>
              <w:t>Host leakage</w:t>
            </w:r>
          </w:p>
        </w:tc>
        <w:tc>
          <w:tcPr>
            <w:tcW w:type="dxa" w:w="3888"/>
            <w:shd w:fill="EAF2F8"/>
            <w:tcMar>
              <w:top w:w="100" w:type="dxa"/>
              <w:start w:w="110" w:type="dxa"/>
              <w:bottom w:w="100" w:type="dxa"/>
              <w:end w:w="110" w:type="dxa"/>
            </w:tcMar>
            <w:vAlign w:val="center"/>
          </w:tcPr>
          <w:p>
            <w:pPr>
              <w:jc w:val="left"/>
            </w:pPr>
            <w:r>
              <w:rPr>
                <w:sz w:val="19"/>
              </w:rPr>
              <w:t>The same hostname appears in multiple partitions</w:t>
            </w:r>
          </w:p>
        </w:tc>
        <w:tc>
          <w:tcPr>
            <w:tcW w:type="dxa" w:w="3672"/>
            <w:shd w:fill="EAF2F8"/>
            <w:tcMar>
              <w:top w:w="100" w:type="dxa"/>
              <w:start w:w="110" w:type="dxa"/>
              <w:bottom w:w="100" w:type="dxa"/>
              <w:end w:w="110" w:type="dxa"/>
            </w:tcMar>
            <w:vAlign w:val="center"/>
          </w:tcPr>
          <w:p>
            <w:pPr>
              <w:jc w:val="left"/>
            </w:pPr>
            <w:r>
              <w:rPr>
                <w:sz w:val="19"/>
              </w:rPr>
              <w:t>Use grouped splitting and assert disjoint host sets</w:t>
            </w:r>
          </w:p>
        </w:tc>
      </w:tr>
      <w:tr>
        <w:trPr>
          <w:cantSplit w:val="true"/>
        </w:trPr>
        <w:tc>
          <w:tcPr>
            <w:tcW w:type="dxa" w:w="2088"/>
            <w:shd w:fill="FFFFFF"/>
            <w:tcMar>
              <w:top w:w="100" w:type="dxa"/>
              <w:start w:w="110" w:type="dxa"/>
              <w:bottom w:w="100" w:type="dxa"/>
              <w:end w:w="110" w:type="dxa"/>
            </w:tcMar>
            <w:vAlign w:val="center"/>
          </w:tcPr>
          <w:p>
            <w:pPr>
              <w:jc w:val="center"/>
            </w:pPr>
            <w:r>
              <w:rPr>
                <w:sz w:val="19"/>
              </w:rPr>
              <w:t>Circular predictors</w:t>
            </w:r>
          </w:p>
        </w:tc>
        <w:tc>
          <w:tcPr>
            <w:tcW w:type="dxa" w:w="3888"/>
            <w:shd w:fill="FFFFFF"/>
            <w:tcMar>
              <w:top w:w="100" w:type="dxa"/>
              <w:start w:w="110" w:type="dxa"/>
              <w:bottom w:w="100" w:type="dxa"/>
              <w:end w:w="110" w:type="dxa"/>
            </w:tcMar>
            <w:vAlign w:val="center"/>
          </w:tcPr>
          <w:p>
            <w:pPr>
              <w:jc w:val="left"/>
            </w:pPr>
            <w:r>
              <w:rPr>
                <w:sz w:val="19"/>
              </w:rPr>
              <w:t>Year or facility makes performance unrealistically strong</w:t>
            </w:r>
          </w:p>
        </w:tc>
        <w:tc>
          <w:tcPr>
            <w:tcW w:type="dxa" w:w="3672"/>
            <w:shd w:fill="FFFFFF"/>
            <w:tcMar>
              <w:top w:w="100" w:type="dxa"/>
              <w:start w:w="110" w:type="dxa"/>
              <w:bottom w:w="100" w:type="dxa"/>
              <w:end w:w="110" w:type="dxa"/>
            </w:tcMar>
            <w:vAlign w:val="center"/>
          </w:tcPr>
          <w:p>
            <w:pPr>
              <w:jc w:val="left"/>
            </w:pPr>
            <w:r>
              <w:rPr>
                <w:sz w:val="19"/>
              </w:rPr>
              <w:t>Exclude them from primary models and discuss only in EDA</w:t>
            </w:r>
          </w:p>
        </w:tc>
      </w:tr>
      <w:tr>
        <w:trPr>
          <w:cantSplit w:val="true"/>
        </w:trPr>
        <w:tc>
          <w:tcPr>
            <w:tcW w:type="dxa" w:w="2088"/>
            <w:shd w:fill="EAF2F8"/>
            <w:tcMar>
              <w:top w:w="100" w:type="dxa"/>
              <w:start w:w="110" w:type="dxa"/>
              <w:bottom w:w="100" w:type="dxa"/>
              <w:end w:w="110" w:type="dxa"/>
            </w:tcMar>
            <w:vAlign w:val="center"/>
          </w:tcPr>
          <w:p>
            <w:pPr>
              <w:jc w:val="center"/>
            </w:pPr>
            <w:r>
              <w:rPr>
                <w:sz w:val="19"/>
              </w:rPr>
              <w:t>Missingness shortcut</w:t>
            </w:r>
          </w:p>
        </w:tc>
        <w:tc>
          <w:tcPr>
            <w:tcW w:type="dxa" w:w="3888"/>
            <w:shd w:fill="EAF2F8"/>
            <w:tcMar>
              <w:top w:w="100" w:type="dxa"/>
              <w:start w:w="110" w:type="dxa"/>
              <w:bottom w:w="100" w:type="dxa"/>
              <w:end w:w="110" w:type="dxa"/>
            </w:tcMar>
            <w:vAlign w:val="center"/>
          </w:tcPr>
          <w:p>
            <w:pPr>
              <w:jc w:val="left"/>
            </w:pPr>
            <w:r>
              <w:rPr>
                <w:sz w:val="19"/>
              </w:rPr>
              <w:t>Availability indicators dominate method prediction</w:t>
            </w:r>
          </w:p>
        </w:tc>
        <w:tc>
          <w:tcPr>
            <w:tcW w:type="dxa" w:w="3672"/>
            <w:shd w:fill="EAF2F8"/>
            <w:tcMar>
              <w:top w:w="100" w:type="dxa"/>
              <w:start w:w="110" w:type="dxa"/>
              <w:bottom w:w="100" w:type="dxa"/>
              <w:end w:w="110" w:type="dxa"/>
            </w:tcMar>
            <w:vAlign w:val="center"/>
          </w:tcPr>
          <w:p>
            <w:pPr>
              <w:jc w:val="left"/>
            </w:pPr>
            <w:r>
              <w:rPr>
                <w:sz w:val="19"/>
              </w:rPr>
              <w:t>Run and report the missingness-only audit</w:t>
            </w:r>
          </w:p>
        </w:tc>
      </w:tr>
      <w:tr>
        <w:trPr>
          <w:cantSplit w:val="true"/>
        </w:trPr>
        <w:tc>
          <w:tcPr>
            <w:tcW w:type="dxa" w:w="2088"/>
            <w:shd w:fill="FFFFFF"/>
            <w:tcMar>
              <w:top w:w="100" w:type="dxa"/>
              <w:start w:w="110" w:type="dxa"/>
              <w:bottom w:w="100" w:type="dxa"/>
              <w:end w:w="110" w:type="dxa"/>
            </w:tcMar>
            <w:vAlign w:val="center"/>
          </w:tcPr>
          <w:p>
            <w:pPr>
              <w:jc w:val="center"/>
            </w:pPr>
            <w:r>
              <w:rPr>
                <w:sz w:val="19"/>
              </w:rPr>
              <w:t>Limit misuse</w:t>
            </w:r>
          </w:p>
        </w:tc>
        <w:tc>
          <w:tcPr>
            <w:tcW w:type="dxa" w:w="3888"/>
            <w:shd w:fill="FFFFFF"/>
            <w:tcMar>
              <w:top w:w="100" w:type="dxa"/>
              <w:start w:w="110" w:type="dxa"/>
              <w:bottom w:w="100" w:type="dxa"/>
              <w:end w:w="110" w:type="dxa"/>
            </w:tcMar>
            <w:vAlign w:val="center"/>
          </w:tcPr>
          <w:p>
            <w:pPr>
              <w:jc w:val="left"/>
            </w:pPr>
            <w:r>
              <w:rPr>
                <w:sz w:val="19"/>
              </w:rPr>
              <w:t>Upper or lower limits are treated as exact values</w:t>
            </w:r>
          </w:p>
        </w:tc>
        <w:tc>
          <w:tcPr>
            <w:tcW w:type="dxa" w:w="3672"/>
            <w:shd w:fill="FFFFFF"/>
            <w:tcMar>
              <w:top w:w="100" w:type="dxa"/>
              <w:start w:w="110" w:type="dxa"/>
              <w:bottom w:w="100" w:type="dxa"/>
              <w:end w:w="110" w:type="dxa"/>
            </w:tcMar>
            <w:vAlign w:val="center"/>
          </w:tcPr>
          <w:p>
            <w:pPr>
              <w:jc w:val="left"/>
            </w:pPr>
            <w:r>
              <w:rPr>
                <w:sz w:val="19"/>
              </w:rPr>
              <w:t>Use limit flags for quality control and document the rule</w:t>
            </w:r>
          </w:p>
        </w:tc>
      </w:tr>
      <w:tr>
        <w:trPr>
          <w:cantSplit w:val="true"/>
        </w:trPr>
        <w:tc>
          <w:tcPr>
            <w:tcW w:type="dxa" w:w="2088"/>
            <w:shd w:fill="EAF2F8"/>
            <w:tcMar>
              <w:top w:w="100" w:type="dxa"/>
              <w:start w:w="110" w:type="dxa"/>
              <w:bottom w:w="100" w:type="dxa"/>
              <w:end w:w="110" w:type="dxa"/>
            </w:tcMar>
            <w:vAlign w:val="center"/>
          </w:tcPr>
          <w:p>
            <w:pPr>
              <w:jc w:val="center"/>
            </w:pPr>
            <w:r>
              <w:rPr>
                <w:sz w:val="19"/>
              </w:rPr>
              <w:t>Archive drift</w:t>
            </w:r>
          </w:p>
        </w:tc>
        <w:tc>
          <w:tcPr>
            <w:tcW w:type="dxa" w:w="3888"/>
            <w:shd w:fill="EAF2F8"/>
            <w:tcMar>
              <w:top w:w="100" w:type="dxa"/>
              <w:start w:w="110" w:type="dxa"/>
              <w:bottom w:w="100" w:type="dxa"/>
              <w:end w:w="110" w:type="dxa"/>
            </w:tcMar>
            <w:vAlign w:val="center"/>
          </w:tcPr>
          <w:p>
            <w:pPr>
              <w:jc w:val="left"/>
            </w:pPr>
            <w:r>
              <w:rPr>
                <w:sz w:val="19"/>
              </w:rPr>
              <w:t>A rerun produces different rows or counts</w:t>
            </w:r>
          </w:p>
        </w:tc>
        <w:tc>
          <w:tcPr>
            <w:tcW w:type="dxa" w:w="3672"/>
            <w:shd w:fill="EAF2F8"/>
            <w:tcMar>
              <w:top w:w="100" w:type="dxa"/>
              <w:start w:w="110" w:type="dxa"/>
              <w:bottom w:w="100" w:type="dxa"/>
              <w:end w:w="110" w:type="dxa"/>
            </w:tcMar>
            <w:vAlign w:val="center"/>
          </w:tcPr>
          <w:p>
            <w:pPr>
              <w:jc w:val="left"/>
            </w:pPr>
            <w:r>
              <w:rPr>
                <w:sz w:val="19"/>
              </w:rPr>
              <w:t>Keep a dated snapshot, query, checksum, and access date</w:t>
            </w:r>
          </w:p>
        </w:tc>
      </w:tr>
      <w:tr>
        <w:trPr>
          <w:cantSplit w:val="true"/>
        </w:trPr>
        <w:tc>
          <w:tcPr>
            <w:tcW w:type="dxa" w:w="2088"/>
            <w:shd w:fill="FFFFFF"/>
            <w:tcMar>
              <w:top w:w="100" w:type="dxa"/>
              <w:start w:w="110" w:type="dxa"/>
              <w:bottom w:w="100" w:type="dxa"/>
              <w:end w:w="110" w:type="dxa"/>
            </w:tcMar>
            <w:vAlign w:val="center"/>
          </w:tcPr>
          <w:p>
            <w:pPr>
              <w:jc w:val="center"/>
            </w:pPr>
            <w:r>
              <w:rPr>
                <w:sz w:val="19"/>
              </w:rPr>
              <w:t>Causal overclaim</w:t>
            </w:r>
          </w:p>
        </w:tc>
        <w:tc>
          <w:tcPr>
            <w:tcW w:type="dxa" w:w="3888"/>
            <w:shd w:fill="FFFFFF"/>
            <w:tcMar>
              <w:top w:w="100" w:type="dxa"/>
              <w:start w:w="110" w:type="dxa"/>
              <w:bottom w:w="100" w:type="dxa"/>
              <w:end w:w="110" w:type="dxa"/>
            </w:tcMar>
            <w:vAlign w:val="center"/>
          </w:tcPr>
          <w:p>
            <w:pPr>
              <w:jc w:val="left"/>
            </w:pPr>
            <w:r>
              <w:rPr>
                <w:sz w:val="19"/>
              </w:rPr>
              <w:t>The paper says a method causes a type of planet to exist</w:t>
            </w:r>
          </w:p>
        </w:tc>
        <w:tc>
          <w:tcPr>
            <w:tcW w:type="dxa" w:w="3672"/>
            <w:shd w:fill="FFFFFF"/>
            <w:tcMar>
              <w:top w:w="100" w:type="dxa"/>
              <w:start w:w="110" w:type="dxa"/>
              <w:bottom w:w="100" w:type="dxa"/>
              <w:end w:w="110" w:type="dxa"/>
            </w:tcMar>
            <w:vAlign w:val="center"/>
          </w:tcPr>
          <w:p>
            <w:pPr>
              <w:jc w:val="left"/>
            </w:pPr>
            <w:r>
              <w:rPr>
                <w:sz w:val="19"/>
              </w:rPr>
              <w:t>Use observed-distribution and selection-effect language</w:t>
            </w:r>
          </w:p>
        </w:tc>
      </w:tr>
      <w:tr>
        <w:trPr>
          <w:cantSplit w:val="true"/>
        </w:trPr>
        <w:tc>
          <w:tcPr>
            <w:tcW w:type="dxa" w:w="2088"/>
            <w:shd w:fill="EAF2F8"/>
            <w:tcMar>
              <w:top w:w="100" w:type="dxa"/>
              <w:start w:w="110" w:type="dxa"/>
              <w:bottom w:w="100" w:type="dxa"/>
              <w:end w:w="110" w:type="dxa"/>
            </w:tcMar>
            <w:vAlign w:val="center"/>
          </w:tcPr>
          <w:p>
            <w:pPr>
              <w:jc w:val="center"/>
            </w:pPr>
            <w:r>
              <w:rPr>
                <w:sz w:val="19"/>
              </w:rPr>
              <w:t>Occurrence-rate overclaim</w:t>
            </w:r>
          </w:p>
        </w:tc>
        <w:tc>
          <w:tcPr>
            <w:tcW w:type="dxa" w:w="3888"/>
            <w:shd w:fill="EAF2F8"/>
            <w:tcMar>
              <w:top w:w="100" w:type="dxa"/>
              <w:start w:w="110" w:type="dxa"/>
              <w:bottom w:w="100" w:type="dxa"/>
              <w:end w:w="110" w:type="dxa"/>
            </w:tcMar>
            <w:vAlign w:val="center"/>
          </w:tcPr>
          <w:p>
            <w:pPr>
              <w:jc w:val="left"/>
            </w:pPr>
            <w:r>
              <w:rPr>
                <w:sz w:val="19"/>
              </w:rPr>
              <w:t>Detected counts are treated as true galactic frequencies</w:t>
            </w:r>
          </w:p>
        </w:tc>
        <w:tc>
          <w:tcPr>
            <w:tcW w:type="dxa" w:w="3672"/>
            <w:shd w:fill="EAF2F8"/>
            <w:tcMar>
              <w:top w:w="100" w:type="dxa"/>
              <w:start w:w="110" w:type="dxa"/>
              <w:bottom w:w="100" w:type="dxa"/>
              <w:end w:w="110" w:type="dxa"/>
            </w:tcMar>
            <w:vAlign w:val="center"/>
          </w:tcPr>
          <w:p>
            <w:pPr>
              <w:jc w:val="left"/>
            </w:pPr>
            <w:r>
              <w:rPr>
                <w:sz w:val="19"/>
              </w:rPr>
              <w:t>State that detection completeness is not modeled</w:t>
            </w:r>
          </w:p>
        </w:tc>
      </w:tr>
      <w:tr>
        <w:trPr>
          <w:cantSplit w:val="true"/>
        </w:trPr>
        <w:tc>
          <w:tcPr>
            <w:tcW w:type="dxa" w:w="2088"/>
            <w:shd w:fill="FFFFFF"/>
            <w:tcMar>
              <w:top w:w="100" w:type="dxa"/>
              <w:start w:w="110" w:type="dxa"/>
              <w:bottom w:w="100" w:type="dxa"/>
              <w:end w:w="110" w:type="dxa"/>
            </w:tcMar>
            <w:vAlign w:val="center"/>
          </w:tcPr>
          <w:p>
            <w:pPr>
              <w:jc w:val="center"/>
            </w:pPr>
            <w:r>
              <w:rPr>
                <w:sz w:val="19"/>
              </w:rPr>
              <w:t>Unreproducible notebook</w:t>
            </w:r>
          </w:p>
        </w:tc>
        <w:tc>
          <w:tcPr>
            <w:tcW w:type="dxa" w:w="3888"/>
            <w:shd w:fill="FFFFFF"/>
            <w:tcMar>
              <w:top w:w="100" w:type="dxa"/>
              <w:start w:w="110" w:type="dxa"/>
              <w:bottom w:w="100" w:type="dxa"/>
              <w:end w:w="110" w:type="dxa"/>
            </w:tcMar>
            <w:vAlign w:val="center"/>
          </w:tcPr>
          <w:p>
            <w:pPr>
              <w:jc w:val="left"/>
            </w:pPr>
            <w:r>
              <w:rPr>
                <w:sz w:val="19"/>
              </w:rPr>
              <w:t>Cells work only when run out of order</w:t>
            </w:r>
          </w:p>
        </w:tc>
        <w:tc>
          <w:tcPr>
            <w:tcW w:type="dxa" w:w="3672"/>
            <w:shd w:fill="FFFFFF"/>
            <w:tcMar>
              <w:top w:w="100" w:type="dxa"/>
              <w:start w:w="110" w:type="dxa"/>
              <w:bottom w:w="100" w:type="dxa"/>
              <w:end w:w="110" w:type="dxa"/>
            </w:tcMar>
            <w:vAlign w:val="center"/>
          </w:tcPr>
          <w:p>
            <w:pPr>
              <w:jc w:val="left"/>
            </w:pPr>
            <w:r>
              <w:rPr>
                <w:sz w:val="19"/>
              </w:rPr>
              <w:t>Restart the kernel and run all before each milestone</w:t>
            </w:r>
          </w:p>
        </w:tc>
      </w:tr>
    </w:tbl>
    <w:p>
      <w:pPr>
        <w:spacing w:after="0"/>
      </w:pPr>
    </w:p>
    <w:p>
      <w:pPr>
        <w:pStyle w:val="Heading2"/>
      </w:pPr>
      <w:r>
        <w:t>Responsible scientific use</w:t>
      </w:r>
    </w:p>
    <w:p>
      <w:r>
        <w:t>The classifier is an educational tool for studying patterns in a historical scientific archive. It should not be used to decide whether a new signal is a real planet or which telescope proposal deserves resources. Those decisions require measurement uncertainties, raw observations, domain review, and scientific validation beyond this project.</w:t>
      </w:r>
    </w:p>
    <w:p>
      <w:r>
        <w:br w:type="page"/>
      </w:r>
    </w:p>
    <w:p>
      <w:pPr>
        <w:pStyle w:val="Heading1"/>
      </w:pPr>
      <w:r>
        <w:t>Optional Advanced Extensions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9"/>
              </w:rPr>
              <w:t>Extension</w:t>
            </w:r>
          </w:p>
        </w:tc>
        <w:tc>
          <w:tcPr>
            <w:tcW w:type="dxa" w:w="4536"/>
            <w:shd w:fill="17365D"/>
            <w:tcMar>
              <w:top w:w="100" w:type="dxa"/>
              <w:start w:w="110" w:type="dxa"/>
              <w:bottom w:w="100" w:type="dxa"/>
              <w:end w:w="110" w:type="dxa"/>
            </w:tcMar>
            <w:vAlign w:val="center"/>
          </w:tcPr>
          <w:p>
            <w:pPr>
              <w:jc w:val="center"/>
            </w:pPr>
            <w:r>
              <w:rPr>
                <w:b/>
                <w:color w:val="FFFFFF"/>
                <w:sz w:val="19"/>
              </w:rPr>
              <w:t>New question</w:t>
            </w:r>
          </w:p>
        </w:tc>
        <w:tc>
          <w:tcPr>
            <w:tcW w:type="dxa" w:w="2880"/>
            <w:shd w:fill="17365D"/>
            <w:tcMar>
              <w:top w:w="100" w:type="dxa"/>
              <w:start w:w="110" w:type="dxa"/>
              <w:bottom w:w="100" w:type="dxa"/>
              <w:end w:w="110" w:type="dxa"/>
            </w:tcMar>
            <w:vAlign w:val="center"/>
          </w:tcPr>
          <w:p>
            <w:pPr>
              <w:jc w:val="center"/>
            </w:pPr>
            <w:r>
              <w:rPr>
                <w:b/>
                <w:color w:val="FFFFFF"/>
                <w:sz w:val="19"/>
              </w:rPr>
              <w:t>Prerequisite</w:t>
            </w:r>
          </w:p>
        </w:tc>
      </w:tr>
      <w:tr>
        <w:trPr>
          <w:cantSplit w:val="true"/>
        </w:trPr>
        <w:tc>
          <w:tcPr>
            <w:tcW w:type="dxa" w:w="2232"/>
            <w:shd w:fill="FFFFFF"/>
            <w:tcMar>
              <w:top w:w="100" w:type="dxa"/>
              <w:start w:w="110" w:type="dxa"/>
              <w:bottom w:w="100" w:type="dxa"/>
              <w:end w:w="110" w:type="dxa"/>
            </w:tcMar>
            <w:vAlign w:val="center"/>
          </w:tcPr>
          <w:p>
            <w:pPr>
              <w:jc w:val="center"/>
            </w:pPr>
            <w:r>
              <w:rPr>
                <w:sz w:val="19"/>
              </w:rPr>
              <w:t>Radius regression</w:t>
            </w:r>
          </w:p>
        </w:tc>
        <w:tc>
          <w:tcPr>
            <w:tcW w:type="dxa" w:w="4536"/>
            <w:shd w:fill="FFFFFF"/>
            <w:tcMar>
              <w:top w:w="100" w:type="dxa"/>
              <w:start w:w="110" w:type="dxa"/>
              <w:bottom w:w="100" w:type="dxa"/>
              <w:end w:w="110" w:type="dxa"/>
            </w:tcMar>
            <w:vAlign w:val="center"/>
          </w:tcPr>
          <w:p>
            <w:pPr>
              <w:jc w:val="left"/>
            </w:pPr>
            <w:r>
              <w:rPr>
                <w:sz w:val="19"/>
              </w:rPr>
              <w:t>Can planet radius be estimated from orbit, mass estimate, temperature, and host-star properties?</w:t>
            </w:r>
          </w:p>
        </w:tc>
        <w:tc>
          <w:tcPr>
            <w:tcW w:type="dxa" w:w="2880"/>
            <w:shd w:fill="FFFFFF"/>
            <w:tcMar>
              <w:top w:w="100" w:type="dxa"/>
              <w:start w:w="110" w:type="dxa"/>
              <w:bottom w:w="100" w:type="dxa"/>
              <w:end w:w="110" w:type="dxa"/>
            </w:tcMar>
            <w:vAlign w:val="center"/>
          </w:tcPr>
          <w:p>
            <w:pPr>
              <w:jc w:val="left"/>
            </w:pPr>
            <w:r>
              <w:rPr>
                <w:sz w:val="19"/>
              </w:rPr>
              <w:t>A separately defined target and leakage review</w:t>
            </w:r>
          </w:p>
        </w:tc>
      </w:tr>
      <w:tr>
        <w:trPr>
          <w:cantSplit w:val="true"/>
        </w:trPr>
        <w:tc>
          <w:tcPr>
            <w:tcW w:type="dxa" w:w="2232"/>
            <w:shd w:fill="EAF2F8"/>
            <w:tcMar>
              <w:top w:w="100" w:type="dxa"/>
              <w:start w:w="110" w:type="dxa"/>
              <w:bottom w:w="100" w:type="dxa"/>
              <w:end w:w="110" w:type="dxa"/>
            </w:tcMar>
            <w:vAlign w:val="center"/>
          </w:tcPr>
          <w:p>
            <w:pPr>
              <w:jc w:val="center"/>
            </w:pPr>
            <w:r>
              <w:rPr>
                <w:sz w:val="19"/>
              </w:rPr>
              <w:t>Time-aware generalization</w:t>
            </w:r>
          </w:p>
        </w:tc>
        <w:tc>
          <w:tcPr>
            <w:tcW w:type="dxa" w:w="4536"/>
            <w:shd w:fill="EAF2F8"/>
            <w:tcMar>
              <w:top w:w="100" w:type="dxa"/>
              <w:start w:w="110" w:type="dxa"/>
              <w:bottom w:w="100" w:type="dxa"/>
              <w:end w:w="110" w:type="dxa"/>
            </w:tcMar>
            <w:vAlign w:val="center"/>
          </w:tcPr>
          <w:p>
            <w:pPr>
              <w:jc w:val="left"/>
            </w:pPr>
            <w:r>
              <w:rPr>
                <w:sz w:val="19"/>
              </w:rPr>
              <w:t>Can models trained on earlier discoveries classify methods in later years?</w:t>
            </w:r>
          </w:p>
        </w:tc>
        <w:tc>
          <w:tcPr>
            <w:tcW w:type="dxa" w:w="2880"/>
            <w:shd w:fill="EAF2F8"/>
            <w:tcMar>
              <w:top w:w="100" w:type="dxa"/>
              <w:start w:w="110" w:type="dxa"/>
              <w:bottom w:w="100" w:type="dxa"/>
              <w:end w:w="110" w:type="dxa"/>
            </w:tcMar>
            <w:vAlign w:val="center"/>
          </w:tcPr>
          <w:p>
            <w:pPr>
              <w:jc w:val="left"/>
            </w:pPr>
            <w:r>
              <w:rPr>
                <w:sz w:val="19"/>
              </w:rPr>
              <w:t>Chronological design and changing class proportions</w:t>
            </w:r>
          </w:p>
        </w:tc>
      </w:tr>
      <w:tr>
        <w:trPr>
          <w:cantSplit w:val="true"/>
        </w:trPr>
        <w:tc>
          <w:tcPr>
            <w:tcW w:type="dxa" w:w="2232"/>
            <w:shd w:fill="FFFFFF"/>
            <w:tcMar>
              <w:top w:w="100" w:type="dxa"/>
              <w:start w:w="110" w:type="dxa"/>
              <w:bottom w:w="100" w:type="dxa"/>
              <w:end w:w="110" w:type="dxa"/>
            </w:tcMar>
            <w:vAlign w:val="center"/>
          </w:tcPr>
          <w:p>
            <w:pPr>
              <w:jc w:val="center"/>
            </w:pPr>
            <w:r>
              <w:rPr>
                <w:sz w:val="19"/>
              </w:rPr>
              <w:t>Reference consistency</w:t>
            </w:r>
          </w:p>
        </w:tc>
        <w:tc>
          <w:tcPr>
            <w:tcW w:type="dxa" w:w="4536"/>
            <w:shd w:fill="FFFFFF"/>
            <w:tcMar>
              <w:top w:w="100" w:type="dxa"/>
              <w:start w:w="110" w:type="dxa"/>
              <w:bottom w:w="100" w:type="dxa"/>
              <w:end w:w="110" w:type="dxa"/>
            </w:tcMar>
            <w:vAlign w:val="center"/>
          </w:tcPr>
          <w:p>
            <w:pPr>
              <w:jc w:val="left"/>
            </w:pPr>
            <w:r>
              <w:rPr>
                <w:sz w:val="19"/>
              </w:rPr>
              <w:t>How do results change when using a single PS default parameter set instead of composite values?</w:t>
            </w:r>
          </w:p>
        </w:tc>
        <w:tc>
          <w:tcPr>
            <w:tcW w:type="dxa" w:w="2880"/>
            <w:shd w:fill="FFFFFF"/>
            <w:tcMar>
              <w:top w:w="100" w:type="dxa"/>
              <w:start w:w="110" w:type="dxa"/>
              <w:bottom w:w="100" w:type="dxa"/>
              <w:end w:w="110" w:type="dxa"/>
            </w:tcMar>
            <w:vAlign w:val="center"/>
          </w:tcPr>
          <w:p>
            <w:pPr>
              <w:jc w:val="left"/>
            </w:pPr>
            <w:r>
              <w:rPr>
                <w:sz w:val="19"/>
              </w:rPr>
              <w:t>Understanding PS rows and default_flag</w:t>
            </w:r>
          </w:p>
        </w:tc>
      </w:tr>
      <w:tr>
        <w:trPr>
          <w:cantSplit w:val="true"/>
        </w:trPr>
        <w:tc>
          <w:tcPr>
            <w:tcW w:type="dxa" w:w="2232"/>
            <w:shd w:fill="EAF2F8"/>
            <w:tcMar>
              <w:top w:w="100" w:type="dxa"/>
              <w:start w:w="110" w:type="dxa"/>
              <w:bottom w:w="100" w:type="dxa"/>
              <w:end w:w="110" w:type="dxa"/>
            </w:tcMar>
            <w:vAlign w:val="center"/>
          </w:tcPr>
          <w:p>
            <w:pPr>
              <w:jc w:val="center"/>
            </w:pPr>
            <w:r>
              <w:rPr>
                <w:sz w:val="19"/>
              </w:rPr>
              <w:t>Uncertainty-aware analysis</w:t>
            </w:r>
          </w:p>
        </w:tc>
        <w:tc>
          <w:tcPr>
            <w:tcW w:type="dxa" w:w="4536"/>
            <w:shd w:fill="EAF2F8"/>
            <w:tcMar>
              <w:top w:w="100" w:type="dxa"/>
              <w:start w:w="110" w:type="dxa"/>
              <w:bottom w:w="100" w:type="dxa"/>
              <w:end w:w="110" w:type="dxa"/>
            </w:tcMar>
            <w:vAlign w:val="center"/>
          </w:tcPr>
          <w:p>
            <w:pPr>
              <w:jc w:val="left"/>
            </w:pPr>
            <w:r>
              <w:rPr>
                <w:sz w:val="19"/>
              </w:rPr>
              <w:t>Do conclusions persist after considering measurement uncertainties and limits?</w:t>
            </w:r>
          </w:p>
        </w:tc>
        <w:tc>
          <w:tcPr>
            <w:tcW w:type="dxa" w:w="2880"/>
            <w:shd w:fill="EAF2F8"/>
            <w:tcMar>
              <w:top w:w="100" w:type="dxa"/>
              <w:start w:w="110" w:type="dxa"/>
              <w:bottom w:w="100" w:type="dxa"/>
              <w:end w:w="110" w:type="dxa"/>
            </w:tcMar>
            <w:vAlign w:val="center"/>
          </w:tcPr>
          <w:p>
            <w:pPr>
              <w:jc w:val="left"/>
            </w:pPr>
            <w:r>
              <w:rPr>
                <w:sz w:val="19"/>
              </w:rPr>
              <w:t>Error columns and statistical sampling</w:t>
            </w:r>
          </w:p>
        </w:tc>
      </w:tr>
      <w:tr>
        <w:trPr>
          <w:cantSplit w:val="true"/>
        </w:trPr>
        <w:tc>
          <w:tcPr>
            <w:tcW w:type="dxa" w:w="2232"/>
            <w:shd w:fill="FFFFFF"/>
            <w:tcMar>
              <w:top w:w="100" w:type="dxa"/>
              <w:start w:w="110" w:type="dxa"/>
              <w:bottom w:w="100" w:type="dxa"/>
              <w:end w:w="110" w:type="dxa"/>
            </w:tcMar>
            <w:vAlign w:val="center"/>
          </w:tcPr>
          <w:p>
            <w:pPr>
              <w:jc w:val="center"/>
            </w:pPr>
            <w:r>
              <w:rPr>
                <w:sz w:val="19"/>
              </w:rPr>
              <w:t>Facility ablation</w:t>
            </w:r>
          </w:p>
        </w:tc>
        <w:tc>
          <w:tcPr>
            <w:tcW w:type="dxa" w:w="4536"/>
            <w:shd w:fill="FFFFFF"/>
            <w:tcMar>
              <w:top w:w="100" w:type="dxa"/>
              <w:start w:w="110" w:type="dxa"/>
              <w:bottom w:w="100" w:type="dxa"/>
              <w:end w:w="110" w:type="dxa"/>
            </w:tcMar>
            <w:vAlign w:val="center"/>
          </w:tcPr>
          <w:p>
            <w:pPr>
              <w:jc w:val="left"/>
            </w:pPr>
            <w:r>
              <w:rPr>
                <w:sz w:val="19"/>
              </w:rPr>
              <w:t>How much does facility reveal method, and why is that relationship nearly circular?</w:t>
            </w:r>
          </w:p>
        </w:tc>
        <w:tc>
          <w:tcPr>
            <w:tcW w:type="dxa" w:w="2880"/>
            <w:shd w:fill="FFFFFF"/>
            <w:tcMar>
              <w:top w:w="100" w:type="dxa"/>
              <w:start w:w="110" w:type="dxa"/>
              <w:bottom w:w="100" w:type="dxa"/>
              <w:end w:w="110" w:type="dxa"/>
            </w:tcMar>
            <w:vAlign w:val="center"/>
          </w:tcPr>
          <w:p>
            <w:pPr>
              <w:jc w:val="left"/>
            </w:pPr>
            <w:r>
              <w:rPr>
                <w:sz w:val="19"/>
              </w:rPr>
              <w:t>A labeled leakage demonstration separate from the primary model</w:t>
            </w:r>
          </w:p>
        </w:tc>
      </w:tr>
      <w:tr>
        <w:trPr>
          <w:cantSplit w:val="true"/>
        </w:trPr>
        <w:tc>
          <w:tcPr>
            <w:tcW w:type="dxa" w:w="2232"/>
            <w:shd w:fill="EAF2F8"/>
            <w:tcMar>
              <w:top w:w="100" w:type="dxa"/>
              <w:start w:w="110" w:type="dxa"/>
              <w:bottom w:w="100" w:type="dxa"/>
              <w:end w:w="110" w:type="dxa"/>
            </w:tcMar>
            <w:vAlign w:val="center"/>
          </w:tcPr>
          <w:p>
            <w:pPr>
              <w:jc w:val="center"/>
            </w:pPr>
            <w:r>
              <w:rPr>
                <w:sz w:val="19"/>
              </w:rPr>
              <w:t>Occurrence-rate literature</w:t>
            </w:r>
          </w:p>
        </w:tc>
        <w:tc>
          <w:tcPr>
            <w:tcW w:type="dxa" w:w="4536"/>
            <w:shd w:fill="EAF2F8"/>
            <w:tcMar>
              <w:top w:w="100" w:type="dxa"/>
              <w:start w:w="110" w:type="dxa"/>
              <w:bottom w:w="100" w:type="dxa"/>
              <w:end w:w="110" w:type="dxa"/>
            </w:tcMar>
            <w:vAlign w:val="center"/>
          </w:tcPr>
          <w:p>
            <w:pPr>
              <w:jc w:val="left"/>
            </w:pPr>
            <w:r>
              <w:rPr>
                <w:sz w:val="19"/>
              </w:rPr>
              <w:t>How do published completeness-corrected estimates differ from raw archive counts?</w:t>
            </w:r>
          </w:p>
        </w:tc>
        <w:tc>
          <w:tcPr>
            <w:tcW w:type="dxa" w:w="2880"/>
            <w:shd w:fill="EAF2F8"/>
            <w:tcMar>
              <w:top w:w="100" w:type="dxa"/>
              <w:start w:w="110" w:type="dxa"/>
              <w:bottom w:w="100" w:type="dxa"/>
              <w:end w:w="110" w:type="dxa"/>
            </w:tcMar>
            <w:vAlign w:val="center"/>
          </w:tcPr>
          <w:p>
            <w:pPr>
              <w:jc w:val="left"/>
            </w:pPr>
            <w:r>
              <w:rPr>
                <w:sz w:val="19"/>
              </w:rPr>
              <w:t>Mentor-approved literature review; do not derive rates from counts alone</w:t>
            </w:r>
          </w:p>
        </w:tc>
      </w:tr>
    </w:tbl>
    <w:p>
      <w:pPr>
        <w:spacing w:after="0"/>
      </w:pPr>
    </w:p>
    <w:p>
      <w:r>
        <w:t>Finish and document the four-method classification experiment before adding extensions. New targets, tables, or split strategies must not overwrite the primary comparison. Label each extension with its own question, assumptions, sample, and evaluation.</w:t>
      </w:r>
    </w:p>
    <w:p>
      <w:pPr>
        <w:pStyle w:val="Heading1"/>
      </w:pPr>
      <w:r>
        <w:t>Final Submission Checklist</w:t>
      </w:r>
    </w:p>
    <w:p>
      <w:pPr>
        <w:pStyle w:val="Heading2"/>
      </w:pPr>
      <w:r>
        <w:t>Data and code</w:t>
      </w:r>
    </w:p>
    <w:p>
      <w:pPr>
        <w:pStyle w:val="ListBullet"/>
      </w:pPr>
      <w:r>
        <w:t xml:space="preserve">[ ] </w:t>
      </w:r>
      <w:r>
        <w:t>The dated raw CSV, ADQL query, retrieval date, byte size, row count, and checksum are recorded.</w:t>
      </w:r>
    </w:p>
    <w:p>
      <w:pPr>
        <w:pStyle w:val="ListBullet"/>
      </w:pPr>
      <w:r>
        <w:t xml:space="preserve">[ ] </w:t>
      </w:r>
      <w:r>
        <w:t>Column meanings, units, limit flags, missingness, and composite-table cautions are documented.</w:t>
      </w:r>
    </w:p>
    <w:p>
      <w:pPr>
        <w:pStyle w:val="ListBullet"/>
      </w:pPr>
      <w:r>
        <w:t xml:space="preserve">[ ] </w:t>
      </w:r>
      <w:r>
        <w:t>Target classes use exact NASA archive labels and class counts are reported.</w:t>
      </w:r>
    </w:p>
    <w:p>
      <w:pPr>
        <w:pStyle w:val="ListBullet"/>
      </w:pPr>
      <w:r>
        <w:t xml:space="preserve">[ ] </w:t>
      </w:r>
      <w:r>
        <w:t>Log transforms preserve missing values and do not create infinities.</w:t>
      </w:r>
    </w:p>
    <w:p>
      <w:pPr>
        <w:pStyle w:val="ListBullet"/>
      </w:pPr>
      <w:r>
        <w:t xml:space="preserve">[ ] </w:t>
      </w:r>
      <w:r>
        <w:t>Notebooks run from top to bottom in numeric order.</w:t>
      </w:r>
    </w:p>
    <w:p>
      <w:pPr>
        <w:pStyle w:val="Heading2"/>
      </w:pPr>
      <w:r>
        <w:t>Experiment</w:t>
      </w:r>
    </w:p>
    <w:p>
      <w:pPr>
        <w:pStyle w:val="ListBullet"/>
      </w:pPr>
      <w:r>
        <w:t xml:space="preserve">[ ] </w:t>
      </w:r>
      <w:r>
        <w:t>Feature Sets A, B, C, and the missingness audit match the approved definitions.</w:t>
      </w:r>
    </w:p>
    <w:p>
      <w:pPr>
        <w:pStyle w:val="ListBullet"/>
      </w:pPr>
      <w:r>
        <w:t xml:space="preserve">[ ] </w:t>
      </w:r>
      <w:r>
        <w:t>Planet names, host names, discovery year, facility, target, and limit flags are absent from primary predictor lists.</w:t>
      </w:r>
    </w:p>
    <w:p>
      <w:pPr>
        <w:pStyle w:val="ListBullet"/>
      </w:pPr>
      <w:r>
        <w:t xml:space="preserve">[ ] </w:t>
      </w:r>
      <w:r>
        <w:t>Host systems are disjoint across training, validation, and test partitions.</w:t>
      </w:r>
    </w:p>
    <w:p>
      <w:pPr>
        <w:pStyle w:val="ListBullet"/>
      </w:pPr>
      <w:r>
        <w:t xml:space="preserve">[ ] </w:t>
      </w:r>
      <w:r>
        <w:t>Baseline, KNN, and Decision Tree use fixed rows, partitions, and metrics.</w:t>
      </w:r>
    </w:p>
    <w:p>
      <w:pPr>
        <w:pStyle w:val="ListBullet"/>
      </w:pPr>
      <w:r>
        <w:t xml:space="preserve">[ ] </w:t>
      </w:r>
      <w:r>
        <w:t>The test set was evaluated only after model selection.</w:t>
      </w:r>
    </w:p>
    <w:p>
      <w:pPr>
        <w:pStyle w:val="ListBullet"/>
      </w:pPr>
      <w:r>
        <w:t xml:space="preserve">[ ] </w:t>
      </w:r>
      <w:r>
        <w:t>Macro F1, balanced accuracy, per-class recall, raw accuracy, and the confusion matrix are reported.</w:t>
      </w:r>
    </w:p>
    <w:p>
      <w:pPr>
        <w:pStyle w:val="Heading2"/>
      </w:pPr>
      <w:r>
        <w:t>Scientific communication</w:t>
      </w:r>
    </w:p>
    <w:p>
      <w:pPr>
        <w:pStyle w:val="ListBullet"/>
      </w:pPr>
      <w:r>
        <w:t xml:space="preserve">[ ] </w:t>
      </w:r>
      <w:r>
        <w:t>Every property comparison states units, scale, missing count, and sample size.</w:t>
      </w:r>
    </w:p>
    <w:p>
      <w:pPr>
        <w:pStyle w:val="ListBullet"/>
      </w:pPr>
      <w:r>
        <w:t xml:space="preserve">[ ] </w:t>
      </w:r>
      <w:r>
        <w:t>The paper distinguishes detected planets from the unknown full planet population.</w:t>
      </w:r>
    </w:p>
    <w:p>
      <w:pPr>
        <w:pStyle w:val="ListBullet"/>
      </w:pPr>
      <w:r>
        <w:t xml:space="preserve">[ ] </w:t>
      </w:r>
      <w:r>
        <w:t>The discussion considers instrument sensitivity, geometry, surveys, follow-up, and reporting practices.</w:t>
      </w:r>
    </w:p>
    <w:p>
      <w:pPr>
        <w:pStyle w:val="ListBullet"/>
      </w:pPr>
      <w:r>
        <w:t xml:space="preserve">[ ] </w:t>
      </w:r>
      <w:r>
        <w:t>The missingness-only result is interpreted as a measurement-process audit.</w:t>
      </w:r>
    </w:p>
    <w:p>
      <w:pPr>
        <w:pStyle w:val="ListBullet"/>
      </w:pPr>
      <w:r>
        <w:t xml:space="preserve">[ ] </w:t>
      </w:r>
      <w:r>
        <w:t>Claims remain limited to the dated archive snapshot and evaluated host systems.</w:t>
      </w:r>
    </w:p>
    <w:p>
      <w:pPr>
        <w:pStyle w:val="Heading2"/>
      </w:pPr>
      <w:r>
        <w:t>Suggested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880"/>
            <w:shd w:fill="17365D"/>
            <w:tcMar>
              <w:top w:w="100" w:type="dxa"/>
              <w:start w:w="110" w:type="dxa"/>
              <w:bottom w:w="100" w:type="dxa"/>
              <w:end w:w="110" w:type="dxa"/>
            </w:tcMar>
            <w:vAlign w:val="center"/>
          </w:tcPr>
          <w:p>
            <w:pPr>
              <w:jc w:val="center"/>
            </w:pPr>
            <w:r>
              <w:rPr>
                <w:b/>
                <w:color w:val="FFFFFF"/>
                <w:sz w:val="19"/>
              </w:rPr>
              <w:t>Category</w:t>
            </w:r>
          </w:p>
        </w:tc>
        <w:tc>
          <w:tcPr>
            <w:tcW w:type="dxa" w:w="1008"/>
            <w:shd w:fill="17365D"/>
            <w:tcMar>
              <w:top w:w="100" w:type="dxa"/>
              <w:start w:w="110" w:type="dxa"/>
              <w:bottom w:w="100" w:type="dxa"/>
              <w:end w:w="110" w:type="dxa"/>
            </w:tcMar>
            <w:vAlign w:val="center"/>
          </w:tcPr>
          <w:p>
            <w:pPr>
              <w:jc w:val="center"/>
            </w:pPr>
            <w:r>
              <w:rPr>
                <w:b/>
                <w:color w:val="FFFFFF"/>
                <w:sz w:val="19"/>
              </w:rPr>
              <w:t>Points</w:t>
            </w:r>
          </w:p>
        </w:tc>
        <w:tc>
          <w:tcPr>
            <w:tcW w:type="dxa" w:w="5760"/>
            <w:shd w:fill="17365D"/>
            <w:tcMar>
              <w:top w:w="100" w:type="dxa"/>
              <w:start w:w="110" w:type="dxa"/>
              <w:bottom w:w="100" w:type="dxa"/>
              <w:end w:w="110" w:type="dxa"/>
            </w:tcMar>
            <w:vAlign w:val="center"/>
          </w:tcPr>
          <w:p>
            <w:pPr>
              <w:jc w:val="center"/>
            </w:pPr>
            <w:r>
              <w:rPr>
                <w:b/>
                <w:color w:val="FFFFFF"/>
                <w:sz w:val="19"/>
              </w:rPr>
              <w:t>Full-credit evidence</w:t>
            </w:r>
          </w:p>
        </w:tc>
      </w:tr>
      <w:tr>
        <w:trPr>
          <w:cantSplit w:val="true"/>
        </w:trPr>
        <w:tc>
          <w:tcPr>
            <w:tcW w:type="dxa" w:w="2880"/>
            <w:shd w:fill="FFFFFF"/>
            <w:tcMar>
              <w:top w:w="100" w:type="dxa"/>
              <w:start w:w="110" w:type="dxa"/>
              <w:bottom w:w="100" w:type="dxa"/>
              <w:end w:w="110" w:type="dxa"/>
            </w:tcMar>
            <w:vAlign w:val="center"/>
          </w:tcPr>
          <w:p>
            <w:pPr>
              <w:jc w:val="center"/>
            </w:pPr>
            <w:r>
              <w:rPr>
                <w:sz w:val="19"/>
              </w:rPr>
              <w:t>Question and scientific design</w:t>
            </w:r>
          </w:p>
        </w:tc>
        <w:tc>
          <w:tcPr>
            <w:tcW w:type="dxa" w:w="1008"/>
            <w:shd w:fill="FFFFFF"/>
            <w:tcMar>
              <w:top w:w="100" w:type="dxa"/>
              <w:start w:w="110" w:type="dxa"/>
              <w:bottom w:w="100" w:type="dxa"/>
              <w:end w:w="110" w:type="dxa"/>
            </w:tcMar>
            <w:vAlign w:val="center"/>
          </w:tcPr>
          <w:p>
            <w:pPr>
              <w:jc w:val="left"/>
            </w:pPr>
            <w:r>
              <w:rPr>
                <w:sz w:val="19"/>
              </w:rPr>
              <w:t>15</w:t>
            </w:r>
          </w:p>
        </w:tc>
        <w:tc>
          <w:tcPr>
            <w:tcW w:type="dxa" w:w="5760"/>
            <w:shd w:fill="FFFFFF"/>
            <w:tcMar>
              <w:top w:w="100" w:type="dxa"/>
              <w:start w:w="110" w:type="dxa"/>
              <w:bottom w:w="100" w:type="dxa"/>
              <w:end w:w="110" w:type="dxa"/>
            </w:tcMar>
            <w:vAlign w:val="center"/>
          </w:tcPr>
          <w:p>
            <w:pPr>
              <w:jc w:val="left"/>
            </w:pPr>
            <w:r>
              <w:rPr>
                <w:sz w:val="19"/>
              </w:rPr>
              <w:t>Clear questions, testable hypotheses, controlled feature sets, and justified scope</w:t>
            </w:r>
          </w:p>
        </w:tc>
      </w:tr>
      <w:tr>
        <w:trPr>
          <w:cantSplit w:val="true"/>
        </w:trPr>
        <w:tc>
          <w:tcPr>
            <w:tcW w:type="dxa" w:w="2880"/>
            <w:shd w:fill="EAF2F8"/>
            <w:tcMar>
              <w:top w:w="100" w:type="dxa"/>
              <w:start w:w="110" w:type="dxa"/>
              <w:bottom w:w="100" w:type="dxa"/>
              <w:end w:w="110" w:type="dxa"/>
            </w:tcMar>
            <w:vAlign w:val="center"/>
          </w:tcPr>
          <w:p>
            <w:pPr>
              <w:jc w:val="center"/>
            </w:pPr>
            <w:r>
              <w:rPr>
                <w:sz w:val="19"/>
              </w:rPr>
              <w:t>Data quality and documentation</w:t>
            </w:r>
          </w:p>
        </w:tc>
        <w:tc>
          <w:tcPr>
            <w:tcW w:type="dxa" w:w="1008"/>
            <w:shd w:fill="EAF2F8"/>
            <w:tcMar>
              <w:top w:w="100" w:type="dxa"/>
              <w:start w:w="110" w:type="dxa"/>
              <w:bottom w:w="100" w:type="dxa"/>
              <w:end w:w="110" w:type="dxa"/>
            </w:tcMar>
            <w:vAlign w:val="center"/>
          </w:tcPr>
          <w:p>
            <w:pPr>
              <w:jc w:val="left"/>
            </w:pPr>
            <w:r>
              <w:rPr>
                <w:sz w:val="19"/>
              </w:rPr>
              <w:t>15</w:t>
            </w:r>
          </w:p>
        </w:tc>
        <w:tc>
          <w:tcPr>
            <w:tcW w:type="dxa" w:w="5760"/>
            <w:shd w:fill="EAF2F8"/>
            <w:tcMar>
              <w:top w:w="100" w:type="dxa"/>
              <w:start w:w="110" w:type="dxa"/>
              <w:bottom w:w="100" w:type="dxa"/>
              <w:end w:w="110" w:type="dxa"/>
            </w:tcMar>
            <w:vAlign w:val="center"/>
          </w:tcPr>
          <w:p>
            <w:pPr>
              <w:jc w:val="left"/>
            </w:pPr>
            <w:r>
              <w:rPr>
                <w:sz w:val="19"/>
              </w:rPr>
              <w:t>Reproducible snapshot, correct units, limits, missingness, and table cautions</w:t>
            </w:r>
          </w:p>
        </w:tc>
      </w:tr>
      <w:tr>
        <w:trPr>
          <w:cantSplit w:val="true"/>
        </w:trPr>
        <w:tc>
          <w:tcPr>
            <w:tcW w:type="dxa" w:w="2880"/>
            <w:shd w:fill="FFFFFF"/>
            <w:tcMar>
              <w:top w:w="100" w:type="dxa"/>
              <w:start w:w="110" w:type="dxa"/>
              <w:bottom w:w="100" w:type="dxa"/>
              <w:end w:w="110" w:type="dxa"/>
            </w:tcMar>
            <w:vAlign w:val="center"/>
          </w:tcPr>
          <w:p>
            <w:pPr>
              <w:jc w:val="center"/>
            </w:pPr>
            <w:r>
              <w:rPr>
                <w:sz w:val="19"/>
              </w:rPr>
              <w:t>EDA and selection effects</w:t>
            </w:r>
          </w:p>
        </w:tc>
        <w:tc>
          <w:tcPr>
            <w:tcW w:type="dxa" w:w="1008"/>
            <w:shd w:fill="FFFFFF"/>
            <w:tcMar>
              <w:top w:w="100" w:type="dxa"/>
              <w:start w:w="110" w:type="dxa"/>
              <w:bottom w:w="100" w:type="dxa"/>
              <w:end w:w="110" w:type="dxa"/>
            </w:tcMar>
            <w:vAlign w:val="center"/>
          </w:tcPr>
          <w:p>
            <w:pPr>
              <w:jc w:val="left"/>
            </w:pPr>
            <w:r>
              <w:rPr>
                <w:sz w:val="19"/>
              </w:rPr>
              <w:t>20</w:t>
            </w:r>
          </w:p>
        </w:tc>
        <w:tc>
          <w:tcPr>
            <w:tcW w:type="dxa" w:w="5760"/>
            <w:shd w:fill="FFFFFF"/>
            <w:tcMar>
              <w:top w:w="100" w:type="dxa"/>
              <w:start w:w="110" w:type="dxa"/>
              <w:bottom w:w="100" w:type="dxa"/>
              <w:end w:w="110" w:type="dxa"/>
            </w:tcMar>
            <w:vAlign w:val="center"/>
          </w:tcPr>
          <w:p>
            <w:pPr>
              <w:jc w:val="left"/>
            </w:pPr>
            <w:r>
              <w:rPr>
                <w:sz w:val="19"/>
              </w:rPr>
              <w:t>Readable figures, sample sizes, log scales, and careful scientific interpretation</w:t>
            </w:r>
          </w:p>
        </w:tc>
      </w:tr>
      <w:tr>
        <w:trPr>
          <w:cantSplit w:val="true"/>
        </w:trPr>
        <w:tc>
          <w:tcPr>
            <w:tcW w:type="dxa" w:w="2880"/>
            <w:shd w:fill="EAF2F8"/>
            <w:tcMar>
              <w:top w:w="100" w:type="dxa"/>
              <w:start w:w="110" w:type="dxa"/>
              <w:bottom w:w="100" w:type="dxa"/>
              <w:end w:w="110" w:type="dxa"/>
            </w:tcMar>
            <w:vAlign w:val="center"/>
          </w:tcPr>
          <w:p>
            <w:pPr>
              <w:jc w:val="center"/>
            </w:pPr>
            <w:r>
              <w:rPr>
                <w:sz w:val="19"/>
              </w:rPr>
              <w:t>Modeling and evaluation</w:t>
            </w:r>
          </w:p>
        </w:tc>
        <w:tc>
          <w:tcPr>
            <w:tcW w:type="dxa" w:w="1008"/>
            <w:shd w:fill="EAF2F8"/>
            <w:tcMar>
              <w:top w:w="100" w:type="dxa"/>
              <w:start w:w="110" w:type="dxa"/>
              <w:bottom w:w="100" w:type="dxa"/>
              <w:end w:w="110" w:type="dxa"/>
            </w:tcMar>
            <w:vAlign w:val="center"/>
          </w:tcPr>
          <w:p>
            <w:pPr>
              <w:jc w:val="left"/>
            </w:pPr>
            <w:r>
              <w:rPr>
                <w:sz w:val="19"/>
              </w:rPr>
              <w:t>25</w:t>
            </w:r>
          </w:p>
        </w:tc>
        <w:tc>
          <w:tcPr>
            <w:tcW w:type="dxa" w:w="5760"/>
            <w:shd w:fill="EAF2F8"/>
            <w:tcMar>
              <w:top w:w="100" w:type="dxa"/>
              <w:start w:w="110" w:type="dxa"/>
              <w:bottom w:w="100" w:type="dxa"/>
              <w:end w:w="110" w:type="dxa"/>
            </w:tcMar>
            <w:vAlign w:val="center"/>
          </w:tcPr>
          <w:p>
            <w:pPr>
              <w:jc w:val="left"/>
            </w:pPr>
            <w:r>
              <w:rPr>
                <w:sz w:val="19"/>
              </w:rPr>
              <w:t>Grouped splits, baseline, required models, macro metrics, and final test discipline</w:t>
            </w:r>
          </w:p>
        </w:tc>
      </w:tr>
      <w:tr>
        <w:trPr>
          <w:cantSplit w:val="true"/>
        </w:trPr>
        <w:tc>
          <w:tcPr>
            <w:tcW w:type="dxa" w:w="2880"/>
            <w:shd w:fill="FFFFFF"/>
            <w:tcMar>
              <w:top w:w="100" w:type="dxa"/>
              <w:start w:w="110" w:type="dxa"/>
              <w:bottom w:w="100" w:type="dxa"/>
              <w:end w:w="110" w:type="dxa"/>
            </w:tcMar>
            <w:vAlign w:val="center"/>
          </w:tcPr>
          <w:p>
            <w:pPr>
              <w:jc w:val="center"/>
            </w:pPr>
            <w:r>
              <w:rPr>
                <w:sz w:val="19"/>
              </w:rPr>
              <w:t>Bias and error analysis</w:t>
            </w:r>
          </w:p>
        </w:tc>
        <w:tc>
          <w:tcPr>
            <w:tcW w:type="dxa" w:w="1008"/>
            <w:shd w:fill="FFFFFF"/>
            <w:tcMar>
              <w:top w:w="100" w:type="dxa"/>
              <w:start w:w="110" w:type="dxa"/>
              <w:bottom w:w="100" w:type="dxa"/>
              <w:end w:w="110" w:type="dxa"/>
            </w:tcMar>
            <w:vAlign w:val="center"/>
          </w:tcPr>
          <w:p>
            <w:pPr>
              <w:jc w:val="left"/>
            </w:pPr>
            <w:r>
              <w:rPr>
                <w:sz w:val="19"/>
              </w:rPr>
              <w:t>15</w:t>
            </w:r>
          </w:p>
        </w:tc>
        <w:tc>
          <w:tcPr>
            <w:tcW w:type="dxa" w:w="5760"/>
            <w:shd w:fill="FFFFFF"/>
            <w:tcMar>
              <w:top w:w="100" w:type="dxa"/>
              <w:start w:w="110" w:type="dxa"/>
              <w:bottom w:w="100" w:type="dxa"/>
              <w:end w:w="110" w:type="dxa"/>
            </w:tcMar>
            <w:vAlign w:val="center"/>
          </w:tcPr>
          <w:p>
            <w:pPr>
              <w:jc w:val="left"/>
            </w:pPr>
            <w:r>
              <w:rPr>
                <w:sz w:val="19"/>
              </w:rPr>
              <w:t>Per-class errors, missingness audit, imbalance analysis, and bounded conclusions</w:t>
            </w:r>
          </w:p>
        </w:tc>
      </w:tr>
      <w:tr>
        <w:trPr>
          <w:cantSplit w:val="true"/>
        </w:trPr>
        <w:tc>
          <w:tcPr>
            <w:tcW w:type="dxa" w:w="2880"/>
            <w:shd w:fill="EAF2F8"/>
            <w:tcMar>
              <w:top w:w="100" w:type="dxa"/>
              <w:start w:w="110" w:type="dxa"/>
              <w:bottom w:w="100" w:type="dxa"/>
              <w:end w:w="110" w:type="dxa"/>
            </w:tcMar>
            <w:vAlign w:val="center"/>
          </w:tcPr>
          <w:p>
            <w:pPr>
              <w:jc w:val="center"/>
            </w:pPr>
            <w:r>
              <w:rPr>
                <w:sz w:val="19"/>
              </w:rPr>
              <w:t>Reproducibility and GitHub</w:t>
            </w:r>
          </w:p>
        </w:tc>
        <w:tc>
          <w:tcPr>
            <w:tcW w:type="dxa" w:w="1008"/>
            <w:shd w:fill="EAF2F8"/>
            <w:tcMar>
              <w:top w:w="100" w:type="dxa"/>
              <w:start w:w="110" w:type="dxa"/>
              <w:bottom w:w="100" w:type="dxa"/>
              <w:end w:w="110" w:type="dxa"/>
            </w:tcMar>
            <w:vAlign w:val="center"/>
          </w:tcPr>
          <w:p>
            <w:pPr>
              <w:jc w:val="left"/>
            </w:pPr>
            <w:r>
              <w:rPr>
                <w:sz w:val="19"/>
              </w:rPr>
              <w:t>5</w:t>
            </w:r>
          </w:p>
        </w:tc>
        <w:tc>
          <w:tcPr>
            <w:tcW w:type="dxa" w:w="5760"/>
            <w:shd w:fill="EAF2F8"/>
            <w:tcMar>
              <w:top w:w="100" w:type="dxa"/>
              <w:start w:w="110" w:type="dxa"/>
              <w:bottom w:w="100" w:type="dxa"/>
              <w:end w:w="110" w:type="dxa"/>
            </w:tcMar>
            <w:vAlign w:val="center"/>
          </w:tcPr>
          <w:p>
            <w:pPr>
              <w:jc w:val="left"/>
            </w:pPr>
            <w:r>
              <w:rPr>
                <w:sz w:val="19"/>
              </w:rPr>
              <w:t>Organized commits, requirements, query, results, and independently tested README</w:t>
            </w:r>
          </w:p>
        </w:tc>
      </w:tr>
      <w:tr>
        <w:trPr>
          <w:cantSplit w:val="true"/>
        </w:trPr>
        <w:tc>
          <w:tcPr>
            <w:tcW w:type="dxa" w:w="2880"/>
            <w:shd w:fill="FFFFFF"/>
            <w:tcMar>
              <w:top w:w="100" w:type="dxa"/>
              <w:start w:w="110" w:type="dxa"/>
              <w:bottom w:w="100" w:type="dxa"/>
              <w:end w:w="110" w:type="dxa"/>
            </w:tcMar>
            <w:vAlign w:val="center"/>
          </w:tcPr>
          <w:p>
            <w:pPr>
              <w:jc w:val="center"/>
            </w:pPr>
            <w:r>
              <w:rPr>
                <w:sz w:val="19"/>
              </w:rPr>
              <w:t>Paper and presentation</w:t>
            </w:r>
          </w:p>
        </w:tc>
        <w:tc>
          <w:tcPr>
            <w:tcW w:type="dxa" w:w="1008"/>
            <w:shd w:fill="FFFFFF"/>
            <w:tcMar>
              <w:top w:w="100" w:type="dxa"/>
              <w:start w:w="110" w:type="dxa"/>
              <w:bottom w:w="100" w:type="dxa"/>
              <w:end w:w="110" w:type="dxa"/>
            </w:tcMar>
            <w:vAlign w:val="center"/>
          </w:tcPr>
          <w:p>
            <w:pPr>
              <w:jc w:val="left"/>
            </w:pPr>
            <w:r>
              <w:rPr>
                <w:sz w:val="19"/>
              </w:rPr>
              <w:t>5</w:t>
            </w:r>
          </w:p>
        </w:tc>
        <w:tc>
          <w:tcPr>
            <w:tcW w:type="dxa" w:w="5760"/>
            <w:shd w:fill="FFFFFF"/>
            <w:tcMar>
              <w:top w:w="100" w:type="dxa"/>
              <w:start w:w="110" w:type="dxa"/>
              <w:bottom w:w="100" w:type="dxa"/>
              <w:end w:w="110" w:type="dxa"/>
            </w:tcMar>
            <w:vAlign w:val="center"/>
          </w:tcPr>
          <w:p>
            <w:pPr>
              <w:jc w:val="left"/>
            </w:pPr>
            <w:r>
              <w:rPr>
                <w:sz w:val="19"/>
              </w:rPr>
              <w:t>Clear citations, numbered evidence, concise defense, and accurate limitations</w:t>
            </w:r>
          </w:p>
        </w:tc>
      </w:tr>
    </w:tbl>
    <w:p>
      <w:pPr>
        <w:spacing w:after="0"/>
      </w:pPr>
    </w:p>
    <w:p>
      <w:pPr>
        <w:pStyle w:val="Heading1"/>
      </w:pPr>
      <w:r>
        <w:t>References and Project Record</w:t>
      </w:r>
    </w:p>
    <w:p>
      <w:pPr>
        <w:pStyle w:val="Heading2"/>
      </w:pPr>
      <w:r>
        <w:t>References</w:t>
      </w:r>
    </w:p>
    <w:p>
      <w:r>
        <w:t xml:space="preserve">1. NASA Exoplanet Archive. Planetary Systems and Planetary Systems Composite Parameters Table Definitions. </w:t>
      </w:r>
      <w:hyperlink r:id="rId10">
        <w:r>
          <w:rPr>
            <w:color w:val="0563C1"/>
            <w:u w:val="single"/>
          </w:rPr>
          <w:t>Column documentation</w:t>
        </w:r>
      </w:hyperlink>
    </w:p>
    <w:p>
      <w:r>
        <w:t xml:space="preserve">2. NASA Exoplanet Archive. Retrieving Exoplanet Archive Data With Table Access Protocol. </w:t>
      </w:r>
      <w:hyperlink r:id="rId11">
        <w:r>
          <w:rPr>
            <w:color w:val="0563C1"/>
            <w:u w:val="single"/>
          </w:rPr>
          <w:t>TAP guide</w:t>
        </w:r>
      </w:hyperlink>
    </w:p>
    <w:p>
      <w:r>
        <w:t xml:space="preserve">3. NASA Exoplanet Archive. About the Planetary Systems Composite Parameters Planet Data Table. </w:t>
      </w:r>
      <w:hyperlink r:id="rId12">
        <w:r>
          <w:rPr>
            <w:color w:val="0563C1"/>
            <w:u w:val="single"/>
          </w:rPr>
          <w:t>PSCompPars description</w:t>
        </w:r>
      </w:hyperlink>
    </w:p>
    <w:p>
      <w:r>
        <w:t xml:space="preserve">4. NASA Exoplanet Archive. How the Archive Calculates Values in the Planetary Systems Composite Table. </w:t>
      </w:r>
      <w:hyperlink r:id="rId13">
        <w:r>
          <w:rPr>
            <w:color w:val="0563C1"/>
            <w:u w:val="single"/>
          </w:rPr>
          <w:t>Composite value method</w:t>
        </w:r>
      </w:hyperlink>
    </w:p>
    <w:p>
      <w:r>
        <w:t xml:space="preserve">5. NASA Exoplanet Archive. Exoplanet and Candidate Statistics. </w:t>
      </w:r>
      <w:hyperlink r:id="rId14">
        <w:r>
          <w:rPr>
            <w:color w:val="0563C1"/>
            <w:u w:val="single"/>
          </w:rPr>
          <w:t>Current counts</w:t>
        </w:r>
      </w:hyperlink>
    </w:p>
    <w:p>
      <w:r>
        <w:t xml:space="preserve">6. NASA Science. How We Find and Characterize Exoplanets. </w:t>
      </w:r>
      <w:hyperlink r:id="rId15">
        <w:r>
          <w:rPr>
            <w:color w:val="0563C1"/>
            <w:u w:val="single"/>
          </w:rPr>
          <w:t>Discovery method background</w:t>
        </w:r>
      </w:hyperlink>
    </w:p>
    <w:p>
      <w:r>
        <w:t>Record access dates for web sources and cite the NASA Exoplanet Archive DOI recommended on its TAP documentation. Add only sources actually read.</w:t>
      </w:r>
    </w:p>
    <w:p>
      <w:pPr>
        <w:pStyle w:val="Heading2"/>
      </w:pPr>
      <w:r>
        <w:t>Student planning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312"/>
            <w:shd w:fill="17365D"/>
            <w:tcMar>
              <w:top w:w="100" w:type="dxa"/>
              <w:start w:w="110" w:type="dxa"/>
              <w:bottom w:w="100" w:type="dxa"/>
              <w:end w:w="110" w:type="dxa"/>
            </w:tcMar>
            <w:vAlign w:val="center"/>
          </w:tcPr>
          <w:p>
            <w:pPr>
              <w:jc w:val="center"/>
            </w:pPr>
            <w:r>
              <w:rPr>
                <w:b/>
                <w:color w:val="FFFFFF"/>
                <w:sz w:val="19"/>
              </w:rPr>
              <w:t>Field</w:t>
            </w:r>
          </w:p>
        </w:tc>
        <w:tc>
          <w:tcPr>
            <w:tcW w:type="dxa" w:w="6336"/>
            <w:shd w:fill="17365D"/>
            <w:tcMar>
              <w:top w:w="100" w:type="dxa"/>
              <w:start w:w="110" w:type="dxa"/>
              <w:bottom w:w="100" w:type="dxa"/>
              <w:end w:w="110" w:type="dxa"/>
            </w:tcMar>
            <w:vAlign w:val="center"/>
          </w:tcPr>
          <w:p>
            <w:pPr>
              <w:jc w:val="center"/>
            </w:pPr>
            <w:r>
              <w:rPr>
                <w:b/>
                <w:color w:val="FFFFFF"/>
                <w:sz w:val="19"/>
              </w:rPr>
              <w:t>Student entry</w:t>
            </w:r>
          </w:p>
        </w:tc>
      </w:tr>
      <w:tr>
        <w:trPr>
          <w:cantSplit w:val="true"/>
        </w:trPr>
        <w:tc>
          <w:tcPr>
            <w:tcW w:type="dxa" w:w="3312"/>
            <w:shd w:fill="FFFFFF"/>
            <w:tcMar>
              <w:top w:w="100" w:type="dxa"/>
              <w:start w:w="110" w:type="dxa"/>
              <w:bottom w:w="100" w:type="dxa"/>
              <w:end w:w="110" w:type="dxa"/>
            </w:tcMar>
            <w:vAlign w:val="center"/>
          </w:tcPr>
          <w:p>
            <w:pPr>
              <w:jc w:val="center"/>
            </w:pPr>
            <w:r>
              <w:rPr>
                <w:sz w:val="19"/>
              </w:rPr>
              <w:t>Student name</w:t>
            </w:r>
          </w:p>
        </w:tc>
        <w:tc>
          <w:tcPr>
            <w:tcW w:type="dxa" w:w="6336"/>
            <w:shd w:fill="FFFFFF"/>
            <w:tcMar>
              <w:top w:w="100" w:type="dxa"/>
              <w:start w:w="110" w:type="dxa"/>
              <w:bottom w:w="100" w:type="dxa"/>
              <w:end w:w="110" w:type="dxa"/>
            </w:tcMar>
            <w:vAlign w:val="center"/>
          </w:tcPr>
          <w:p>
            <w:pPr>
              <w:jc w:val="left"/>
            </w:pPr>
            <w:r>
              <w:rPr>
                <w:sz w:val="19"/>
              </w:rPr>
            </w:r>
          </w:p>
        </w:tc>
      </w:tr>
      <w:tr>
        <w:trPr>
          <w:cantSplit w:val="true"/>
        </w:trPr>
        <w:tc>
          <w:tcPr>
            <w:tcW w:type="dxa" w:w="3312"/>
            <w:shd w:fill="EAF2F8"/>
            <w:tcMar>
              <w:top w:w="100" w:type="dxa"/>
              <w:start w:w="110" w:type="dxa"/>
              <w:bottom w:w="100" w:type="dxa"/>
              <w:end w:w="110" w:type="dxa"/>
            </w:tcMar>
            <w:vAlign w:val="center"/>
          </w:tcPr>
          <w:p>
            <w:pPr>
              <w:jc w:val="center"/>
            </w:pPr>
            <w:r>
              <w:rPr>
                <w:sz w:val="19"/>
              </w:rPr>
              <w:t>Repository URL</w:t>
            </w:r>
          </w:p>
        </w:tc>
        <w:tc>
          <w:tcPr>
            <w:tcW w:type="dxa" w:w="6336"/>
            <w:shd w:fill="EAF2F8"/>
            <w:tcMar>
              <w:top w:w="100" w:type="dxa"/>
              <w:start w:w="110" w:type="dxa"/>
              <w:bottom w:w="100" w:type="dxa"/>
              <w:end w:w="110" w:type="dxa"/>
            </w:tcMar>
            <w:vAlign w:val="center"/>
          </w:tcPr>
          <w:p>
            <w:pPr>
              <w:jc w:val="left"/>
            </w:pPr>
            <w:r>
              <w:rPr>
                <w:sz w:val="19"/>
              </w:rPr>
            </w:r>
          </w:p>
        </w:tc>
      </w:tr>
      <w:tr>
        <w:trPr>
          <w:cantSplit w:val="true"/>
        </w:trPr>
        <w:tc>
          <w:tcPr>
            <w:tcW w:type="dxa" w:w="3312"/>
            <w:shd w:fill="FFFFFF"/>
            <w:tcMar>
              <w:top w:w="100" w:type="dxa"/>
              <w:start w:w="110" w:type="dxa"/>
              <w:bottom w:w="100" w:type="dxa"/>
              <w:end w:w="110" w:type="dxa"/>
            </w:tcMar>
            <w:vAlign w:val="center"/>
          </w:tcPr>
          <w:p>
            <w:pPr>
              <w:jc w:val="center"/>
            </w:pPr>
            <w:r>
              <w:rPr>
                <w:sz w:val="19"/>
              </w:rPr>
              <w:t>Snapshot date</w:t>
            </w:r>
          </w:p>
        </w:tc>
        <w:tc>
          <w:tcPr>
            <w:tcW w:type="dxa" w:w="6336"/>
            <w:shd w:fill="FFFFFF"/>
            <w:tcMar>
              <w:top w:w="100" w:type="dxa"/>
              <w:start w:w="110" w:type="dxa"/>
              <w:bottom w:w="100" w:type="dxa"/>
              <w:end w:w="110" w:type="dxa"/>
            </w:tcMar>
            <w:vAlign w:val="center"/>
          </w:tcPr>
          <w:p>
            <w:pPr>
              <w:jc w:val="left"/>
            </w:pPr>
            <w:r>
              <w:rPr>
                <w:sz w:val="19"/>
              </w:rPr>
            </w:r>
          </w:p>
        </w:tc>
      </w:tr>
      <w:tr>
        <w:trPr>
          <w:cantSplit w:val="true"/>
        </w:trPr>
        <w:tc>
          <w:tcPr>
            <w:tcW w:type="dxa" w:w="3312"/>
            <w:shd w:fill="EAF2F8"/>
            <w:tcMar>
              <w:top w:w="100" w:type="dxa"/>
              <w:start w:w="110" w:type="dxa"/>
              <w:bottom w:w="100" w:type="dxa"/>
              <w:end w:w="110" w:type="dxa"/>
            </w:tcMar>
            <w:vAlign w:val="center"/>
          </w:tcPr>
          <w:p>
            <w:pPr>
              <w:jc w:val="center"/>
            </w:pPr>
            <w:r>
              <w:rPr>
                <w:sz w:val="19"/>
              </w:rPr>
              <w:t>Snapshot SHA-256</w:t>
            </w:r>
          </w:p>
        </w:tc>
        <w:tc>
          <w:tcPr>
            <w:tcW w:type="dxa" w:w="6336"/>
            <w:shd w:fill="EAF2F8"/>
            <w:tcMar>
              <w:top w:w="100" w:type="dxa"/>
              <w:start w:w="110" w:type="dxa"/>
              <w:bottom w:w="100" w:type="dxa"/>
              <w:end w:w="110" w:type="dxa"/>
            </w:tcMar>
            <w:vAlign w:val="center"/>
          </w:tcPr>
          <w:p>
            <w:pPr>
              <w:jc w:val="left"/>
            </w:pPr>
            <w:r>
              <w:rPr>
                <w:sz w:val="19"/>
              </w:rPr>
            </w:r>
          </w:p>
        </w:tc>
      </w:tr>
      <w:tr>
        <w:trPr>
          <w:cantSplit w:val="true"/>
        </w:trPr>
        <w:tc>
          <w:tcPr>
            <w:tcW w:type="dxa" w:w="3312"/>
            <w:shd w:fill="FFFFFF"/>
            <w:tcMar>
              <w:top w:w="100" w:type="dxa"/>
              <w:start w:w="110" w:type="dxa"/>
              <w:bottom w:w="100" w:type="dxa"/>
              <w:end w:w="110" w:type="dxa"/>
            </w:tcMar>
            <w:vAlign w:val="center"/>
          </w:tcPr>
          <w:p>
            <w:pPr>
              <w:jc w:val="center"/>
            </w:pPr>
            <w:r>
              <w:rPr>
                <w:sz w:val="19"/>
              </w:rPr>
              <w:t>Approved four target classes</w:t>
            </w:r>
          </w:p>
        </w:tc>
        <w:tc>
          <w:tcPr>
            <w:tcW w:type="dxa" w:w="6336"/>
            <w:shd w:fill="FFFFFF"/>
            <w:tcMar>
              <w:top w:w="100" w:type="dxa"/>
              <w:start w:w="110" w:type="dxa"/>
              <w:bottom w:w="100" w:type="dxa"/>
              <w:end w:w="110" w:type="dxa"/>
            </w:tcMar>
            <w:vAlign w:val="center"/>
          </w:tcPr>
          <w:p>
            <w:pPr>
              <w:jc w:val="left"/>
            </w:pPr>
            <w:r>
              <w:rPr>
                <w:sz w:val="19"/>
              </w:rPr>
            </w:r>
          </w:p>
        </w:tc>
      </w:tr>
      <w:tr>
        <w:trPr>
          <w:cantSplit w:val="true"/>
        </w:trPr>
        <w:tc>
          <w:tcPr>
            <w:tcW w:type="dxa" w:w="3312"/>
            <w:shd w:fill="EAF2F8"/>
            <w:tcMar>
              <w:top w:w="100" w:type="dxa"/>
              <w:start w:w="110" w:type="dxa"/>
              <w:bottom w:w="100" w:type="dxa"/>
              <w:end w:w="110" w:type="dxa"/>
            </w:tcMar>
            <w:vAlign w:val="center"/>
          </w:tcPr>
          <w:p>
            <w:pPr>
              <w:jc w:val="center"/>
            </w:pPr>
            <w:r>
              <w:rPr>
                <w:sz w:val="19"/>
              </w:rPr>
              <w:t>Approved grouped split</w:t>
            </w:r>
          </w:p>
        </w:tc>
        <w:tc>
          <w:tcPr>
            <w:tcW w:type="dxa" w:w="6336"/>
            <w:shd w:fill="EAF2F8"/>
            <w:tcMar>
              <w:top w:w="100" w:type="dxa"/>
              <w:start w:w="110" w:type="dxa"/>
              <w:bottom w:w="100" w:type="dxa"/>
              <w:end w:w="110" w:type="dxa"/>
            </w:tcMar>
            <w:vAlign w:val="center"/>
          </w:tcPr>
          <w:p>
            <w:pPr>
              <w:jc w:val="left"/>
            </w:pPr>
            <w:r>
              <w:rPr>
                <w:sz w:val="19"/>
              </w:rPr>
            </w:r>
          </w:p>
        </w:tc>
      </w:tr>
      <w:tr>
        <w:trPr>
          <w:cantSplit w:val="true"/>
        </w:trPr>
        <w:tc>
          <w:tcPr>
            <w:tcW w:type="dxa" w:w="3312"/>
            <w:shd w:fill="FFFFFF"/>
            <w:tcMar>
              <w:top w:w="100" w:type="dxa"/>
              <w:start w:w="110" w:type="dxa"/>
              <w:bottom w:w="100" w:type="dxa"/>
              <w:end w:w="110" w:type="dxa"/>
            </w:tcMar>
            <w:vAlign w:val="center"/>
          </w:tcPr>
          <w:p>
            <w:pPr>
              <w:jc w:val="center"/>
            </w:pPr>
            <w:r>
              <w:rPr>
                <w:sz w:val="19"/>
              </w:rPr>
              <w:t>Approved primary metric</w:t>
            </w:r>
          </w:p>
        </w:tc>
        <w:tc>
          <w:tcPr>
            <w:tcW w:type="dxa" w:w="6336"/>
            <w:shd w:fill="FFFFFF"/>
            <w:tcMar>
              <w:top w:w="100" w:type="dxa"/>
              <w:start w:w="110" w:type="dxa"/>
              <w:bottom w:w="100" w:type="dxa"/>
              <w:end w:w="110" w:type="dxa"/>
            </w:tcMar>
            <w:vAlign w:val="center"/>
          </w:tcPr>
          <w:p>
            <w:pPr>
              <w:jc w:val="left"/>
            </w:pPr>
            <w:r>
              <w:rPr>
                <w:sz w:val="19"/>
              </w:rPr>
            </w:r>
          </w:p>
        </w:tc>
      </w:tr>
      <w:tr>
        <w:trPr>
          <w:cantSplit w:val="true"/>
        </w:trPr>
        <w:tc>
          <w:tcPr>
            <w:tcW w:type="dxa" w:w="3312"/>
            <w:shd w:fill="EAF2F8"/>
            <w:tcMar>
              <w:top w:w="100" w:type="dxa"/>
              <w:start w:w="110" w:type="dxa"/>
              <w:bottom w:w="100" w:type="dxa"/>
              <w:end w:w="110" w:type="dxa"/>
            </w:tcMar>
            <w:vAlign w:val="center"/>
          </w:tcPr>
          <w:p>
            <w:pPr>
              <w:jc w:val="center"/>
            </w:pPr>
            <w:r>
              <w:rPr>
                <w:sz w:val="19"/>
              </w:rPr>
              <w:t>Selected final configuration</w:t>
            </w:r>
          </w:p>
        </w:tc>
        <w:tc>
          <w:tcPr>
            <w:tcW w:type="dxa" w:w="6336"/>
            <w:shd w:fill="EAF2F8"/>
            <w:tcMar>
              <w:top w:w="100" w:type="dxa"/>
              <w:start w:w="110" w:type="dxa"/>
              <w:bottom w:w="100" w:type="dxa"/>
              <w:end w:w="110" w:type="dxa"/>
            </w:tcMar>
            <w:vAlign w:val="center"/>
          </w:tcPr>
          <w:p>
            <w:pPr>
              <w:jc w:val="left"/>
            </w:pPr>
            <w:r>
              <w:rPr>
                <w:sz w:val="19"/>
              </w:rPr>
            </w:r>
          </w:p>
        </w:tc>
      </w:tr>
      <w:tr>
        <w:trPr>
          <w:cantSplit w:val="true"/>
        </w:trPr>
        <w:tc>
          <w:tcPr>
            <w:tcW w:type="dxa" w:w="3312"/>
            <w:shd w:fill="FFFFFF"/>
            <w:tcMar>
              <w:top w:w="100" w:type="dxa"/>
              <w:start w:w="110" w:type="dxa"/>
              <w:bottom w:w="100" w:type="dxa"/>
              <w:end w:w="110" w:type="dxa"/>
            </w:tcMar>
            <w:vAlign w:val="center"/>
          </w:tcPr>
          <w:p>
            <w:pPr>
              <w:jc w:val="center"/>
            </w:pPr>
            <w:r>
              <w:rPr>
                <w:sz w:val="19"/>
              </w:rPr>
              <w:t>Final paper location</w:t>
            </w:r>
          </w:p>
        </w:tc>
        <w:tc>
          <w:tcPr>
            <w:tcW w:type="dxa" w:w="6336"/>
            <w:shd w:fill="FFFFFF"/>
            <w:tcMar>
              <w:top w:w="100" w:type="dxa"/>
              <w:start w:w="110" w:type="dxa"/>
              <w:bottom w:w="100" w:type="dxa"/>
              <w:end w:w="110" w:type="dxa"/>
            </w:tcMar>
            <w:vAlign w:val="center"/>
          </w:tcPr>
          <w:p>
            <w:pPr>
              <w:jc w:val="left"/>
            </w:pPr>
            <w:r>
              <w:rPr>
                <w:sz w:val="19"/>
              </w:rPr>
            </w:r>
          </w:p>
        </w:tc>
      </w:tr>
    </w:tbl>
    <w:p>
      <w:pPr>
        <w:spacing w:after="0"/>
      </w:pPr>
    </w:p>
    <w:p>
      <w:pPr>
        <w:pStyle w:val="Heading2"/>
      </w:pPr>
      <w:r>
        <w:t>Mentor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2448"/>
            <w:shd w:fill="17365D"/>
            <w:tcMar>
              <w:top w:w="100" w:type="dxa"/>
              <w:start w:w="110" w:type="dxa"/>
              <w:bottom w:w="100" w:type="dxa"/>
              <w:end w:w="110" w:type="dxa"/>
            </w:tcMar>
            <w:vAlign w:val="center"/>
          </w:tcPr>
          <w:p>
            <w:pPr>
              <w:jc w:val="center"/>
            </w:pPr>
            <w:r>
              <w:rPr>
                <w:b/>
                <w:color w:val="FFFFFF"/>
                <w:sz w:val="19"/>
              </w:rPr>
              <w:t>Checkpoint</w:t>
            </w:r>
          </w:p>
        </w:tc>
        <w:tc>
          <w:tcPr>
            <w:tcW w:type="dxa" w:w="1440"/>
            <w:shd w:fill="17365D"/>
            <w:tcMar>
              <w:top w:w="100" w:type="dxa"/>
              <w:start w:w="110" w:type="dxa"/>
              <w:bottom w:w="100" w:type="dxa"/>
              <w:end w:w="110" w:type="dxa"/>
            </w:tcMar>
            <w:vAlign w:val="center"/>
          </w:tcPr>
          <w:p>
            <w:pPr>
              <w:jc w:val="center"/>
            </w:pPr>
            <w:r>
              <w:rPr>
                <w:b/>
                <w:color w:val="FFFFFF"/>
                <w:sz w:val="19"/>
              </w:rPr>
              <w:t>Date</w:t>
            </w:r>
          </w:p>
        </w:tc>
        <w:tc>
          <w:tcPr>
            <w:tcW w:type="dxa" w:w="4896"/>
            <w:shd w:fill="17365D"/>
            <w:tcMar>
              <w:top w:w="100" w:type="dxa"/>
              <w:start w:w="110" w:type="dxa"/>
              <w:bottom w:w="100" w:type="dxa"/>
              <w:end w:w="110" w:type="dxa"/>
            </w:tcMar>
            <w:vAlign w:val="center"/>
          </w:tcPr>
          <w:p>
            <w:pPr>
              <w:jc w:val="center"/>
            </w:pPr>
            <w:r>
              <w:rPr>
                <w:b/>
                <w:color w:val="FFFFFF"/>
                <w:sz w:val="19"/>
              </w:rPr>
              <w:t>Feedback or required revision</w:t>
            </w:r>
          </w:p>
        </w:tc>
        <w:tc>
          <w:tcPr>
            <w:tcW w:type="dxa" w:w="936"/>
            <w:shd w:fill="17365D"/>
            <w:tcMar>
              <w:top w:w="100" w:type="dxa"/>
              <w:start w:w="110" w:type="dxa"/>
              <w:bottom w:w="100" w:type="dxa"/>
              <w:end w:w="110" w:type="dxa"/>
            </w:tcMar>
            <w:vAlign w:val="center"/>
          </w:tcPr>
          <w:p>
            <w:pPr>
              <w:jc w:val="center"/>
            </w:pPr>
            <w:r>
              <w:rPr>
                <w:b/>
                <w:color w:val="FFFFFF"/>
                <w:sz w:val="19"/>
              </w:rPr>
              <w:t>Approved</w:t>
            </w:r>
          </w:p>
        </w:tc>
      </w:tr>
      <w:tr>
        <w:trPr>
          <w:cantSplit w:val="true"/>
        </w:trPr>
        <w:tc>
          <w:tcPr>
            <w:tcW w:type="dxa" w:w="2448"/>
            <w:shd w:fill="FFFFFF"/>
            <w:tcMar>
              <w:top w:w="100" w:type="dxa"/>
              <w:start w:w="110" w:type="dxa"/>
              <w:bottom w:w="100" w:type="dxa"/>
              <w:end w:w="110" w:type="dxa"/>
            </w:tcMar>
            <w:vAlign w:val="center"/>
          </w:tcPr>
          <w:p>
            <w:pPr>
              <w:jc w:val="center"/>
            </w:pPr>
            <w:r>
              <w:rPr>
                <w:sz w:val="19"/>
              </w:rPr>
              <w:t>Question and scientific scope</w:t>
            </w:r>
          </w:p>
        </w:tc>
        <w:tc>
          <w:tcPr>
            <w:tcW w:type="dxa" w:w="1440"/>
            <w:shd w:fill="FFFFFF"/>
            <w:tcMar>
              <w:top w:w="100" w:type="dxa"/>
              <w:start w:w="110" w:type="dxa"/>
              <w:bottom w:w="100" w:type="dxa"/>
              <w:end w:w="110" w:type="dxa"/>
            </w:tcMar>
            <w:vAlign w:val="center"/>
          </w:tcPr>
          <w:p>
            <w:pPr>
              <w:jc w:val="left"/>
            </w:pPr>
            <w:r>
              <w:rPr>
                <w:sz w:val="19"/>
              </w:rPr>
            </w:r>
          </w:p>
        </w:tc>
        <w:tc>
          <w:tcPr>
            <w:tcW w:type="dxa" w:w="4896"/>
            <w:shd w:fill="FFFFFF"/>
            <w:tcMar>
              <w:top w:w="100" w:type="dxa"/>
              <w:start w:w="110" w:type="dxa"/>
              <w:bottom w:w="100" w:type="dxa"/>
              <w:end w:w="110" w:type="dxa"/>
            </w:tcMar>
            <w:vAlign w:val="center"/>
          </w:tcPr>
          <w:p>
            <w:pPr>
              <w:jc w:val="left"/>
            </w:pPr>
            <w:r>
              <w:rPr>
                <w:sz w:val="19"/>
              </w:rPr>
            </w:r>
          </w:p>
        </w:tc>
        <w:tc>
          <w:tcPr>
            <w:tcW w:type="dxa" w:w="936"/>
            <w:shd w:fill="FFFFFF"/>
            <w:tcMar>
              <w:top w:w="100" w:type="dxa"/>
              <w:start w:w="110" w:type="dxa"/>
              <w:bottom w:w="100" w:type="dxa"/>
              <w:end w:w="110" w:type="dxa"/>
            </w:tcMar>
            <w:vAlign w:val="center"/>
          </w:tcPr>
          <w:p>
            <w:pPr>
              <w:jc w:val="left"/>
            </w:pPr>
            <w:r>
              <w:rPr>
                <w:sz w:val="19"/>
              </w:rPr>
              <w:t>[ ]</w:t>
            </w:r>
          </w:p>
        </w:tc>
      </w:tr>
      <w:tr>
        <w:trPr>
          <w:cantSplit w:val="true"/>
        </w:trPr>
        <w:tc>
          <w:tcPr>
            <w:tcW w:type="dxa" w:w="2448"/>
            <w:shd w:fill="EAF2F8"/>
            <w:tcMar>
              <w:top w:w="100" w:type="dxa"/>
              <w:start w:w="110" w:type="dxa"/>
              <w:bottom w:w="100" w:type="dxa"/>
              <w:end w:w="110" w:type="dxa"/>
            </w:tcMar>
            <w:vAlign w:val="center"/>
          </w:tcPr>
          <w:p>
            <w:pPr>
              <w:jc w:val="center"/>
            </w:pPr>
            <w:r>
              <w:rPr>
                <w:sz w:val="19"/>
              </w:rPr>
              <w:t>Data readiness</w:t>
            </w:r>
          </w:p>
        </w:tc>
        <w:tc>
          <w:tcPr>
            <w:tcW w:type="dxa" w:w="1440"/>
            <w:shd w:fill="EAF2F8"/>
            <w:tcMar>
              <w:top w:w="100" w:type="dxa"/>
              <w:start w:w="110" w:type="dxa"/>
              <w:bottom w:w="100" w:type="dxa"/>
              <w:end w:w="110" w:type="dxa"/>
            </w:tcMar>
            <w:vAlign w:val="center"/>
          </w:tcPr>
          <w:p>
            <w:pPr>
              <w:jc w:val="left"/>
            </w:pPr>
            <w:r>
              <w:rPr>
                <w:sz w:val="19"/>
              </w:rPr>
            </w:r>
          </w:p>
        </w:tc>
        <w:tc>
          <w:tcPr>
            <w:tcW w:type="dxa" w:w="4896"/>
            <w:shd w:fill="EAF2F8"/>
            <w:tcMar>
              <w:top w:w="100" w:type="dxa"/>
              <w:start w:w="110" w:type="dxa"/>
              <w:bottom w:w="100" w:type="dxa"/>
              <w:end w:w="110" w:type="dxa"/>
            </w:tcMar>
            <w:vAlign w:val="center"/>
          </w:tcPr>
          <w:p>
            <w:pPr>
              <w:jc w:val="left"/>
            </w:pPr>
            <w:r>
              <w:rPr>
                <w:sz w:val="19"/>
              </w:rPr>
            </w:r>
          </w:p>
        </w:tc>
        <w:tc>
          <w:tcPr>
            <w:tcW w:type="dxa" w:w="936"/>
            <w:shd w:fill="EAF2F8"/>
            <w:tcMar>
              <w:top w:w="100" w:type="dxa"/>
              <w:start w:w="110" w:type="dxa"/>
              <w:bottom w:w="100" w:type="dxa"/>
              <w:end w:w="110" w:type="dxa"/>
            </w:tcMar>
            <w:vAlign w:val="center"/>
          </w:tcPr>
          <w:p>
            <w:pPr>
              <w:jc w:val="left"/>
            </w:pPr>
            <w:r>
              <w:rPr>
                <w:sz w:val="19"/>
              </w:rPr>
              <w:t>[ ]</w:t>
            </w:r>
          </w:p>
        </w:tc>
      </w:tr>
      <w:tr>
        <w:trPr>
          <w:cantSplit w:val="true"/>
        </w:trPr>
        <w:tc>
          <w:tcPr>
            <w:tcW w:type="dxa" w:w="2448"/>
            <w:shd w:fill="FFFFFF"/>
            <w:tcMar>
              <w:top w:w="100" w:type="dxa"/>
              <w:start w:w="110" w:type="dxa"/>
              <w:bottom w:w="100" w:type="dxa"/>
              <w:end w:w="110" w:type="dxa"/>
            </w:tcMar>
            <w:vAlign w:val="center"/>
          </w:tcPr>
          <w:p>
            <w:pPr>
              <w:jc w:val="center"/>
            </w:pPr>
            <w:r>
              <w:rPr>
                <w:sz w:val="19"/>
              </w:rPr>
              <w:t>Modeling readiness</w:t>
            </w:r>
          </w:p>
        </w:tc>
        <w:tc>
          <w:tcPr>
            <w:tcW w:type="dxa" w:w="1440"/>
            <w:shd w:fill="FFFFFF"/>
            <w:tcMar>
              <w:top w:w="100" w:type="dxa"/>
              <w:start w:w="110" w:type="dxa"/>
              <w:bottom w:w="100" w:type="dxa"/>
              <w:end w:w="110" w:type="dxa"/>
            </w:tcMar>
            <w:vAlign w:val="center"/>
          </w:tcPr>
          <w:p>
            <w:pPr>
              <w:jc w:val="left"/>
            </w:pPr>
            <w:r>
              <w:rPr>
                <w:sz w:val="19"/>
              </w:rPr>
            </w:r>
          </w:p>
        </w:tc>
        <w:tc>
          <w:tcPr>
            <w:tcW w:type="dxa" w:w="4896"/>
            <w:shd w:fill="FFFFFF"/>
            <w:tcMar>
              <w:top w:w="100" w:type="dxa"/>
              <w:start w:w="110" w:type="dxa"/>
              <w:bottom w:w="100" w:type="dxa"/>
              <w:end w:w="110" w:type="dxa"/>
            </w:tcMar>
            <w:vAlign w:val="center"/>
          </w:tcPr>
          <w:p>
            <w:pPr>
              <w:jc w:val="left"/>
            </w:pPr>
            <w:r>
              <w:rPr>
                <w:sz w:val="19"/>
              </w:rPr>
            </w:r>
          </w:p>
        </w:tc>
        <w:tc>
          <w:tcPr>
            <w:tcW w:type="dxa" w:w="936"/>
            <w:shd w:fill="FFFFFF"/>
            <w:tcMar>
              <w:top w:w="100" w:type="dxa"/>
              <w:start w:w="110" w:type="dxa"/>
              <w:bottom w:w="100" w:type="dxa"/>
              <w:end w:w="110" w:type="dxa"/>
            </w:tcMar>
            <w:vAlign w:val="center"/>
          </w:tcPr>
          <w:p>
            <w:pPr>
              <w:jc w:val="left"/>
            </w:pPr>
            <w:r>
              <w:rPr>
                <w:sz w:val="19"/>
              </w:rPr>
              <w:t>[ ]</w:t>
            </w:r>
          </w:p>
        </w:tc>
      </w:tr>
      <w:tr>
        <w:trPr>
          <w:cantSplit w:val="true"/>
        </w:trPr>
        <w:tc>
          <w:tcPr>
            <w:tcW w:type="dxa" w:w="2448"/>
            <w:shd w:fill="EAF2F8"/>
            <w:tcMar>
              <w:top w:w="100" w:type="dxa"/>
              <w:start w:w="110" w:type="dxa"/>
              <w:bottom w:w="100" w:type="dxa"/>
              <w:end w:w="110" w:type="dxa"/>
            </w:tcMar>
            <w:vAlign w:val="center"/>
          </w:tcPr>
          <w:p>
            <w:pPr>
              <w:jc w:val="center"/>
            </w:pPr>
            <w:r>
              <w:rPr>
                <w:sz w:val="19"/>
              </w:rPr>
              <w:t>Final model and bias analysis</w:t>
            </w:r>
          </w:p>
        </w:tc>
        <w:tc>
          <w:tcPr>
            <w:tcW w:type="dxa" w:w="1440"/>
            <w:shd w:fill="EAF2F8"/>
            <w:tcMar>
              <w:top w:w="100" w:type="dxa"/>
              <w:start w:w="110" w:type="dxa"/>
              <w:bottom w:w="100" w:type="dxa"/>
              <w:end w:w="110" w:type="dxa"/>
            </w:tcMar>
            <w:vAlign w:val="center"/>
          </w:tcPr>
          <w:p>
            <w:pPr>
              <w:jc w:val="left"/>
            </w:pPr>
            <w:r>
              <w:rPr>
                <w:sz w:val="19"/>
              </w:rPr>
            </w:r>
          </w:p>
        </w:tc>
        <w:tc>
          <w:tcPr>
            <w:tcW w:type="dxa" w:w="4896"/>
            <w:shd w:fill="EAF2F8"/>
            <w:tcMar>
              <w:top w:w="100" w:type="dxa"/>
              <w:start w:w="110" w:type="dxa"/>
              <w:bottom w:w="100" w:type="dxa"/>
              <w:end w:w="110" w:type="dxa"/>
            </w:tcMar>
            <w:vAlign w:val="center"/>
          </w:tcPr>
          <w:p>
            <w:pPr>
              <w:jc w:val="left"/>
            </w:pPr>
            <w:r>
              <w:rPr>
                <w:sz w:val="19"/>
              </w:rPr>
            </w:r>
          </w:p>
        </w:tc>
        <w:tc>
          <w:tcPr>
            <w:tcW w:type="dxa" w:w="936"/>
            <w:shd w:fill="EAF2F8"/>
            <w:tcMar>
              <w:top w:w="100" w:type="dxa"/>
              <w:start w:w="110" w:type="dxa"/>
              <w:bottom w:w="100" w:type="dxa"/>
              <w:end w:w="110" w:type="dxa"/>
            </w:tcMar>
            <w:vAlign w:val="center"/>
          </w:tcPr>
          <w:p>
            <w:pPr>
              <w:jc w:val="left"/>
            </w:pPr>
            <w:r>
              <w:rPr>
                <w:sz w:val="19"/>
              </w:rPr>
              <w:t>[ ]</w:t>
            </w:r>
          </w:p>
        </w:tc>
      </w:tr>
      <w:tr>
        <w:trPr>
          <w:cantSplit w:val="true"/>
        </w:trPr>
        <w:tc>
          <w:tcPr>
            <w:tcW w:type="dxa" w:w="2448"/>
            <w:shd w:fill="FFFFFF"/>
            <w:tcMar>
              <w:top w:w="100" w:type="dxa"/>
              <w:start w:w="110" w:type="dxa"/>
              <w:bottom w:w="100" w:type="dxa"/>
              <w:end w:w="110" w:type="dxa"/>
            </w:tcMar>
            <w:vAlign w:val="center"/>
          </w:tcPr>
          <w:p>
            <w:pPr>
              <w:jc w:val="center"/>
            </w:pPr>
            <w:r>
              <w:rPr>
                <w:sz w:val="19"/>
              </w:rPr>
              <w:t>Paper and repository</w:t>
            </w:r>
          </w:p>
        </w:tc>
        <w:tc>
          <w:tcPr>
            <w:tcW w:type="dxa" w:w="1440"/>
            <w:shd w:fill="FFFFFF"/>
            <w:tcMar>
              <w:top w:w="100" w:type="dxa"/>
              <w:start w:w="110" w:type="dxa"/>
              <w:bottom w:w="100" w:type="dxa"/>
              <w:end w:w="110" w:type="dxa"/>
            </w:tcMar>
            <w:vAlign w:val="center"/>
          </w:tcPr>
          <w:p>
            <w:pPr>
              <w:jc w:val="left"/>
            </w:pPr>
            <w:r>
              <w:rPr>
                <w:sz w:val="19"/>
              </w:rPr>
            </w:r>
          </w:p>
        </w:tc>
        <w:tc>
          <w:tcPr>
            <w:tcW w:type="dxa" w:w="4896"/>
            <w:shd w:fill="FFFFFF"/>
            <w:tcMar>
              <w:top w:w="100" w:type="dxa"/>
              <w:start w:w="110" w:type="dxa"/>
              <w:bottom w:w="100" w:type="dxa"/>
              <w:end w:w="110" w:type="dxa"/>
            </w:tcMar>
            <w:vAlign w:val="center"/>
          </w:tcPr>
          <w:p>
            <w:pPr>
              <w:jc w:val="left"/>
            </w:pPr>
            <w:r>
              <w:rPr>
                <w:sz w:val="19"/>
              </w:rPr>
            </w:r>
          </w:p>
        </w:tc>
        <w:tc>
          <w:tcPr>
            <w:tcW w:type="dxa" w:w="936"/>
            <w:shd w:fill="FFFFFF"/>
            <w:tcMar>
              <w:top w:w="100" w:type="dxa"/>
              <w:start w:w="110" w:type="dxa"/>
              <w:bottom w:w="100" w:type="dxa"/>
              <w:end w:w="110" w:type="dxa"/>
            </w:tcMar>
            <w:vAlign w:val="center"/>
          </w:tcPr>
          <w:p>
            <w:pPr>
              <w:jc w:val="left"/>
            </w:pPr>
            <w:r>
              <w:rPr>
                <w:sz w:val="19"/>
              </w:rPr>
              <w:t>[ ]</w:t>
            </w:r>
          </w:p>
        </w:tc>
      </w:tr>
    </w:tbl>
    <w:p>
      <w:pPr>
        <w:spacing w:after="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17" w:right="216"/>
      <w:shd w:fill="F4F6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oplanetarchive.ipac.caltech.edu/docs/API_PS_columns.html" TargetMode="External"/><Relationship Id="rId11" Type="http://schemas.openxmlformats.org/officeDocument/2006/relationships/hyperlink" Target="https://exoplanetarchive.ipac.caltech.edu/docs/TAP/usingTAP.html" TargetMode="External"/><Relationship Id="rId12" Type="http://schemas.openxmlformats.org/officeDocument/2006/relationships/hyperlink" Target="https://exoplanetarchive.ipac.caltech.edu/docs/pscp_about.html" TargetMode="External"/><Relationship Id="rId13" Type="http://schemas.openxmlformats.org/officeDocument/2006/relationships/hyperlink" Target="https://exoplanetarchive.ipac.caltech.edu/docs/pscp_calc.html" TargetMode="External"/><Relationship Id="rId14" Type="http://schemas.openxmlformats.org/officeDocument/2006/relationships/hyperlink" Target="https://exoplanetarchive.ipac.caltech.edu/docs/counts_detail.html" TargetMode="External"/><Relationship Id="rId15" Type="http://schemas.openxmlformats.org/officeDocument/2006/relationships/hyperlink" Target="https://science.nasa.gov/exoplanets/how-we-find-and-character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Patterns and Selection Effects in Exoplanet Discovery Student Project Guide</dc:title>
  <dc:subject>High school data science and machine learning project implementation guide</dc:subject>
  <dc:creator>AmeriDuo</dc:creator>
  <cp:keywords>exoplanets, NASA, data science, machine learning, selection bias, high school</cp:keywords>
  <dc:description>generated by python-docx</dc:description>
  <cp:lastModifiedBy/>
  <cp:revision>1</cp:revision>
  <dcterms:created xsi:type="dcterms:W3CDTF">2013-12-23T23:15:00Z</dcterms:created>
  <dcterms:modified xsi:type="dcterms:W3CDTF">2013-12-23T23:15:00Z</dcterms:modified>
  <cp:category/>
</cp:coreProperties>
</file>