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CF9C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网络编程</w:t>
      </w:r>
    </w:p>
    <w:p w14:paraId="312066A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网络架构</w:t>
      </w:r>
    </w:p>
    <w:p w14:paraId="55FB1F45">
      <w:r>
        <w:drawing>
          <wp:inline distT="0" distB="0" distL="114300" distR="114300">
            <wp:extent cx="5264150" cy="263906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8AD7">
      <w:r>
        <w:drawing>
          <wp:inline distT="0" distB="0" distL="114300" distR="114300">
            <wp:extent cx="5268595" cy="3661410"/>
            <wp:effectExtent l="0" t="0" r="825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DBCB">
      <w:r>
        <w:drawing>
          <wp:inline distT="0" distB="0" distL="114300" distR="114300">
            <wp:extent cx="5271770" cy="22625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C145"/>
    <w:p w14:paraId="53AA948D">
      <w:r>
        <w:drawing>
          <wp:inline distT="0" distB="0" distL="114300" distR="114300">
            <wp:extent cx="5271135" cy="24364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B7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获取ip对象</w:t>
      </w:r>
    </w:p>
    <w:p w14:paraId="06FF6833">
      <w:pPr>
        <w:rPr>
          <w:rFonts w:hint="eastAsia"/>
          <w:lang w:val="en-US" w:eastAsia="zh-CN"/>
        </w:rPr>
      </w:pPr>
    </w:p>
    <w:p w14:paraId="2C9EBE42">
      <w:pPr>
        <w:rPr>
          <w:rFonts w:hint="eastAsia"/>
          <w:lang w:val="en-US" w:eastAsia="zh-CN"/>
        </w:rPr>
      </w:pPr>
    </w:p>
    <w:p w14:paraId="2D791CB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</w:t>
      </w:r>
    </w:p>
    <w:p w14:paraId="62C39C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0-65535，0-1023被重要程序占用</w:t>
      </w:r>
    </w:p>
    <w:p w14:paraId="59DADD62">
      <w:pPr>
        <w:rPr>
          <w:rFonts w:hint="eastAsia"/>
          <w:lang w:val="en-US" w:eastAsia="zh-CN"/>
        </w:rPr>
      </w:pPr>
    </w:p>
    <w:p w14:paraId="4E85AC53">
      <w:pPr>
        <w:rPr>
          <w:rFonts w:hint="eastAsia"/>
          <w:lang w:val="en-US" w:eastAsia="zh-CN"/>
        </w:rPr>
      </w:pPr>
    </w:p>
    <w:p w14:paraId="24E8AE5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</w:t>
      </w:r>
    </w:p>
    <w:p w14:paraId="60FF72C5">
      <w:r>
        <w:drawing>
          <wp:inline distT="0" distB="0" distL="114300" distR="114300">
            <wp:extent cx="5269865" cy="25184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2201">
      <w:r>
        <w:drawing>
          <wp:inline distT="0" distB="0" distL="114300" distR="114300">
            <wp:extent cx="5267325" cy="3340735"/>
            <wp:effectExtent l="0" t="0" r="952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ADA4">
      <w:r>
        <w:drawing>
          <wp:inline distT="0" distB="0" distL="114300" distR="114300">
            <wp:extent cx="5266690" cy="252666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4A2E"/>
    <w:p w14:paraId="56C67002"/>
    <w:p w14:paraId="0FCEB31D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UDP通信程序</w:t>
      </w:r>
    </w:p>
    <w:p w14:paraId="64EA9570">
      <w:r>
        <w:drawing>
          <wp:inline distT="0" distB="0" distL="114300" distR="114300">
            <wp:extent cx="5269230" cy="214503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F494"/>
    <w:p w14:paraId="1FE2C32F">
      <w:r>
        <w:drawing>
          <wp:inline distT="0" distB="0" distL="114300" distR="114300">
            <wp:extent cx="5274310" cy="3117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C469">
      <w:r>
        <w:drawing>
          <wp:inline distT="0" distB="0" distL="114300" distR="114300">
            <wp:extent cx="5269865" cy="409130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C7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发送接收数据的ip和端口号需要对应</w:t>
      </w:r>
    </w:p>
    <w:p w14:paraId="413A7AAE">
      <w:pPr>
        <w:rPr>
          <w:rFonts w:hint="eastAsia"/>
          <w:lang w:val="en-US" w:eastAsia="zh-CN"/>
        </w:rPr>
      </w:pPr>
    </w:p>
    <w:p w14:paraId="0F082D4A">
      <w:pPr>
        <w:rPr>
          <w:rFonts w:hint="eastAsia"/>
          <w:lang w:val="en-US" w:eastAsia="zh-CN"/>
        </w:rPr>
      </w:pPr>
    </w:p>
    <w:p w14:paraId="57F99B16">
      <w:pPr>
        <w:rPr>
          <w:rFonts w:hint="eastAsia"/>
          <w:lang w:val="en-US" w:eastAsia="zh-CN"/>
        </w:rPr>
      </w:pPr>
    </w:p>
    <w:p w14:paraId="7AA2F0D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TCP通信协议</w:t>
      </w:r>
    </w:p>
    <w:p w14:paraId="53320B9B">
      <w:pPr>
        <w:rPr>
          <w:rFonts w:hint="eastAsia"/>
          <w:lang w:val="en-US" w:eastAsia="zh-CN"/>
        </w:rPr>
      </w:pPr>
    </w:p>
    <w:p w14:paraId="3F9920C0">
      <w:r>
        <w:drawing>
          <wp:inline distT="0" distB="0" distL="114300" distR="114300">
            <wp:extent cx="5264150" cy="2713990"/>
            <wp:effectExtent l="0" t="0" r="1270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3DDF"/>
    <w:p w14:paraId="59006947"/>
    <w:p w14:paraId="419442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客户端发送数据</w:t>
      </w:r>
    </w:p>
    <w:p w14:paraId="153997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建立连接使用输出</w:t>
      </w:r>
      <w:bookmarkStart w:id="0" w:name="_GoBack"/>
      <w:bookmarkEnd w:id="0"/>
      <w:r>
        <w:rPr>
          <w:rFonts w:hint="eastAsia"/>
          <w:lang w:val="en-US" w:eastAsia="zh-CN"/>
        </w:rPr>
        <w:t>流发送数据</w:t>
      </w:r>
    </w:p>
    <w:p w14:paraId="425DBF4A">
      <w:r>
        <w:drawing>
          <wp:inline distT="0" distB="0" distL="114300" distR="114300">
            <wp:extent cx="5266690" cy="343916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2F8A"/>
    <w:p w14:paraId="3E8896F4"/>
    <w:p w14:paraId="3F968210"/>
    <w:p w14:paraId="35B81D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服务端接收数据</w:t>
      </w:r>
    </w:p>
    <w:p w14:paraId="2FD9F4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使用输入流接收数据</w:t>
      </w:r>
    </w:p>
    <w:p w14:paraId="6AF461C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41090"/>
            <wp:effectExtent l="0" t="0" r="571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iNjBiMTY1MDVkNDg4YzU1YWJkMDkzOTIyMjAyNmMifQ=="/>
  </w:docVars>
  <w:rsids>
    <w:rsidRoot w:val="00000000"/>
    <w:rsid w:val="12E94387"/>
    <w:rsid w:val="14F9337C"/>
    <w:rsid w:val="24CE3323"/>
    <w:rsid w:val="2D875092"/>
    <w:rsid w:val="405C39B3"/>
    <w:rsid w:val="56C56F17"/>
    <w:rsid w:val="5E3E0D5E"/>
    <w:rsid w:val="61964177"/>
    <w:rsid w:val="61A6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2024-10-01T03:57:41Z</dcterms:created>
  <dc:creator>admin</dc:creator>
  <cp:lastModifiedBy>十仔</cp:lastModifiedBy>
  <dcterms:modified xsi:type="dcterms:W3CDTF">2024-10-01T07:42:08Z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30ACF695CB2C44B283A01AD350DB3445_12</vt:lpwstr>
  </property>
</Properties>
</file>