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0D6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1" name="图片 1" descr="03_AI估价助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_AI估价助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2" name="图片 2" descr="01_小程序首页_拍卖大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_小程序首页_拍卖大厅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0" b="0"/>
            <wp:docPr id="3" name="图片 3" descr="08_后台数据看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8_后台数据看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4" name="图片 4" descr="07_角色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7_角色切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5" name="图片 5" descr="06_个人资料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_个人资料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0" b="0"/>
            <wp:docPr id="6" name="图片 6" descr="10_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_系统架构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91840"/>
            <wp:effectExtent l="0" t="0" r="6350" b="0"/>
            <wp:docPr id="7" name="图片 7" descr="09_拍品审核_拍卖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9_拍品审核_拍卖管理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8" name="图片 8" descr="05_发布拍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5_发布拍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9" name="图片 9" descr="04_AI描述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4_AI描述优化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07765" cy="8863330"/>
            <wp:effectExtent l="0" t="0" r="10795" b="6350"/>
            <wp:docPr id="10" name="图片 10" descr="02_实时竞拍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2_实时竞拍界面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5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2026-07-07T07:16:41Z</dcterms:created>
  <dc:creator>34260</dc:creator>
  <cp:lastModifiedBy>.</cp:lastModifiedBy>
  <dcterms:modified xsi:type="dcterms:W3CDTF">2026-07-07T07:16:48Z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eyJoZGlkIjoiZjFmZWIzNDg2MmIzZjExOTIzMmViNTBmYTMwYTk0ZWYiLCJ1c2VySWQiOiIxNTIxNDk3NDUyIn0=</vt:lpwstr>
  </property>
  <property fmtid="{D5CDD505-2E9C-101B-9397-08002B2CF9AE}" pid="4" name="ICV">
    <vt:lpwstr>1A8EF7ED0BC24986A96604E5EA891057_12</vt:lpwstr>
  </property>
</Properties>
</file>