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7" w:type="dxa"/>
        <w:tblInd w:w="-142" w:type="dxa"/>
        <w:tblLook w:val="04A0" w:firstRow="1" w:lastRow="0" w:firstColumn="1" w:lastColumn="0" w:noHBand="0" w:noVBand="1"/>
      </w:tblPr>
      <w:tblGrid>
        <w:gridCol w:w="3261"/>
        <w:gridCol w:w="7016"/>
      </w:tblGrid>
      <w:tr w:rsidR="007B7A20" w:rsidRPr="007805C4" w14:paraId="5D841648" w14:textId="77777777" w:rsidTr="009D4E39">
        <w:trPr>
          <w:trHeight w:val="1474"/>
        </w:trPr>
        <w:tc>
          <w:tcPr>
            <w:tcW w:w="3261" w:type="dxa"/>
            <w:vAlign w:val="center"/>
          </w:tcPr>
          <w:p w14:paraId="59838D32" w14:textId="77777777" w:rsidR="007B7A20" w:rsidRDefault="007B7A20" w:rsidP="009D4E39">
            <w:pPr>
              <w:spacing w:before="100" w:beforeAutospacing="1" w:after="100" w:afterAutospacing="1"/>
              <w:ind w:right="-113"/>
            </w:pPr>
            <w:r w:rsidRPr="00543A73">
              <w:rPr>
                <w:noProof/>
              </w:rPr>
              <w:drawing>
                <wp:inline distT="0" distB="0" distL="0" distR="0" wp14:anchorId="4AF62388" wp14:editId="5FBDEC66">
                  <wp:extent cx="1819275" cy="1076325"/>
                  <wp:effectExtent l="0" t="0" r="9525" b="9525"/>
                  <wp:docPr id="1971054202" name="Picture 7" descr="Ảnh có chứa biểu tượng, Phông chữ, Xanh điện, Đồ họa&#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54202" name="Picture 7" descr="Ảnh có chứa biểu tượng, Phông chữ, Xanh điện, Đồ họa&#10;&#10;Nội dung do AI tạo ra có thể không chính xá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076325"/>
                          </a:xfrm>
                          <a:prstGeom prst="rect">
                            <a:avLst/>
                          </a:prstGeom>
                          <a:noFill/>
                          <a:ln>
                            <a:noFill/>
                          </a:ln>
                        </pic:spPr>
                      </pic:pic>
                    </a:graphicData>
                  </a:graphic>
                </wp:inline>
              </w:drawing>
            </w:r>
          </w:p>
        </w:tc>
        <w:tc>
          <w:tcPr>
            <w:tcW w:w="7016" w:type="dxa"/>
            <w:vAlign w:val="center"/>
          </w:tcPr>
          <w:p w14:paraId="26CC97E6" w14:textId="77777777" w:rsidR="007B7A20" w:rsidRPr="00E4193B" w:rsidRDefault="007B7A20" w:rsidP="009D4E39">
            <w:pPr>
              <w:spacing w:after="0"/>
              <w:rPr>
                <w:rFonts w:ascii="Times New Roman" w:hAnsi="Times New Roman"/>
                <w:b/>
                <w:bCs/>
                <w:sz w:val="24"/>
                <w:szCs w:val="24"/>
                <w:lang w:val="vi-VN"/>
              </w:rPr>
            </w:pPr>
            <w:r w:rsidRPr="00E4193B">
              <w:rPr>
                <w:rFonts w:ascii="Times New Roman" w:hAnsi="Times New Roman"/>
                <w:b/>
                <w:bCs/>
                <w:sz w:val="24"/>
                <w:szCs w:val="24"/>
                <w:lang w:val="vi-VN"/>
              </w:rPr>
              <w:t>CÔNG TY TNHH VIETNAM LEGAL CONSULTING</w:t>
            </w:r>
          </w:p>
          <w:p w14:paraId="11EC2787" w14:textId="77777777" w:rsidR="007B7A20" w:rsidRPr="00255E61" w:rsidRDefault="007B7A20" w:rsidP="009D4E39">
            <w:pPr>
              <w:spacing w:after="0"/>
              <w:rPr>
                <w:rFonts w:ascii="Times New Roman" w:hAnsi="Times New Roman"/>
                <w:bCs/>
                <w:sz w:val="24"/>
                <w:szCs w:val="24"/>
                <w:lang w:val="vi-VN"/>
              </w:rPr>
            </w:pPr>
            <w:r w:rsidRPr="00AC6893">
              <w:rPr>
                <w:rFonts w:ascii="Times New Roman" w:hAnsi="Times New Roman"/>
                <w:bCs/>
                <w:sz w:val="24"/>
                <w:szCs w:val="24"/>
                <w:lang w:val="vi-VN"/>
              </w:rPr>
              <w:t xml:space="preserve">Địa chỉ: số 121, phố 8/3, phường Quỳnh Mai, quận Hai Bà Trưng, </w:t>
            </w:r>
            <w:r w:rsidRPr="00E4193B">
              <w:rPr>
                <w:rFonts w:ascii="Times New Roman" w:hAnsi="Times New Roman"/>
                <w:bCs/>
                <w:sz w:val="24"/>
                <w:szCs w:val="24"/>
                <w:lang w:val="vi-VN"/>
              </w:rPr>
              <w:t>thành phố Hà Nội, Việt Nam</w:t>
            </w:r>
            <w:r w:rsidRPr="00255E61">
              <w:rPr>
                <w:rFonts w:ascii="Times New Roman" w:hAnsi="Times New Roman"/>
                <w:bCs/>
                <w:sz w:val="24"/>
                <w:szCs w:val="24"/>
                <w:lang w:val="vi-VN"/>
              </w:rPr>
              <w:t>.</w:t>
            </w:r>
          </w:p>
          <w:p w14:paraId="2BB518C5" w14:textId="77777777" w:rsidR="007B7A20" w:rsidRPr="007F041C" w:rsidRDefault="007B7A20" w:rsidP="009D4E39">
            <w:pPr>
              <w:spacing w:after="0"/>
              <w:rPr>
                <w:rFonts w:ascii="Times New Roman" w:hAnsi="Times New Roman"/>
                <w:bCs/>
                <w:sz w:val="24"/>
                <w:szCs w:val="24"/>
                <w:lang w:val="vi-VN"/>
              </w:rPr>
            </w:pPr>
            <w:r w:rsidRPr="00255E61">
              <w:rPr>
                <w:rFonts w:ascii="Times New Roman" w:hAnsi="Times New Roman"/>
                <w:bCs/>
                <w:sz w:val="24"/>
                <w:szCs w:val="24"/>
              </w:rPr>
              <w:t>Hotline: 0968127877</w:t>
            </w:r>
            <w:r>
              <w:rPr>
                <w:rFonts w:ascii="Times New Roman" w:hAnsi="Times New Roman"/>
                <w:bCs/>
                <w:sz w:val="24"/>
                <w:szCs w:val="24"/>
              </w:rPr>
              <w:t xml:space="preserve">     </w:t>
            </w:r>
            <w:r w:rsidRPr="00255E61">
              <w:rPr>
                <w:rFonts w:ascii="Times New Roman" w:hAnsi="Times New Roman" w:cs="Times New Roman"/>
                <w:bCs/>
                <w:sz w:val="24"/>
                <w:szCs w:val="24"/>
              </w:rPr>
              <w:t xml:space="preserve">Email: </w:t>
            </w:r>
            <w:hyperlink r:id="rId9" w:history="1">
              <w:r w:rsidRPr="00255E61">
                <w:rPr>
                  <w:rStyle w:val="Hyperlink"/>
                  <w:rFonts w:ascii="Times New Roman" w:hAnsi="Times New Roman" w:cs="Times New Roman"/>
                  <w:sz w:val="24"/>
                  <w:szCs w:val="24"/>
                </w:rPr>
                <w:t>vietnamlegalconsulting@gmail.com</w:t>
              </w:r>
            </w:hyperlink>
          </w:p>
        </w:tc>
      </w:tr>
    </w:tbl>
    <w:p w14:paraId="2F57A465" w14:textId="77777777" w:rsidR="007B7A20" w:rsidRDefault="007B7A20" w:rsidP="007B7A20"/>
    <w:p w14:paraId="504A812B" w14:textId="77777777" w:rsidR="007B7A20" w:rsidRPr="00185AFF" w:rsidRDefault="007B7A20" w:rsidP="007B7A20">
      <w:pPr>
        <w:jc w:val="right"/>
        <w:rPr>
          <w:rFonts w:ascii="Times New Roman" w:hAnsi="Times New Roman" w:cs="Times New Roman"/>
          <w:b/>
          <w:color w:val="000000" w:themeColor="text1"/>
          <w:sz w:val="26"/>
          <w:szCs w:val="26"/>
        </w:rPr>
      </w:pPr>
      <w:r w:rsidRPr="00185AFF">
        <w:rPr>
          <w:rFonts w:ascii="Times New Roman" w:hAnsi="Times New Roman" w:cs="Times New Roman"/>
          <w:b/>
          <w:color w:val="000000" w:themeColor="text1"/>
          <w:sz w:val="26"/>
          <w:szCs w:val="26"/>
        </w:rPr>
        <w:t>Hà Nộ</w:t>
      </w:r>
      <w:r>
        <w:rPr>
          <w:rFonts w:ascii="Times New Roman" w:hAnsi="Times New Roman" w:cs="Times New Roman"/>
          <w:b/>
          <w:color w:val="000000" w:themeColor="text1"/>
          <w:sz w:val="26"/>
          <w:szCs w:val="26"/>
        </w:rPr>
        <w:t>i, ngày 18 tháng 07</w:t>
      </w:r>
      <w:r w:rsidRPr="00185AFF">
        <w:rPr>
          <w:rFonts w:ascii="Times New Roman" w:hAnsi="Times New Roman" w:cs="Times New Roman"/>
          <w:b/>
          <w:color w:val="000000" w:themeColor="text1"/>
          <w:sz w:val="26"/>
          <w:szCs w:val="26"/>
        </w:rPr>
        <w:t xml:space="preserve"> năm 2025 </w:t>
      </w:r>
    </w:p>
    <w:p w14:paraId="554A3D97" w14:textId="77777777" w:rsidR="007B7A20" w:rsidRPr="00F66AB9" w:rsidRDefault="007B7A20" w:rsidP="007B7A20">
      <w:pPr>
        <w:spacing w:after="240"/>
        <w:jc w:val="center"/>
        <w:rPr>
          <w:rFonts w:ascii="Times New Roman" w:hAnsi="Times New Roman" w:cs="Times New Roman"/>
          <w:b/>
          <w:sz w:val="26"/>
          <w:szCs w:val="26"/>
        </w:rPr>
      </w:pPr>
      <w:r w:rsidRPr="00F66AB9">
        <w:rPr>
          <w:rFonts w:ascii="Times New Roman" w:hAnsi="Times New Roman" w:cs="Times New Roman"/>
          <w:b/>
          <w:sz w:val="26"/>
          <w:szCs w:val="26"/>
        </w:rPr>
        <w:t xml:space="preserve">GÓI DỊCH VỤ TƯ VẤN </w:t>
      </w:r>
    </w:p>
    <w:p w14:paraId="1C29A412" w14:textId="77777777" w:rsidR="007B7A20" w:rsidRPr="00F66AB9" w:rsidRDefault="007B7A20" w:rsidP="007B7A20">
      <w:pPr>
        <w:spacing w:after="240"/>
        <w:jc w:val="center"/>
        <w:rPr>
          <w:rFonts w:ascii="Times New Roman" w:hAnsi="Times New Roman" w:cs="Times New Roman"/>
          <w:sz w:val="26"/>
          <w:szCs w:val="26"/>
        </w:rPr>
      </w:pPr>
      <w:r w:rsidRPr="00F66AB9">
        <w:rPr>
          <w:rFonts w:ascii="Times New Roman" w:hAnsi="Times New Roman" w:cs="Times New Roman"/>
          <w:sz w:val="26"/>
          <w:szCs w:val="26"/>
        </w:rPr>
        <w:t>Kính gửi: Quý khách hàng</w:t>
      </w:r>
    </w:p>
    <w:p w14:paraId="048814B1" w14:textId="77777777" w:rsidR="007B7A20" w:rsidRPr="00255E61" w:rsidRDefault="007B7A20" w:rsidP="007B7A20">
      <w:pPr>
        <w:spacing w:after="120"/>
        <w:ind w:firstLine="567"/>
        <w:jc w:val="both"/>
        <w:rPr>
          <w:rFonts w:ascii="Times New Roman" w:hAnsi="Times New Roman" w:cs="Times New Roman"/>
          <w:sz w:val="26"/>
          <w:szCs w:val="26"/>
          <w:lang w:val="vi-VN"/>
        </w:rPr>
      </w:pPr>
      <w:r w:rsidRPr="00F66AB9">
        <w:rPr>
          <w:rFonts w:ascii="Times New Roman" w:hAnsi="Times New Roman" w:cs="Times New Roman"/>
          <w:sz w:val="26"/>
          <w:szCs w:val="26"/>
          <w:lang w:val="vi-VN"/>
        </w:rPr>
        <w:t>Lời đầu tiên Công ty TNHH Vietnam Legal Consulting (Sau đây gọi tắt là “VNLC”) xin gửi đến Quý khách lời chào trân trọng nhất. Cảm ơn Quý khách đã tin tưởng và sử dụng dịch vụ của VNLC</w:t>
      </w:r>
      <w:r w:rsidRPr="00255E61">
        <w:rPr>
          <w:rFonts w:ascii="Times New Roman" w:hAnsi="Times New Roman" w:cs="Times New Roman"/>
          <w:sz w:val="26"/>
          <w:szCs w:val="26"/>
          <w:lang w:val="vi-VN"/>
        </w:rPr>
        <w:t xml:space="preserve">. </w:t>
      </w:r>
    </w:p>
    <w:p w14:paraId="738E8F15" w14:textId="77777777" w:rsidR="007B7A20" w:rsidRPr="00255E61" w:rsidRDefault="007B7A20" w:rsidP="007B7A20">
      <w:pPr>
        <w:spacing w:after="120"/>
        <w:ind w:firstLine="567"/>
        <w:jc w:val="both"/>
        <w:rPr>
          <w:rFonts w:ascii="Times New Roman" w:hAnsi="Times New Roman" w:cs="Times New Roman"/>
          <w:sz w:val="26"/>
          <w:szCs w:val="26"/>
          <w:lang w:val="vi-VN"/>
        </w:rPr>
      </w:pPr>
      <w:r w:rsidRPr="00255E61">
        <w:rPr>
          <w:rFonts w:ascii="Times New Roman" w:hAnsi="Times New Roman" w:cs="Times New Roman"/>
          <w:sz w:val="26"/>
          <w:szCs w:val="26"/>
          <w:lang w:val="vi-VN"/>
        </w:rPr>
        <w:t xml:space="preserve">Được biết Quý khách đang có nhu cầu tìm đơn vị cung cấp dịch vụ tư vấn, sau đây VNLC xin gửi đến </w:t>
      </w:r>
      <w:r w:rsidRPr="00255E61">
        <w:rPr>
          <w:rFonts w:ascii="Times New Roman" w:hAnsi="Times New Roman" w:cs="Times New Roman"/>
          <w:color w:val="000000" w:themeColor="text1"/>
          <w:sz w:val="26"/>
          <w:szCs w:val="26"/>
          <w:lang w:val="vi-VN"/>
        </w:rPr>
        <w:t xml:space="preserve">Quý khách nội dung chi tiết gói dịch vụ tư vấn </w:t>
      </w:r>
      <w:r w:rsidRPr="00255E61">
        <w:rPr>
          <w:rFonts w:ascii="Times New Roman" w:hAnsi="Times New Roman" w:cs="Times New Roman"/>
          <w:sz w:val="26"/>
          <w:szCs w:val="26"/>
          <w:lang w:val="vi-VN"/>
        </w:rPr>
        <w:t>mà chúng tôi xây dựng.</w:t>
      </w:r>
    </w:p>
    <w:p w14:paraId="3F140F17" w14:textId="77777777" w:rsidR="007B7A20" w:rsidRPr="00F66AB9" w:rsidRDefault="007B7A20" w:rsidP="007B7A20">
      <w:pPr>
        <w:pStyle w:val="ListParagraph"/>
        <w:numPr>
          <w:ilvl w:val="0"/>
          <w:numId w:val="1"/>
        </w:numPr>
        <w:spacing w:after="120"/>
        <w:ind w:left="567"/>
        <w:jc w:val="both"/>
        <w:rPr>
          <w:rFonts w:ascii="Times New Roman" w:hAnsi="Times New Roman" w:cs="Times New Roman"/>
          <w:b/>
          <w:sz w:val="26"/>
          <w:szCs w:val="26"/>
        </w:rPr>
      </w:pPr>
      <w:r w:rsidRPr="00F66AB9">
        <w:rPr>
          <w:rFonts w:ascii="Times New Roman" w:hAnsi="Times New Roman" w:cs="Times New Roman"/>
          <w:b/>
          <w:sz w:val="26"/>
          <w:szCs w:val="26"/>
        </w:rPr>
        <w:t xml:space="preserve">Tổng quan về </w:t>
      </w:r>
      <w:r>
        <w:rPr>
          <w:rFonts w:ascii="Times New Roman" w:hAnsi="Times New Roman" w:cs="Times New Roman"/>
          <w:b/>
          <w:sz w:val="26"/>
          <w:szCs w:val="26"/>
        </w:rPr>
        <w:t>dịch vụ</w:t>
      </w:r>
    </w:p>
    <w:p w14:paraId="7F93C5EF" w14:textId="77777777" w:rsidR="007B7A20" w:rsidRPr="00F66AB9" w:rsidRDefault="007B7A20" w:rsidP="007B7A20">
      <w:pPr>
        <w:spacing w:after="120"/>
        <w:ind w:firstLine="567"/>
        <w:jc w:val="both"/>
        <w:rPr>
          <w:rFonts w:ascii="Times New Roman" w:hAnsi="Times New Roman" w:cs="Times New Roman"/>
          <w:sz w:val="26"/>
          <w:szCs w:val="26"/>
        </w:rPr>
      </w:pPr>
      <w:r>
        <w:rPr>
          <w:rFonts w:ascii="Times New Roman" w:hAnsi="Times New Roman" w:cs="Times New Roman"/>
          <w:sz w:val="26"/>
          <w:szCs w:val="26"/>
        </w:rPr>
        <w:t>VNLC đã xây dựng “Gói dịch vụ” để tạo ra giải pháp tháo gỡ các vướng mắc pháp lý, đảm bảo nền tảng vững chắc cho cá nhân, doanh nghiệp.</w:t>
      </w:r>
    </w:p>
    <w:p w14:paraId="631D6732" w14:textId="77777777" w:rsidR="007B7A20" w:rsidRPr="0063122F" w:rsidRDefault="007B7A20" w:rsidP="007B7A20">
      <w:pPr>
        <w:pStyle w:val="ListParagraph"/>
        <w:numPr>
          <w:ilvl w:val="0"/>
          <w:numId w:val="1"/>
        </w:numPr>
        <w:spacing w:after="120"/>
        <w:ind w:left="567"/>
        <w:rPr>
          <w:rFonts w:ascii="Times New Roman" w:hAnsi="Times New Roman" w:cs="Times New Roman"/>
          <w:b/>
          <w:sz w:val="26"/>
          <w:szCs w:val="26"/>
        </w:rPr>
      </w:pPr>
      <w:r w:rsidRPr="0063122F">
        <w:rPr>
          <w:rFonts w:ascii="Times New Roman" w:hAnsi="Times New Roman" w:cs="Times New Roman"/>
          <w:b/>
          <w:sz w:val="26"/>
          <w:szCs w:val="26"/>
        </w:rPr>
        <w:t>Các công việc và dịch vụ được cung cấp</w:t>
      </w:r>
    </w:p>
    <w:p w14:paraId="7A0CCF4A" w14:textId="77777777" w:rsidR="007B7A20" w:rsidRDefault="007B7A20" w:rsidP="007B7A20">
      <w:pPr>
        <w:spacing w:after="120"/>
        <w:ind w:firstLine="567"/>
        <w:jc w:val="both"/>
        <w:rPr>
          <w:rFonts w:ascii="Times New Roman" w:hAnsi="Times New Roman" w:cs="Times New Roman"/>
          <w:sz w:val="26"/>
          <w:szCs w:val="26"/>
        </w:rPr>
      </w:pPr>
      <w:r>
        <w:rPr>
          <w:rFonts w:ascii="Times New Roman" w:hAnsi="Times New Roman" w:cs="Times New Roman"/>
          <w:sz w:val="26"/>
          <w:szCs w:val="26"/>
        </w:rPr>
        <w:t xml:space="preserve">Dưới đây </w:t>
      </w:r>
      <w:proofErr w:type="gramStart"/>
      <w:r>
        <w:rPr>
          <w:rFonts w:ascii="Times New Roman" w:hAnsi="Times New Roman" w:cs="Times New Roman"/>
          <w:sz w:val="26"/>
          <w:szCs w:val="26"/>
        </w:rPr>
        <w:t>là  nhóm</w:t>
      </w:r>
      <w:proofErr w:type="gramEnd"/>
      <w:r>
        <w:rPr>
          <w:rFonts w:ascii="Times New Roman" w:hAnsi="Times New Roman" w:cs="Times New Roman"/>
          <w:sz w:val="26"/>
          <w:szCs w:val="26"/>
        </w:rPr>
        <w:t xml:space="preserve"> công việc và các dịch vụ cụ thể trong “Gói dịch vụ” mà đội ngũ VNLC cung cấp và xây dựng:</w:t>
      </w:r>
    </w:p>
    <w:tbl>
      <w:tblPr>
        <w:tblStyle w:val="TableGrid"/>
        <w:tblW w:w="10491" w:type="dxa"/>
        <w:tblInd w:w="-431" w:type="dxa"/>
        <w:tblLook w:val="04A0" w:firstRow="1" w:lastRow="0" w:firstColumn="1" w:lastColumn="0" w:noHBand="0" w:noVBand="1"/>
      </w:tblPr>
      <w:tblGrid>
        <w:gridCol w:w="1476"/>
        <w:gridCol w:w="4904"/>
        <w:gridCol w:w="2835"/>
        <w:gridCol w:w="1276"/>
      </w:tblGrid>
      <w:tr w:rsidR="007B7A20" w14:paraId="7B6BB5CF" w14:textId="77777777" w:rsidTr="009D4E39">
        <w:trPr>
          <w:trHeight w:val="558"/>
        </w:trPr>
        <w:tc>
          <w:tcPr>
            <w:tcW w:w="1476" w:type="dxa"/>
            <w:vMerge w:val="restart"/>
            <w:vAlign w:val="center"/>
          </w:tcPr>
          <w:p w14:paraId="587939D3" w14:textId="77777777" w:rsidR="007B7A20" w:rsidRPr="00003635" w:rsidRDefault="007B7A20" w:rsidP="009D4E39">
            <w:pPr>
              <w:spacing w:line="276" w:lineRule="auto"/>
              <w:jc w:val="center"/>
              <w:rPr>
                <w:rFonts w:ascii="Times New Roman" w:hAnsi="Times New Roman" w:cs="Times New Roman"/>
                <w:b/>
                <w:sz w:val="26"/>
                <w:szCs w:val="26"/>
              </w:rPr>
            </w:pPr>
            <w:r>
              <w:rPr>
                <w:rFonts w:ascii="Times New Roman" w:hAnsi="Times New Roman" w:cs="Times New Roman"/>
                <w:b/>
                <w:sz w:val="26"/>
                <w:szCs w:val="26"/>
              </w:rPr>
              <w:t>Nhóm</w:t>
            </w:r>
          </w:p>
        </w:tc>
        <w:tc>
          <w:tcPr>
            <w:tcW w:w="4904" w:type="dxa"/>
            <w:vMerge w:val="restart"/>
            <w:vAlign w:val="center"/>
          </w:tcPr>
          <w:p w14:paraId="3DAC3BE1" w14:textId="77777777" w:rsidR="007B7A20" w:rsidRPr="00003635" w:rsidRDefault="007B7A20" w:rsidP="009D4E39">
            <w:pPr>
              <w:spacing w:line="276" w:lineRule="auto"/>
              <w:jc w:val="center"/>
              <w:rPr>
                <w:rFonts w:ascii="Times New Roman" w:hAnsi="Times New Roman" w:cs="Times New Roman"/>
                <w:b/>
                <w:sz w:val="26"/>
                <w:szCs w:val="26"/>
              </w:rPr>
            </w:pPr>
            <w:r w:rsidRPr="00003635">
              <w:rPr>
                <w:rFonts w:ascii="Times New Roman" w:hAnsi="Times New Roman" w:cs="Times New Roman"/>
                <w:b/>
                <w:sz w:val="26"/>
                <w:szCs w:val="26"/>
              </w:rPr>
              <w:t>Dịch vụ</w:t>
            </w:r>
            <w:r>
              <w:rPr>
                <w:rFonts w:ascii="Times New Roman" w:hAnsi="Times New Roman" w:cs="Times New Roman"/>
                <w:b/>
                <w:sz w:val="26"/>
                <w:szCs w:val="26"/>
              </w:rPr>
              <w:t xml:space="preserve"> cụ thể</w:t>
            </w:r>
          </w:p>
        </w:tc>
        <w:tc>
          <w:tcPr>
            <w:tcW w:w="4111" w:type="dxa"/>
            <w:gridSpan w:val="2"/>
            <w:vAlign w:val="center"/>
          </w:tcPr>
          <w:p w14:paraId="1381F39E" w14:textId="77777777" w:rsidR="007B7A20" w:rsidRPr="00003635" w:rsidRDefault="007B7A20" w:rsidP="009D4E39">
            <w:pPr>
              <w:spacing w:line="276" w:lineRule="auto"/>
              <w:jc w:val="center"/>
              <w:rPr>
                <w:rFonts w:ascii="Times New Roman" w:hAnsi="Times New Roman" w:cs="Times New Roman"/>
                <w:b/>
                <w:sz w:val="26"/>
                <w:szCs w:val="26"/>
              </w:rPr>
            </w:pPr>
            <w:r>
              <w:rPr>
                <w:rFonts w:ascii="Times New Roman" w:hAnsi="Times New Roman" w:cs="Times New Roman"/>
                <w:b/>
                <w:sz w:val="26"/>
                <w:szCs w:val="26"/>
              </w:rPr>
              <w:t>Phí dịch vụ (VNĐ)</w:t>
            </w:r>
          </w:p>
        </w:tc>
      </w:tr>
      <w:tr w:rsidR="007B7A20" w14:paraId="3224C5BD" w14:textId="77777777" w:rsidTr="009D4E39">
        <w:trPr>
          <w:trHeight w:val="186"/>
        </w:trPr>
        <w:tc>
          <w:tcPr>
            <w:tcW w:w="1476" w:type="dxa"/>
            <w:vMerge/>
            <w:vAlign w:val="center"/>
          </w:tcPr>
          <w:p w14:paraId="6E2AB5FD" w14:textId="77777777" w:rsidR="007B7A20" w:rsidRDefault="007B7A20" w:rsidP="009D4E39">
            <w:pPr>
              <w:spacing w:line="276" w:lineRule="auto"/>
              <w:jc w:val="center"/>
              <w:rPr>
                <w:rFonts w:ascii="Times New Roman" w:hAnsi="Times New Roman" w:cs="Times New Roman"/>
                <w:b/>
                <w:sz w:val="26"/>
                <w:szCs w:val="26"/>
              </w:rPr>
            </w:pPr>
          </w:p>
        </w:tc>
        <w:tc>
          <w:tcPr>
            <w:tcW w:w="4904" w:type="dxa"/>
            <w:vMerge/>
            <w:vAlign w:val="center"/>
          </w:tcPr>
          <w:p w14:paraId="7794AB69" w14:textId="77777777" w:rsidR="007B7A20" w:rsidRPr="00003635" w:rsidRDefault="007B7A20" w:rsidP="009D4E39">
            <w:pPr>
              <w:spacing w:line="276" w:lineRule="auto"/>
              <w:jc w:val="center"/>
              <w:rPr>
                <w:rFonts w:ascii="Times New Roman" w:hAnsi="Times New Roman" w:cs="Times New Roman"/>
                <w:b/>
                <w:sz w:val="26"/>
                <w:szCs w:val="26"/>
              </w:rPr>
            </w:pPr>
          </w:p>
        </w:tc>
        <w:tc>
          <w:tcPr>
            <w:tcW w:w="2835" w:type="dxa"/>
            <w:vAlign w:val="center"/>
          </w:tcPr>
          <w:p w14:paraId="1D80C8C4" w14:textId="77777777" w:rsidR="007B7A20" w:rsidRPr="00185AFF" w:rsidRDefault="007B7A20" w:rsidP="009D4E39">
            <w:pPr>
              <w:spacing w:line="276" w:lineRule="auto"/>
              <w:jc w:val="center"/>
              <w:rPr>
                <w:rFonts w:ascii="Times New Roman" w:hAnsi="Times New Roman" w:cs="Times New Roman"/>
                <w:color w:val="000000" w:themeColor="text1"/>
                <w:sz w:val="26"/>
                <w:szCs w:val="26"/>
              </w:rPr>
            </w:pPr>
            <w:r w:rsidRPr="00185AFF">
              <w:rPr>
                <w:rFonts w:ascii="Times New Roman" w:hAnsi="Times New Roman" w:cs="Times New Roman"/>
                <w:color w:val="000000" w:themeColor="text1"/>
                <w:sz w:val="26"/>
                <w:szCs w:val="26"/>
              </w:rPr>
              <w:t>Công tác phí</w:t>
            </w:r>
          </w:p>
        </w:tc>
        <w:tc>
          <w:tcPr>
            <w:tcW w:w="1276" w:type="dxa"/>
            <w:vAlign w:val="center"/>
          </w:tcPr>
          <w:p w14:paraId="70A2D726" w14:textId="77777777" w:rsidR="007B7A20" w:rsidRPr="00185AFF" w:rsidRDefault="007B7A20" w:rsidP="009D4E39">
            <w:pPr>
              <w:spacing w:line="276" w:lineRule="auto"/>
              <w:jc w:val="center"/>
              <w:rPr>
                <w:rFonts w:ascii="Times New Roman" w:hAnsi="Times New Roman" w:cs="Times New Roman"/>
                <w:color w:val="000000" w:themeColor="text1"/>
                <w:sz w:val="26"/>
                <w:szCs w:val="26"/>
              </w:rPr>
            </w:pPr>
            <w:r w:rsidRPr="00185AFF">
              <w:rPr>
                <w:rFonts w:ascii="Times New Roman" w:hAnsi="Times New Roman" w:cs="Times New Roman"/>
                <w:color w:val="000000" w:themeColor="text1"/>
                <w:sz w:val="26"/>
                <w:szCs w:val="26"/>
              </w:rPr>
              <w:t>Thù lao</w:t>
            </w:r>
          </w:p>
        </w:tc>
      </w:tr>
      <w:tr w:rsidR="007B7A20" w14:paraId="20D9D002" w14:textId="77777777" w:rsidTr="009D4E39">
        <w:trPr>
          <w:trHeight w:val="567"/>
        </w:trPr>
        <w:tc>
          <w:tcPr>
            <w:tcW w:w="1476" w:type="dxa"/>
            <w:vMerge w:val="restart"/>
            <w:vAlign w:val="center"/>
          </w:tcPr>
          <w:p w14:paraId="47C2C418" w14:textId="77777777" w:rsidR="007B7A20" w:rsidRDefault="007B7A20" w:rsidP="009D4E39">
            <w:pPr>
              <w:pStyle w:val="ListParagraph"/>
              <w:numPr>
                <w:ilvl w:val="0"/>
                <w:numId w:val="6"/>
              </w:numPr>
              <w:spacing w:line="276" w:lineRule="auto"/>
              <w:ind w:left="171" w:right="40"/>
              <w:jc w:val="center"/>
              <w:rPr>
                <w:rFonts w:ascii="Times New Roman" w:hAnsi="Times New Roman" w:cs="Times New Roman"/>
                <w:b/>
                <w:sz w:val="26"/>
                <w:szCs w:val="26"/>
              </w:rPr>
            </w:pPr>
            <w:r w:rsidRPr="00786F0B">
              <w:rPr>
                <w:rFonts w:ascii="Times New Roman" w:hAnsi="Times New Roman" w:cs="Times New Roman"/>
                <w:b/>
                <w:sz w:val="26"/>
                <w:szCs w:val="26"/>
              </w:rPr>
              <w:t>T</w:t>
            </w:r>
            <w:r>
              <w:rPr>
                <w:rFonts w:ascii="Times New Roman" w:hAnsi="Times New Roman" w:cs="Times New Roman"/>
                <w:b/>
                <w:sz w:val="26"/>
                <w:szCs w:val="26"/>
              </w:rPr>
              <w:t xml:space="preserve">hu hồi </w:t>
            </w:r>
            <w:r w:rsidRPr="00786F0B">
              <w:rPr>
                <w:rFonts w:ascii="Times New Roman" w:hAnsi="Times New Roman" w:cs="Times New Roman"/>
                <w:b/>
                <w:sz w:val="26"/>
                <w:szCs w:val="26"/>
              </w:rPr>
              <w:t>công nợ</w:t>
            </w:r>
          </w:p>
          <w:p w14:paraId="15E99DCB" w14:textId="77777777" w:rsidR="007B7A20" w:rsidRPr="00225DDD" w:rsidRDefault="007B7A20" w:rsidP="009D4E39">
            <w:pPr>
              <w:spacing w:line="276" w:lineRule="auto"/>
              <w:ind w:right="40"/>
              <w:jc w:val="both"/>
              <w:rPr>
                <w:rFonts w:ascii="Times New Roman" w:hAnsi="Times New Roman" w:cs="Times New Roman"/>
                <w:b/>
                <w:sz w:val="26"/>
                <w:szCs w:val="26"/>
              </w:rPr>
            </w:pPr>
            <w:r w:rsidRPr="00225DDD">
              <w:rPr>
                <w:rFonts w:ascii="Times New Roman" w:hAnsi="Times New Roman" w:cs="Times New Roman"/>
                <w:b/>
                <w:sz w:val="26"/>
                <w:szCs w:val="26"/>
              </w:rPr>
              <w:t xml:space="preserve"> </w:t>
            </w:r>
          </w:p>
        </w:tc>
        <w:tc>
          <w:tcPr>
            <w:tcW w:w="4904" w:type="dxa"/>
            <w:vAlign w:val="center"/>
          </w:tcPr>
          <w:p w14:paraId="3E573CC1" w14:textId="77777777" w:rsidR="007B7A20" w:rsidRPr="002927C3" w:rsidRDefault="007B7A20" w:rsidP="009D4E39">
            <w:pPr>
              <w:spacing w:line="276" w:lineRule="auto"/>
              <w:jc w:val="both"/>
              <w:rPr>
                <w:rFonts w:ascii="Times New Roman" w:eastAsia="Times New Roman" w:hAnsi="Times New Roman" w:cs="Times New Roman"/>
                <w:color w:val="0D0D0D" w:themeColor="text1" w:themeTint="F2"/>
                <w:sz w:val="26"/>
                <w:szCs w:val="26"/>
              </w:rPr>
            </w:pPr>
            <w:r>
              <w:rPr>
                <w:rFonts w:ascii="Times New Roman" w:eastAsia="Times New Roman" w:hAnsi="Times New Roman" w:cs="Times New Roman"/>
                <w:color w:val="0D0D0D" w:themeColor="text1" w:themeTint="F2"/>
                <w:sz w:val="26"/>
                <w:szCs w:val="26"/>
              </w:rPr>
              <w:t xml:space="preserve">1. Tư vấn, soạn thảo hồ sơ </w:t>
            </w:r>
            <w:r>
              <w:rPr>
                <w:rFonts w:ascii="Times New Roman" w:hAnsi="Times New Roman" w:cs="Times New Roman"/>
                <w:sz w:val="26"/>
                <w:szCs w:val="26"/>
              </w:rPr>
              <w:t>đối chiếu công nợ</w:t>
            </w:r>
            <w:r>
              <w:rPr>
                <w:rFonts w:ascii="Times New Roman" w:eastAsia="Times New Roman" w:hAnsi="Times New Roman" w:cs="Times New Roman"/>
                <w:color w:val="0D0D0D" w:themeColor="text1" w:themeTint="F2"/>
                <w:sz w:val="26"/>
                <w:szCs w:val="26"/>
              </w:rPr>
              <w:t>;</w:t>
            </w:r>
          </w:p>
        </w:tc>
        <w:tc>
          <w:tcPr>
            <w:tcW w:w="2835" w:type="dxa"/>
            <w:vAlign w:val="center"/>
          </w:tcPr>
          <w:p w14:paraId="33C280F2" w14:textId="77777777" w:rsidR="007B7A20" w:rsidRDefault="007B7A20" w:rsidP="009D4E39">
            <w:pPr>
              <w:spacing w:line="276" w:lineRule="auto"/>
              <w:jc w:val="both"/>
              <w:rPr>
                <w:rFonts w:ascii="Times New Roman" w:hAnsi="Times New Roman" w:cs="Times New Roman"/>
                <w:b/>
                <w:color w:val="000000" w:themeColor="text1"/>
                <w:sz w:val="26"/>
                <w:szCs w:val="26"/>
                <w:lang w:val="vi-VN"/>
              </w:rPr>
            </w:pPr>
            <w:r w:rsidRPr="004A4FE7">
              <w:rPr>
                <w:rFonts w:ascii="Times New Roman" w:hAnsi="Times New Roman" w:cs="Times New Roman"/>
                <w:b/>
                <w:color w:val="000000" w:themeColor="text1"/>
                <w:sz w:val="26"/>
                <w:szCs w:val="26"/>
                <w:lang w:val="fr-FR"/>
              </w:rPr>
              <w:t>3.000.000 – 5.000.000</w:t>
            </w:r>
          </w:p>
          <w:p w14:paraId="47D98CAB"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sidRPr="001D7B78">
              <w:rPr>
                <w:rFonts w:ascii="Times New Roman" w:hAnsi="Times New Roman" w:cs="Times New Roman"/>
                <w:color w:val="000000" w:themeColor="text1"/>
                <w:sz w:val="26"/>
                <w:szCs w:val="26"/>
                <w:lang w:val="vi-VN"/>
              </w:rPr>
              <w:t>Dưới 200tr thì là 3tr;</w:t>
            </w:r>
          </w:p>
          <w:p w14:paraId="7FF66445"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sidRPr="001D7B78">
              <w:rPr>
                <w:rFonts w:ascii="Times New Roman" w:hAnsi="Times New Roman" w:cs="Times New Roman"/>
                <w:color w:val="000000" w:themeColor="text1"/>
                <w:sz w:val="26"/>
                <w:szCs w:val="26"/>
                <w:lang w:val="vi-VN"/>
              </w:rPr>
              <w:t>Từ 200-500tr thì là 4tr;</w:t>
            </w:r>
          </w:p>
          <w:p w14:paraId="2A719757" w14:textId="77777777" w:rsidR="007B7A20" w:rsidRPr="00BB50BB" w:rsidRDefault="007B7A20" w:rsidP="009D4E39">
            <w:pPr>
              <w:spacing w:line="276" w:lineRule="auto"/>
              <w:jc w:val="both"/>
              <w:rPr>
                <w:rFonts w:ascii="Times New Roman" w:hAnsi="Times New Roman" w:cs="Times New Roman"/>
                <w:b/>
                <w:color w:val="000000" w:themeColor="text1"/>
                <w:sz w:val="26"/>
                <w:szCs w:val="26"/>
                <w:lang w:val="vi-VN"/>
              </w:rPr>
            </w:pPr>
            <w:r w:rsidRPr="001D7B78">
              <w:rPr>
                <w:rFonts w:ascii="Times New Roman" w:hAnsi="Times New Roman" w:cs="Times New Roman"/>
                <w:color w:val="000000" w:themeColor="text1"/>
                <w:sz w:val="26"/>
                <w:szCs w:val="26"/>
                <w:lang w:val="vi-VN"/>
              </w:rPr>
              <w:t>Trên 500tr là 5tr</w:t>
            </w:r>
          </w:p>
        </w:tc>
        <w:tc>
          <w:tcPr>
            <w:tcW w:w="1276" w:type="dxa"/>
            <w:vAlign w:val="center"/>
          </w:tcPr>
          <w:p w14:paraId="62C7AA36" w14:textId="77777777" w:rsidR="007B7A20" w:rsidRPr="00185AFF" w:rsidRDefault="007B7A20" w:rsidP="009D4E39">
            <w:pPr>
              <w:spacing w:line="276" w:lineRule="auto"/>
              <w:jc w:val="center"/>
              <w:rPr>
                <w:rFonts w:ascii="Times New Roman" w:hAnsi="Times New Roman" w:cs="Times New Roman"/>
                <w:color w:val="000000" w:themeColor="text1"/>
                <w:sz w:val="26"/>
                <w:szCs w:val="26"/>
              </w:rPr>
            </w:pPr>
            <w:r w:rsidRPr="00185AFF">
              <w:rPr>
                <w:rFonts w:ascii="Times New Roman" w:hAnsi="Times New Roman" w:cs="Times New Roman"/>
                <w:color w:val="000000" w:themeColor="text1"/>
                <w:sz w:val="26"/>
                <w:szCs w:val="26"/>
              </w:rPr>
              <w:t>Không</w:t>
            </w:r>
          </w:p>
        </w:tc>
      </w:tr>
      <w:tr w:rsidR="007B7A20" w14:paraId="03296C2B" w14:textId="77777777" w:rsidTr="009D4E39">
        <w:trPr>
          <w:trHeight w:val="1114"/>
        </w:trPr>
        <w:tc>
          <w:tcPr>
            <w:tcW w:w="1476" w:type="dxa"/>
            <w:vMerge/>
            <w:vAlign w:val="center"/>
          </w:tcPr>
          <w:p w14:paraId="5F0D8FE7" w14:textId="77777777" w:rsidR="007B7A20" w:rsidRDefault="007B7A20" w:rsidP="009D4E39">
            <w:pPr>
              <w:pStyle w:val="ListParagraph"/>
              <w:numPr>
                <w:ilvl w:val="0"/>
                <w:numId w:val="6"/>
              </w:numPr>
              <w:spacing w:line="276" w:lineRule="auto"/>
              <w:ind w:left="306" w:hanging="284"/>
              <w:rPr>
                <w:rFonts w:ascii="Times New Roman" w:hAnsi="Times New Roman" w:cs="Times New Roman"/>
                <w:sz w:val="26"/>
                <w:szCs w:val="26"/>
              </w:rPr>
            </w:pPr>
          </w:p>
        </w:tc>
        <w:tc>
          <w:tcPr>
            <w:tcW w:w="4904" w:type="dxa"/>
            <w:vAlign w:val="center"/>
          </w:tcPr>
          <w:p w14:paraId="26566D15" w14:textId="77777777" w:rsidR="007B7A20" w:rsidRDefault="007B7A20" w:rsidP="009D4E39">
            <w:pPr>
              <w:spacing w:line="276" w:lineRule="auto"/>
              <w:jc w:val="both"/>
              <w:rPr>
                <w:rFonts w:ascii="Times New Roman" w:eastAsia="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shd w:val="clear" w:color="auto" w:fill="FFFFFF"/>
              </w:rPr>
              <w:t xml:space="preserve">2. </w:t>
            </w:r>
            <w:r w:rsidRPr="004B337A">
              <w:rPr>
                <w:rFonts w:ascii="Times New Roman" w:hAnsi="Times New Roman" w:cs="Times New Roman"/>
                <w:color w:val="0D0D0D" w:themeColor="text1" w:themeTint="F2"/>
                <w:sz w:val="26"/>
                <w:szCs w:val="26"/>
                <w:shd w:val="clear" w:color="auto" w:fill="FFFFFF"/>
              </w:rPr>
              <w:t xml:space="preserve">Đại diện </w:t>
            </w:r>
            <w:r>
              <w:rPr>
                <w:rFonts w:ascii="Times New Roman" w:hAnsi="Times New Roman" w:cs="Times New Roman"/>
                <w:color w:val="0D0D0D" w:themeColor="text1" w:themeTint="F2"/>
                <w:sz w:val="26"/>
                <w:szCs w:val="26"/>
                <w:shd w:val="clear" w:color="auto" w:fill="FFFFFF"/>
              </w:rPr>
              <w:t>Quý khách hàng</w:t>
            </w:r>
            <w:r w:rsidRPr="004B337A">
              <w:rPr>
                <w:rFonts w:ascii="Times New Roman" w:hAnsi="Times New Roman" w:cs="Times New Roman"/>
                <w:color w:val="0D0D0D" w:themeColor="text1" w:themeTint="F2"/>
                <w:sz w:val="26"/>
                <w:szCs w:val="26"/>
                <w:shd w:val="clear" w:color="auto" w:fill="FFFFFF"/>
              </w:rPr>
              <w:t xml:space="preserve"> </w:t>
            </w:r>
            <w:r>
              <w:rPr>
                <w:rFonts w:ascii="Times New Roman" w:hAnsi="Times New Roman" w:cs="Times New Roman"/>
                <w:color w:val="0D0D0D" w:themeColor="text1" w:themeTint="F2"/>
                <w:sz w:val="26"/>
                <w:szCs w:val="26"/>
                <w:shd w:val="clear" w:color="auto" w:fill="FFFFFF"/>
              </w:rPr>
              <w:t xml:space="preserve">làm việc, trao đổi, thương lượng, đàm phán, hòa giải </w:t>
            </w:r>
            <w:r w:rsidRPr="00600F90">
              <w:rPr>
                <w:rFonts w:ascii="Times New Roman" w:hAnsi="Times New Roman" w:cs="Times New Roman"/>
                <w:i/>
                <w:color w:val="0D0D0D" w:themeColor="text1" w:themeTint="F2"/>
                <w:sz w:val="26"/>
                <w:szCs w:val="26"/>
                <w:shd w:val="clear" w:color="auto" w:fill="FFFFFF"/>
              </w:rPr>
              <w:t>(không quá 03 buổi làm việc)</w:t>
            </w:r>
            <w:r>
              <w:rPr>
                <w:rFonts w:ascii="Times New Roman" w:hAnsi="Times New Roman" w:cs="Times New Roman"/>
                <w:i/>
                <w:color w:val="0D0D0D" w:themeColor="text1" w:themeTint="F2"/>
                <w:sz w:val="26"/>
                <w:szCs w:val="26"/>
                <w:shd w:val="clear" w:color="auto" w:fill="FFFFFF"/>
              </w:rPr>
              <w:t>;</w:t>
            </w:r>
            <w:r>
              <w:rPr>
                <w:rFonts w:ascii="Times New Roman" w:hAnsi="Times New Roman" w:cs="Times New Roman"/>
                <w:color w:val="0D0D0D" w:themeColor="text1" w:themeTint="F2"/>
                <w:sz w:val="26"/>
                <w:szCs w:val="26"/>
                <w:shd w:val="clear" w:color="auto" w:fill="FFFFFF"/>
              </w:rPr>
              <w:t xml:space="preserve"> </w:t>
            </w:r>
          </w:p>
        </w:tc>
        <w:tc>
          <w:tcPr>
            <w:tcW w:w="2835" w:type="dxa"/>
            <w:vAlign w:val="center"/>
          </w:tcPr>
          <w:p w14:paraId="5CA38223" w14:textId="77777777" w:rsidR="007B7A20" w:rsidRPr="00185AFF" w:rsidRDefault="007B7A20" w:rsidP="009D4E39">
            <w:pPr>
              <w:spacing w:line="276" w:lineRule="auto"/>
              <w:rPr>
                <w:rFonts w:ascii="Times New Roman" w:hAnsi="Times New Roman" w:cs="Times New Roman"/>
                <w:b/>
                <w:color w:val="000000" w:themeColor="text1"/>
                <w:sz w:val="26"/>
                <w:szCs w:val="26"/>
              </w:rPr>
            </w:pPr>
            <w:r w:rsidRPr="00185AFF">
              <w:rPr>
                <w:rFonts w:ascii="Times New Roman" w:hAnsi="Times New Roman" w:cs="Times New Roman"/>
                <w:b/>
                <w:color w:val="000000" w:themeColor="text1"/>
                <w:sz w:val="26"/>
                <w:szCs w:val="26"/>
              </w:rPr>
              <w:t>6.000.000 – 10.000.000</w:t>
            </w:r>
          </w:p>
          <w:p w14:paraId="07C46BCF" w14:textId="77777777" w:rsidR="007B7A20" w:rsidRDefault="007B7A20" w:rsidP="009D4E39">
            <w:pPr>
              <w:spacing w:line="276" w:lineRule="auto"/>
              <w:jc w:val="center"/>
              <w:rPr>
                <w:rFonts w:ascii="Times New Roman" w:hAnsi="Times New Roman" w:cs="Times New Roman"/>
                <w:i/>
                <w:color w:val="000000" w:themeColor="text1"/>
                <w:sz w:val="26"/>
                <w:szCs w:val="26"/>
              </w:rPr>
            </w:pPr>
            <w:r w:rsidRPr="00185AFF">
              <w:rPr>
                <w:rFonts w:ascii="Times New Roman" w:hAnsi="Times New Roman" w:cs="Times New Roman"/>
                <w:i/>
                <w:color w:val="000000" w:themeColor="text1"/>
                <w:sz w:val="26"/>
                <w:szCs w:val="26"/>
              </w:rPr>
              <w:t>(thêm 3.000.000/lượt phát sinh)</w:t>
            </w:r>
          </w:p>
          <w:p w14:paraId="156897AE"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sidRPr="001D7B78">
              <w:rPr>
                <w:rFonts w:ascii="Times New Roman" w:hAnsi="Times New Roman" w:cs="Times New Roman"/>
                <w:color w:val="000000" w:themeColor="text1"/>
                <w:sz w:val="26"/>
                <w:szCs w:val="26"/>
                <w:lang w:val="vi-VN"/>
              </w:rPr>
              <w:t>Dưới 200tr thì là 6tr;</w:t>
            </w:r>
          </w:p>
          <w:p w14:paraId="688F9984"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sidRPr="001D7B78">
              <w:rPr>
                <w:rFonts w:ascii="Times New Roman" w:hAnsi="Times New Roman" w:cs="Times New Roman"/>
                <w:color w:val="000000" w:themeColor="text1"/>
                <w:sz w:val="26"/>
                <w:szCs w:val="26"/>
                <w:lang w:val="vi-VN"/>
              </w:rPr>
              <w:t>Từ 200-500tr thì là 8tr;</w:t>
            </w:r>
          </w:p>
          <w:p w14:paraId="68015CB4" w14:textId="77777777" w:rsidR="007B7A20" w:rsidRPr="00185AFF" w:rsidRDefault="007B7A20" w:rsidP="009D4E39">
            <w:pPr>
              <w:spacing w:line="276" w:lineRule="auto"/>
              <w:jc w:val="both"/>
              <w:rPr>
                <w:rFonts w:ascii="Times New Roman" w:hAnsi="Times New Roman" w:cs="Times New Roman"/>
                <w:i/>
                <w:color w:val="000000" w:themeColor="text1"/>
                <w:sz w:val="26"/>
                <w:szCs w:val="26"/>
              </w:rPr>
            </w:pPr>
            <w:r w:rsidRPr="001D7B78">
              <w:rPr>
                <w:rFonts w:ascii="Times New Roman" w:hAnsi="Times New Roman" w:cs="Times New Roman"/>
                <w:color w:val="000000" w:themeColor="text1"/>
                <w:sz w:val="26"/>
                <w:szCs w:val="26"/>
                <w:lang w:val="vi-VN"/>
              </w:rPr>
              <w:t>Trên 500tr là 10tr</w:t>
            </w:r>
          </w:p>
        </w:tc>
        <w:tc>
          <w:tcPr>
            <w:tcW w:w="1276" w:type="dxa"/>
            <w:vMerge w:val="restart"/>
            <w:vAlign w:val="center"/>
          </w:tcPr>
          <w:p w14:paraId="174E59FB" w14:textId="77777777" w:rsidR="007B7A20" w:rsidRPr="00185AFF" w:rsidRDefault="007B7A20" w:rsidP="009D4E39">
            <w:pPr>
              <w:spacing w:line="276" w:lineRule="auto"/>
              <w:jc w:val="center"/>
              <w:rPr>
                <w:rFonts w:ascii="Times New Roman" w:hAnsi="Times New Roman" w:cs="Times New Roman"/>
                <w:b/>
                <w:color w:val="000000" w:themeColor="text1"/>
                <w:sz w:val="26"/>
                <w:szCs w:val="26"/>
              </w:rPr>
            </w:pPr>
            <w:r w:rsidRPr="00185AFF">
              <w:rPr>
                <w:rFonts w:ascii="Times New Roman" w:hAnsi="Times New Roman" w:cs="Times New Roman"/>
                <w:b/>
                <w:color w:val="000000" w:themeColor="text1"/>
                <w:sz w:val="26"/>
                <w:szCs w:val="26"/>
              </w:rPr>
              <w:t xml:space="preserve">10-35% </w:t>
            </w:r>
            <w:r w:rsidRPr="00185AFF">
              <w:rPr>
                <w:rFonts w:ascii="Times New Roman" w:hAnsi="Times New Roman" w:cs="Times New Roman"/>
                <w:color w:val="000000" w:themeColor="text1"/>
                <w:sz w:val="26"/>
                <w:szCs w:val="26"/>
              </w:rPr>
              <w:t>giá trị tài sản Quý khách thu hồi</w:t>
            </w:r>
            <w:r w:rsidRPr="00185AFF">
              <w:rPr>
                <w:rFonts w:ascii="Times New Roman" w:hAnsi="Times New Roman" w:cs="Times New Roman"/>
                <w:b/>
                <w:color w:val="000000" w:themeColor="text1"/>
                <w:sz w:val="26"/>
                <w:szCs w:val="26"/>
              </w:rPr>
              <w:t xml:space="preserve"> </w:t>
            </w:r>
          </w:p>
          <w:p w14:paraId="33DEBDF0" w14:textId="77777777" w:rsidR="007B7A20" w:rsidRPr="00185AFF" w:rsidRDefault="007B7A20" w:rsidP="009D4E39">
            <w:pPr>
              <w:spacing w:line="276" w:lineRule="auto"/>
              <w:jc w:val="center"/>
              <w:rPr>
                <w:rFonts w:ascii="Times New Roman" w:hAnsi="Times New Roman" w:cs="Times New Roman"/>
                <w:b/>
                <w:color w:val="000000" w:themeColor="text1"/>
                <w:sz w:val="26"/>
                <w:szCs w:val="26"/>
              </w:rPr>
            </w:pPr>
            <w:r w:rsidRPr="00185AFF">
              <w:rPr>
                <w:rFonts w:ascii="Times New Roman" w:hAnsi="Times New Roman" w:cs="Times New Roman"/>
                <w:i/>
                <w:color w:val="000000" w:themeColor="text1"/>
                <w:sz w:val="26"/>
                <w:szCs w:val="26"/>
              </w:rPr>
              <w:lastRenderedPageBreak/>
              <w:t>(tùy theo tính chất vụ việc</w:t>
            </w:r>
            <w:r>
              <w:rPr>
                <w:rFonts w:ascii="Times New Roman" w:hAnsi="Times New Roman" w:cs="Times New Roman"/>
                <w:i/>
                <w:color w:val="000000" w:themeColor="text1"/>
                <w:sz w:val="26"/>
                <w:szCs w:val="26"/>
                <w:lang w:val="vi-VN"/>
              </w:rPr>
              <w:t xml:space="preserve"> và thỏa thuận của các bên</w:t>
            </w:r>
            <w:r w:rsidRPr="00185AFF">
              <w:rPr>
                <w:rFonts w:ascii="Times New Roman" w:hAnsi="Times New Roman" w:cs="Times New Roman"/>
                <w:i/>
                <w:color w:val="000000" w:themeColor="text1"/>
                <w:sz w:val="26"/>
                <w:szCs w:val="26"/>
              </w:rPr>
              <w:t>)</w:t>
            </w:r>
          </w:p>
        </w:tc>
      </w:tr>
      <w:tr w:rsidR="007B7A20" w14:paraId="7447453E" w14:textId="77777777" w:rsidTr="009D4E39">
        <w:trPr>
          <w:trHeight w:val="1115"/>
        </w:trPr>
        <w:tc>
          <w:tcPr>
            <w:tcW w:w="1476" w:type="dxa"/>
            <w:vMerge/>
            <w:vAlign w:val="center"/>
          </w:tcPr>
          <w:p w14:paraId="67276823" w14:textId="77777777" w:rsidR="007B7A20" w:rsidRDefault="007B7A20" w:rsidP="009D4E39">
            <w:pPr>
              <w:pStyle w:val="ListParagraph"/>
              <w:numPr>
                <w:ilvl w:val="0"/>
                <w:numId w:val="6"/>
              </w:numPr>
              <w:spacing w:line="276" w:lineRule="auto"/>
              <w:ind w:left="306" w:hanging="284"/>
              <w:rPr>
                <w:rFonts w:ascii="Times New Roman" w:hAnsi="Times New Roman" w:cs="Times New Roman"/>
                <w:sz w:val="26"/>
                <w:szCs w:val="26"/>
              </w:rPr>
            </w:pPr>
          </w:p>
        </w:tc>
        <w:tc>
          <w:tcPr>
            <w:tcW w:w="4904" w:type="dxa"/>
            <w:vAlign w:val="center"/>
          </w:tcPr>
          <w:p w14:paraId="6DD30199" w14:textId="77777777" w:rsidR="007B7A20" w:rsidRDefault="007B7A20" w:rsidP="009D4E39">
            <w:pPr>
              <w:spacing w:line="276" w:lineRule="auto"/>
              <w:jc w:val="both"/>
              <w:rPr>
                <w:rFonts w:ascii="Times New Roman" w:eastAsia="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shd w:val="clear" w:color="auto" w:fill="FFFFFF"/>
              </w:rPr>
              <w:t>3. Soạn thảo văn bản, hồ sơ khởi kiện tại Tòa án nhân dân có thẩm quyền giải quyết vụ việc;</w:t>
            </w:r>
          </w:p>
        </w:tc>
        <w:tc>
          <w:tcPr>
            <w:tcW w:w="2835" w:type="dxa"/>
            <w:vAlign w:val="center"/>
          </w:tcPr>
          <w:p w14:paraId="52F1373A" w14:textId="77777777" w:rsidR="007B7A20" w:rsidRDefault="007B7A20" w:rsidP="009D4E39">
            <w:pPr>
              <w:spacing w:line="276" w:lineRule="auto"/>
              <w:jc w:val="center"/>
              <w:rPr>
                <w:rFonts w:ascii="Times New Roman" w:hAnsi="Times New Roman" w:cs="Times New Roman"/>
                <w:b/>
                <w:color w:val="000000" w:themeColor="text1"/>
                <w:sz w:val="26"/>
                <w:szCs w:val="26"/>
              </w:rPr>
            </w:pPr>
            <w:r w:rsidRPr="00185AFF">
              <w:rPr>
                <w:rFonts w:ascii="Times New Roman" w:hAnsi="Times New Roman" w:cs="Times New Roman"/>
                <w:b/>
                <w:color w:val="000000" w:themeColor="text1"/>
                <w:sz w:val="26"/>
                <w:szCs w:val="26"/>
              </w:rPr>
              <w:t>3.000.000 – 5.000.000</w:t>
            </w:r>
          </w:p>
          <w:p w14:paraId="0AE09499"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sidRPr="001D7B78">
              <w:rPr>
                <w:rFonts w:ascii="Times New Roman" w:hAnsi="Times New Roman" w:cs="Times New Roman"/>
                <w:color w:val="000000" w:themeColor="text1"/>
                <w:sz w:val="26"/>
                <w:szCs w:val="26"/>
                <w:lang w:val="vi-VN"/>
              </w:rPr>
              <w:t>Dưới 200tr thì là 3tr;</w:t>
            </w:r>
          </w:p>
          <w:p w14:paraId="64B173F7"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sidRPr="001D7B78">
              <w:rPr>
                <w:rFonts w:ascii="Times New Roman" w:hAnsi="Times New Roman" w:cs="Times New Roman"/>
                <w:color w:val="000000" w:themeColor="text1"/>
                <w:sz w:val="26"/>
                <w:szCs w:val="26"/>
                <w:lang w:val="vi-VN"/>
              </w:rPr>
              <w:t>Từ 200-500tr thì là 4tr;</w:t>
            </w:r>
          </w:p>
          <w:p w14:paraId="06BAC864" w14:textId="77777777" w:rsidR="007B7A20" w:rsidRPr="00185AFF" w:rsidRDefault="007B7A20" w:rsidP="009D4E39">
            <w:pPr>
              <w:spacing w:line="276" w:lineRule="auto"/>
              <w:jc w:val="center"/>
              <w:rPr>
                <w:rFonts w:ascii="Times New Roman" w:hAnsi="Times New Roman" w:cs="Times New Roman"/>
                <w:b/>
                <w:color w:val="000000" w:themeColor="text1"/>
                <w:sz w:val="26"/>
                <w:szCs w:val="26"/>
              </w:rPr>
            </w:pPr>
            <w:r w:rsidRPr="001D7B78">
              <w:rPr>
                <w:rFonts w:ascii="Times New Roman" w:hAnsi="Times New Roman" w:cs="Times New Roman"/>
                <w:color w:val="000000" w:themeColor="text1"/>
                <w:sz w:val="26"/>
                <w:szCs w:val="26"/>
                <w:lang w:val="vi-VN"/>
              </w:rPr>
              <w:t>Trên 500tr là 5tr</w:t>
            </w:r>
          </w:p>
        </w:tc>
        <w:tc>
          <w:tcPr>
            <w:tcW w:w="1276" w:type="dxa"/>
            <w:vMerge/>
            <w:vAlign w:val="center"/>
          </w:tcPr>
          <w:p w14:paraId="46A648E5" w14:textId="77777777" w:rsidR="007B7A20" w:rsidRPr="00003635" w:rsidRDefault="007B7A20" w:rsidP="009D4E39">
            <w:pPr>
              <w:spacing w:line="276" w:lineRule="auto"/>
              <w:jc w:val="center"/>
              <w:rPr>
                <w:rFonts w:ascii="Times New Roman" w:hAnsi="Times New Roman" w:cs="Times New Roman"/>
                <w:b/>
                <w:sz w:val="26"/>
                <w:szCs w:val="26"/>
              </w:rPr>
            </w:pPr>
          </w:p>
        </w:tc>
      </w:tr>
      <w:tr w:rsidR="007B7A20" w14:paraId="3CCDBEC3" w14:textId="77777777" w:rsidTr="009D4E39">
        <w:trPr>
          <w:trHeight w:val="1147"/>
        </w:trPr>
        <w:tc>
          <w:tcPr>
            <w:tcW w:w="1476" w:type="dxa"/>
            <w:vMerge/>
            <w:vAlign w:val="center"/>
          </w:tcPr>
          <w:p w14:paraId="6D38435F" w14:textId="77777777" w:rsidR="007B7A20" w:rsidRDefault="007B7A20" w:rsidP="009D4E39">
            <w:pPr>
              <w:pStyle w:val="ListParagraph"/>
              <w:numPr>
                <w:ilvl w:val="0"/>
                <w:numId w:val="6"/>
              </w:numPr>
              <w:spacing w:line="276" w:lineRule="auto"/>
              <w:ind w:left="306" w:hanging="284"/>
              <w:rPr>
                <w:rFonts w:ascii="Times New Roman" w:hAnsi="Times New Roman" w:cs="Times New Roman"/>
                <w:sz w:val="26"/>
                <w:szCs w:val="26"/>
              </w:rPr>
            </w:pPr>
          </w:p>
        </w:tc>
        <w:tc>
          <w:tcPr>
            <w:tcW w:w="4904" w:type="dxa"/>
            <w:vAlign w:val="center"/>
          </w:tcPr>
          <w:p w14:paraId="227D8A6D" w14:textId="77777777" w:rsidR="007B7A20" w:rsidRDefault="007B7A20" w:rsidP="009D4E39">
            <w:pPr>
              <w:spacing w:line="276" w:lineRule="auto"/>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 xml:space="preserve">4. Đại diện Quý khách hàng tham gia giải quyết tranh chấp tại Tòa án nhân dân có thẩm quyền </w:t>
            </w:r>
            <w:r w:rsidRPr="006B2244">
              <w:rPr>
                <w:rFonts w:ascii="Times New Roman" w:hAnsi="Times New Roman" w:cs="Times New Roman"/>
                <w:i/>
                <w:color w:val="0D0D0D" w:themeColor="text1" w:themeTint="F2"/>
                <w:sz w:val="26"/>
                <w:szCs w:val="26"/>
                <w:shd w:val="clear" w:color="auto" w:fill="FFFFFF"/>
              </w:rPr>
              <w:t>(nếu có)</w:t>
            </w:r>
            <w:r>
              <w:rPr>
                <w:rFonts w:ascii="Times New Roman" w:hAnsi="Times New Roman" w:cs="Times New Roman"/>
                <w:i/>
                <w:color w:val="0D0D0D" w:themeColor="text1" w:themeTint="F2"/>
                <w:sz w:val="26"/>
                <w:szCs w:val="26"/>
                <w:shd w:val="clear" w:color="auto" w:fill="FFFFFF"/>
              </w:rPr>
              <w:t>;</w:t>
            </w:r>
          </w:p>
        </w:tc>
        <w:tc>
          <w:tcPr>
            <w:tcW w:w="2835" w:type="dxa"/>
            <w:vAlign w:val="center"/>
          </w:tcPr>
          <w:p w14:paraId="45343543" w14:textId="77777777" w:rsidR="007B7A20" w:rsidRDefault="007B7A20" w:rsidP="009D4E39">
            <w:pPr>
              <w:spacing w:line="276" w:lineRule="auto"/>
              <w:jc w:val="both"/>
              <w:rPr>
                <w:rFonts w:ascii="Times New Roman Bold" w:hAnsi="Times New Roman Bold" w:cs="Times New Roman"/>
                <w:b/>
                <w:color w:val="000000" w:themeColor="text1"/>
                <w:spacing w:val="-4"/>
                <w:sz w:val="26"/>
                <w:szCs w:val="26"/>
                <w:lang w:val="vi-VN"/>
              </w:rPr>
            </w:pPr>
            <w:r>
              <w:rPr>
                <w:rFonts w:ascii="Times New Roman Bold" w:hAnsi="Times New Roman Bold" w:cs="Times New Roman"/>
                <w:b/>
                <w:color w:val="000000" w:themeColor="text1"/>
                <w:spacing w:val="-4"/>
                <w:sz w:val="26"/>
                <w:szCs w:val="26"/>
              </w:rPr>
              <w:t>20.000.000 -</w:t>
            </w:r>
            <w:r w:rsidRPr="00185AFF">
              <w:rPr>
                <w:rFonts w:ascii="Times New Roman Bold" w:hAnsi="Times New Roman Bold" w:cs="Times New Roman"/>
                <w:b/>
                <w:color w:val="000000" w:themeColor="text1"/>
                <w:spacing w:val="-4"/>
                <w:sz w:val="26"/>
                <w:szCs w:val="26"/>
              </w:rPr>
              <w:t xml:space="preserve"> 50.000.000</w:t>
            </w:r>
          </w:p>
          <w:p w14:paraId="7EEC37FB"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sidRPr="001D7B78">
              <w:rPr>
                <w:rFonts w:ascii="Times New Roman" w:hAnsi="Times New Roman" w:cs="Times New Roman"/>
                <w:color w:val="000000" w:themeColor="text1"/>
                <w:sz w:val="26"/>
                <w:szCs w:val="26"/>
                <w:lang w:val="vi-VN"/>
              </w:rPr>
              <w:t>Dưới 200tr thì là 20tr;</w:t>
            </w:r>
          </w:p>
          <w:p w14:paraId="472CA6EC"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sidRPr="001D7B78">
              <w:rPr>
                <w:rFonts w:ascii="Times New Roman" w:hAnsi="Times New Roman" w:cs="Times New Roman"/>
                <w:color w:val="000000" w:themeColor="text1"/>
                <w:sz w:val="26"/>
                <w:szCs w:val="26"/>
                <w:lang w:val="vi-VN"/>
              </w:rPr>
              <w:t>Từ 200-500tr thì là 35tr;</w:t>
            </w:r>
          </w:p>
          <w:p w14:paraId="170C86A0" w14:textId="77777777" w:rsidR="007B7A20" w:rsidRPr="001D7B78" w:rsidRDefault="007B7A20" w:rsidP="009D4E39">
            <w:pPr>
              <w:spacing w:line="276" w:lineRule="auto"/>
              <w:jc w:val="both"/>
              <w:rPr>
                <w:rFonts w:cs="Times New Roman"/>
                <w:b/>
                <w:color w:val="000000" w:themeColor="text1"/>
                <w:spacing w:val="-4"/>
                <w:sz w:val="26"/>
                <w:szCs w:val="26"/>
                <w:lang w:val="vi-VN"/>
              </w:rPr>
            </w:pPr>
            <w:r w:rsidRPr="001D7B78">
              <w:rPr>
                <w:rFonts w:ascii="Times New Roman" w:hAnsi="Times New Roman" w:cs="Times New Roman"/>
                <w:color w:val="000000" w:themeColor="text1"/>
                <w:sz w:val="26"/>
                <w:szCs w:val="26"/>
                <w:lang w:val="vi-VN"/>
              </w:rPr>
              <w:t>Trên 500tr là 5</w:t>
            </w:r>
            <w:r w:rsidRPr="001D7B78">
              <w:rPr>
                <w:rFonts w:ascii="Times New Roman" w:hAnsi="Times New Roman" w:cs="Times New Roman"/>
                <w:color w:val="000000" w:themeColor="text1"/>
                <w:sz w:val="26"/>
                <w:szCs w:val="26"/>
              </w:rPr>
              <w:t>0</w:t>
            </w:r>
            <w:r w:rsidRPr="001D7B78">
              <w:rPr>
                <w:rFonts w:ascii="Times New Roman" w:hAnsi="Times New Roman" w:cs="Times New Roman"/>
                <w:color w:val="000000" w:themeColor="text1"/>
                <w:sz w:val="26"/>
                <w:szCs w:val="26"/>
                <w:lang w:val="vi-VN"/>
              </w:rPr>
              <w:t>tr</w:t>
            </w:r>
          </w:p>
        </w:tc>
        <w:tc>
          <w:tcPr>
            <w:tcW w:w="1276" w:type="dxa"/>
            <w:vMerge/>
            <w:vAlign w:val="center"/>
          </w:tcPr>
          <w:p w14:paraId="56956843" w14:textId="77777777" w:rsidR="007B7A20" w:rsidRPr="00003635" w:rsidRDefault="007B7A20" w:rsidP="009D4E39">
            <w:pPr>
              <w:spacing w:line="276" w:lineRule="auto"/>
              <w:jc w:val="center"/>
              <w:rPr>
                <w:rFonts w:ascii="Times New Roman" w:hAnsi="Times New Roman" w:cs="Times New Roman"/>
                <w:b/>
                <w:sz w:val="26"/>
                <w:szCs w:val="26"/>
              </w:rPr>
            </w:pPr>
          </w:p>
        </w:tc>
      </w:tr>
      <w:tr w:rsidR="007B7A20" w:rsidRPr="004A4FE7" w14:paraId="3FF3CB6B" w14:textId="77777777" w:rsidTr="009D4E39">
        <w:trPr>
          <w:trHeight w:val="806"/>
        </w:trPr>
        <w:tc>
          <w:tcPr>
            <w:tcW w:w="1476" w:type="dxa"/>
            <w:vMerge/>
            <w:vAlign w:val="center"/>
          </w:tcPr>
          <w:p w14:paraId="3C1C124F" w14:textId="77777777" w:rsidR="007B7A20" w:rsidRDefault="007B7A20" w:rsidP="009D4E39">
            <w:pPr>
              <w:pStyle w:val="ListParagraph"/>
              <w:numPr>
                <w:ilvl w:val="0"/>
                <w:numId w:val="6"/>
              </w:numPr>
              <w:spacing w:line="276" w:lineRule="auto"/>
              <w:ind w:left="306" w:hanging="284"/>
              <w:rPr>
                <w:rFonts w:ascii="Times New Roman" w:hAnsi="Times New Roman" w:cs="Times New Roman"/>
                <w:sz w:val="26"/>
                <w:szCs w:val="26"/>
              </w:rPr>
            </w:pPr>
          </w:p>
        </w:tc>
        <w:tc>
          <w:tcPr>
            <w:tcW w:w="4904" w:type="dxa"/>
            <w:vAlign w:val="center"/>
          </w:tcPr>
          <w:p w14:paraId="1BF747E1" w14:textId="77777777" w:rsidR="007B7A20" w:rsidRDefault="007B7A20" w:rsidP="009D4E39">
            <w:pPr>
              <w:spacing w:line="276" w:lineRule="auto"/>
              <w:jc w:val="both"/>
              <w:rPr>
                <w:rFonts w:ascii="Times New Roman" w:hAnsi="Times New Roman" w:cs="Times New Roman"/>
                <w:color w:val="0D0D0D" w:themeColor="text1" w:themeTint="F2"/>
                <w:sz w:val="26"/>
                <w:szCs w:val="26"/>
                <w:shd w:val="clear" w:color="auto" w:fill="FFFFFF"/>
              </w:rPr>
            </w:pPr>
            <w:r>
              <w:rPr>
                <w:rFonts w:ascii="Times New Roman" w:hAnsi="Times New Roman" w:cs="Times New Roman"/>
                <w:color w:val="0D0D0D" w:themeColor="text1" w:themeTint="F2"/>
                <w:sz w:val="26"/>
                <w:szCs w:val="26"/>
                <w:shd w:val="clear" w:color="auto" w:fill="FFFFFF"/>
              </w:rPr>
              <w:t>5. Hỗ trợ Quý khách hàng trong quá trình thi hành án ngay sau khi có bản án</w:t>
            </w:r>
            <w:r w:rsidRPr="001322C4">
              <w:rPr>
                <w:rFonts w:ascii="Times New Roman" w:hAnsi="Times New Roman" w:cs="Times New Roman"/>
                <w:i/>
                <w:color w:val="0D0D0D" w:themeColor="text1" w:themeTint="F2"/>
                <w:sz w:val="26"/>
                <w:szCs w:val="26"/>
                <w:shd w:val="clear" w:color="auto" w:fill="FFFFFF"/>
              </w:rPr>
              <w:t>.</w:t>
            </w:r>
          </w:p>
        </w:tc>
        <w:tc>
          <w:tcPr>
            <w:tcW w:w="2835" w:type="dxa"/>
            <w:vAlign w:val="center"/>
          </w:tcPr>
          <w:p w14:paraId="788D3AC8" w14:textId="77777777" w:rsidR="007B7A20" w:rsidRDefault="007B7A20" w:rsidP="009D4E39">
            <w:pPr>
              <w:spacing w:line="276"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10.000.000 - 20</w:t>
            </w:r>
            <w:r w:rsidRPr="00185AFF">
              <w:rPr>
                <w:rFonts w:ascii="Times New Roman" w:hAnsi="Times New Roman" w:cs="Times New Roman"/>
                <w:b/>
                <w:color w:val="000000" w:themeColor="text1"/>
                <w:sz w:val="26"/>
                <w:szCs w:val="26"/>
              </w:rPr>
              <w:t>.000.000</w:t>
            </w:r>
          </w:p>
          <w:p w14:paraId="5D1505C3" w14:textId="77777777" w:rsidR="007B7A20" w:rsidRDefault="007B7A20" w:rsidP="009D4E39">
            <w:pPr>
              <w:spacing w:line="276" w:lineRule="auto"/>
              <w:jc w:val="both"/>
              <w:rPr>
                <w:rFonts w:ascii="Times New Roman" w:hAnsi="Times New Roman" w:cs="Times New Roman"/>
                <w:color w:val="000000" w:themeColor="text1"/>
                <w:sz w:val="26"/>
                <w:szCs w:val="26"/>
                <w:lang w:val="vi-VN"/>
              </w:rPr>
            </w:pPr>
            <w:r w:rsidRPr="001D7B78">
              <w:rPr>
                <w:rFonts w:ascii="Times New Roman" w:hAnsi="Times New Roman" w:cs="Times New Roman"/>
                <w:color w:val="000000" w:themeColor="text1"/>
                <w:sz w:val="26"/>
                <w:szCs w:val="26"/>
                <w:lang w:val="vi-VN"/>
              </w:rPr>
              <w:t>Dướ</w:t>
            </w:r>
            <w:r>
              <w:rPr>
                <w:rFonts w:ascii="Times New Roman" w:hAnsi="Times New Roman" w:cs="Times New Roman"/>
                <w:color w:val="000000" w:themeColor="text1"/>
                <w:sz w:val="26"/>
                <w:szCs w:val="26"/>
                <w:lang w:val="vi-VN"/>
              </w:rPr>
              <w:t>i 200tr</w:t>
            </w:r>
            <w:r>
              <w:rPr>
                <w:rFonts w:ascii="Times New Roman" w:hAnsi="Times New Roman" w:cs="Times New Roman"/>
                <w:color w:val="000000" w:themeColor="text1"/>
                <w:sz w:val="26"/>
                <w:szCs w:val="26"/>
              </w:rPr>
              <w:t>: 10tr</w:t>
            </w:r>
            <w:r w:rsidRPr="001D7B78">
              <w:rPr>
                <w:rFonts w:ascii="Times New Roman" w:hAnsi="Times New Roman" w:cs="Times New Roman"/>
                <w:color w:val="000000" w:themeColor="text1"/>
                <w:sz w:val="26"/>
                <w:szCs w:val="26"/>
                <w:lang w:val="vi-VN"/>
              </w:rPr>
              <w:t xml:space="preserve"> </w:t>
            </w:r>
          </w:p>
          <w:p w14:paraId="0A8AF477" w14:textId="77777777" w:rsidR="007B7A20" w:rsidRDefault="007B7A20" w:rsidP="009D4E39">
            <w:pPr>
              <w:spacing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200tr đến 500tr: 15tr</w:t>
            </w:r>
          </w:p>
          <w:p w14:paraId="0FD13EEB"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Trên 500tr: 20 tr</w:t>
            </w:r>
          </w:p>
        </w:tc>
        <w:tc>
          <w:tcPr>
            <w:tcW w:w="1276" w:type="dxa"/>
            <w:vMerge/>
            <w:vAlign w:val="center"/>
          </w:tcPr>
          <w:p w14:paraId="69676DFF" w14:textId="77777777" w:rsidR="007B7A20" w:rsidRPr="00BB50BB" w:rsidRDefault="007B7A20" w:rsidP="009D4E39">
            <w:pPr>
              <w:spacing w:line="276" w:lineRule="auto"/>
              <w:jc w:val="center"/>
              <w:rPr>
                <w:rFonts w:ascii="Times New Roman" w:hAnsi="Times New Roman" w:cs="Times New Roman"/>
                <w:b/>
                <w:sz w:val="26"/>
                <w:szCs w:val="26"/>
                <w:lang w:val="vi-VN"/>
              </w:rPr>
            </w:pPr>
          </w:p>
        </w:tc>
      </w:tr>
      <w:tr w:rsidR="007B7A20" w:rsidRPr="004A4FE7" w14:paraId="795A569B" w14:textId="77777777" w:rsidTr="009D4E39">
        <w:trPr>
          <w:trHeight w:val="1317"/>
        </w:trPr>
        <w:tc>
          <w:tcPr>
            <w:tcW w:w="1476" w:type="dxa"/>
            <w:vMerge/>
            <w:vAlign w:val="center"/>
          </w:tcPr>
          <w:p w14:paraId="06CFA469" w14:textId="77777777" w:rsidR="007B7A20" w:rsidRPr="00BB50BB" w:rsidRDefault="007B7A20" w:rsidP="009D4E39">
            <w:pPr>
              <w:spacing w:line="276" w:lineRule="auto"/>
              <w:rPr>
                <w:rFonts w:ascii="Times New Roman" w:hAnsi="Times New Roman" w:cs="Times New Roman"/>
                <w:sz w:val="26"/>
                <w:szCs w:val="26"/>
                <w:lang w:val="vi-VN"/>
              </w:rPr>
            </w:pPr>
          </w:p>
        </w:tc>
        <w:tc>
          <w:tcPr>
            <w:tcW w:w="4904" w:type="dxa"/>
            <w:vAlign w:val="center"/>
          </w:tcPr>
          <w:p w14:paraId="66E31022" w14:textId="77777777" w:rsidR="007B7A20" w:rsidRPr="004A4FE7" w:rsidRDefault="007B7A20" w:rsidP="009D4E39">
            <w:pPr>
              <w:spacing w:line="276" w:lineRule="auto"/>
              <w:jc w:val="both"/>
              <w:rPr>
                <w:rFonts w:ascii="Times New Roman" w:hAnsi="Times New Roman" w:cs="Times New Roman"/>
                <w:color w:val="0D0D0D" w:themeColor="text1" w:themeTint="F2"/>
                <w:sz w:val="26"/>
                <w:szCs w:val="26"/>
                <w:shd w:val="clear" w:color="auto" w:fill="FFFFFF"/>
                <w:lang w:val="vi-VN"/>
              </w:rPr>
            </w:pPr>
            <w:r w:rsidRPr="004A4FE7">
              <w:rPr>
                <w:rFonts w:ascii="Times New Roman" w:hAnsi="Times New Roman" w:cs="Times New Roman"/>
                <w:b/>
                <w:color w:val="000000" w:themeColor="text1"/>
                <w:sz w:val="26"/>
                <w:szCs w:val="26"/>
                <w:shd w:val="clear" w:color="auto" w:fill="FFFFFF"/>
                <w:lang w:val="vi-VN"/>
              </w:rPr>
              <w:t>Ưu đãi:</w:t>
            </w:r>
            <w:r w:rsidRPr="004A4FE7">
              <w:rPr>
                <w:rFonts w:ascii="Times New Roman" w:hAnsi="Times New Roman" w:cs="Times New Roman"/>
                <w:color w:val="000000" w:themeColor="text1"/>
                <w:sz w:val="26"/>
                <w:szCs w:val="26"/>
                <w:shd w:val="clear" w:color="auto" w:fill="FFFFFF"/>
                <w:lang w:val="vi-VN"/>
              </w:rPr>
              <w:t xml:space="preserve"> Trường hợp Quý khách sử dụng toàn bộ hạng mục công việc từ 1 đến 5</w:t>
            </w:r>
          </w:p>
        </w:tc>
        <w:tc>
          <w:tcPr>
            <w:tcW w:w="2835" w:type="dxa"/>
            <w:vAlign w:val="center"/>
          </w:tcPr>
          <w:p w14:paraId="2FEEC6D6" w14:textId="77777777" w:rsidR="007B7A20" w:rsidRDefault="007B7A20" w:rsidP="009D4E39">
            <w:pPr>
              <w:spacing w:line="276"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35.000.000 - 70</w:t>
            </w:r>
            <w:r w:rsidRPr="004A4FE7">
              <w:rPr>
                <w:rFonts w:ascii="Times New Roman" w:hAnsi="Times New Roman" w:cs="Times New Roman"/>
                <w:b/>
                <w:color w:val="000000" w:themeColor="text1"/>
                <w:sz w:val="26"/>
                <w:szCs w:val="26"/>
                <w:lang w:val="vi-VN"/>
              </w:rPr>
              <w:t>.000.000</w:t>
            </w:r>
          </w:p>
          <w:p w14:paraId="764EDB74"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sidRPr="001D7B78">
              <w:rPr>
                <w:rFonts w:ascii="Times New Roman" w:hAnsi="Times New Roman" w:cs="Times New Roman"/>
                <w:color w:val="000000" w:themeColor="text1"/>
                <w:sz w:val="26"/>
                <w:szCs w:val="26"/>
                <w:lang w:val="vi-VN"/>
              </w:rPr>
              <w:t>Dưới 200tr</w:t>
            </w:r>
            <w:r>
              <w:rPr>
                <w:rFonts w:ascii="Times New Roman" w:hAnsi="Times New Roman" w:cs="Times New Roman"/>
                <w:color w:val="000000" w:themeColor="text1"/>
                <w:sz w:val="26"/>
                <w:szCs w:val="26"/>
              </w:rPr>
              <w:t>:</w:t>
            </w:r>
            <w:r w:rsidRPr="001D7B78">
              <w:rPr>
                <w:rFonts w:ascii="Times New Roman" w:hAnsi="Times New Roman" w:cs="Times New Roman"/>
                <w:color w:val="000000" w:themeColor="text1"/>
                <w:sz w:val="26"/>
                <w:szCs w:val="26"/>
                <w:lang w:val="vi-VN"/>
              </w:rPr>
              <w:t xml:space="preserve"> 35tr;</w:t>
            </w:r>
          </w:p>
          <w:p w14:paraId="4A45D791" w14:textId="77777777" w:rsidR="007B7A20" w:rsidRPr="001D7B78" w:rsidRDefault="007B7A20" w:rsidP="009D4E39">
            <w:p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Từ </w:t>
            </w:r>
            <w:r>
              <w:rPr>
                <w:rFonts w:ascii="Times New Roman" w:hAnsi="Times New Roman" w:cs="Times New Roman"/>
                <w:color w:val="000000" w:themeColor="text1"/>
                <w:sz w:val="26"/>
                <w:szCs w:val="26"/>
                <w:lang w:val="vi-VN"/>
              </w:rPr>
              <w:t>200-500</w:t>
            </w:r>
            <w:r>
              <w:rPr>
                <w:rFonts w:ascii="Times New Roman" w:hAnsi="Times New Roman" w:cs="Times New Roman"/>
                <w:color w:val="000000" w:themeColor="text1"/>
                <w:sz w:val="26"/>
                <w:szCs w:val="26"/>
              </w:rPr>
              <w:t>tr:</w:t>
            </w:r>
            <w:r>
              <w:rPr>
                <w:rFonts w:ascii="Times New Roman" w:hAnsi="Times New Roman" w:cs="Times New Roman"/>
                <w:color w:val="000000" w:themeColor="text1"/>
                <w:sz w:val="26"/>
                <w:szCs w:val="26"/>
                <w:lang w:val="vi-VN"/>
              </w:rPr>
              <w:t xml:space="preserve"> 50</w:t>
            </w:r>
            <w:r w:rsidRPr="001D7B78">
              <w:rPr>
                <w:rFonts w:ascii="Times New Roman" w:hAnsi="Times New Roman" w:cs="Times New Roman"/>
                <w:color w:val="000000" w:themeColor="text1"/>
                <w:sz w:val="26"/>
                <w:szCs w:val="26"/>
                <w:lang w:val="vi-VN"/>
              </w:rPr>
              <w:t>tr</w:t>
            </w:r>
          </w:p>
          <w:p w14:paraId="746BBB33" w14:textId="77777777" w:rsidR="007B7A20" w:rsidRPr="000F5ED6" w:rsidRDefault="007B7A20" w:rsidP="009D4E39">
            <w:pPr>
              <w:spacing w:line="276" w:lineRule="auto"/>
              <w:jc w:val="both"/>
              <w:rPr>
                <w:rFonts w:ascii="Times New Roman" w:hAnsi="Times New Roman" w:cs="Times New Roman"/>
                <w:b/>
                <w:color w:val="000000" w:themeColor="text1"/>
                <w:sz w:val="26"/>
                <w:szCs w:val="26"/>
                <w:lang w:val="vi-VN"/>
              </w:rPr>
            </w:pPr>
            <w:r>
              <w:rPr>
                <w:rFonts w:ascii="Times New Roman" w:hAnsi="Times New Roman" w:cs="Times New Roman"/>
                <w:color w:val="000000" w:themeColor="text1"/>
                <w:sz w:val="26"/>
                <w:szCs w:val="26"/>
                <w:lang w:val="vi-VN"/>
              </w:rPr>
              <w:t>Trên 500tr</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 xml:space="preserve"> 7</w:t>
            </w:r>
            <w:r w:rsidRPr="001D7B78">
              <w:rPr>
                <w:rFonts w:ascii="Times New Roman" w:hAnsi="Times New Roman" w:cs="Times New Roman"/>
                <w:color w:val="000000" w:themeColor="text1"/>
                <w:sz w:val="26"/>
                <w:szCs w:val="26"/>
                <w:lang w:val="vi-VN"/>
              </w:rPr>
              <w:t>0tr</w:t>
            </w:r>
          </w:p>
        </w:tc>
        <w:tc>
          <w:tcPr>
            <w:tcW w:w="1276" w:type="dxa"/>
            <w:vMerge/>
            <w:vAlign w:val="center"/>
          </w:tcPr>
          <w:p w14:paraId="63F99873" w14:textId="77777777" w:rsidR="007B7A20" w:rsidRPr="004A4FE7" w:rsidRDefault="007B7A20" w:rsidP="009D4E39">
            <w:pPr>
              <w:spacing w:line="276" w:lineRule="auto"/>
              <w:jc w:val="center"/>
              <w:rPr>
                <w:rFonts w:ascii="Times New Roman" w:hAnsi="Times New Roman" w:cs="Times New Roman"/>
                <w:b/>
                <w:sz w:val="26"/>
                <w:szCs w:val="26"/>
                <w:lang w:val="vi-VN"/>
              </w:rPr>
            </w:pPr>
          </w:p>
        </w:tc>
      </w:tr>
      <w:tr w:rsidR="007B7A20" w:rsidRPr="004A4FE7" w14:paraId="3D89C388" w14:textId="77777777" w:rsidTr="009D4E39">
        <w:trPr>
          <w:trHeight w:val="1535"/>
        </w:trPr>
        <w:tc>
          <w:tcPr>
            <w:tcW w:w="1476" w:type="dxa"/>
            <w:vMerge w:val="restart"/>
            <w:vAlign w:val="center"/>
          </w:tcPr>
          <w:p w14:paraId="19B9688E" w14:textId="77777777" w:rsidR="007B7A20" w:rsidRPr="004A4FE7" w:rsidRDefault="007B7A20" w:rsidP="009D4E39">
            <w:pPr>
              <w:pStyle w:val="ListParagraph"/>
              <w:numPr>
                <w:ilvl w:val="0"/>
                <w:numId w:val="6"/>
              </w:numPr>
              <w:spacing w:line="276" w:lineRule="auto"/>
              <w:ind w:left="171" w:right="40" w:hanging="284"/>
              <w:jc w:val="center"/>
              <w:rPr>
                <w:rFonts w:ascii="Times New Roman Bold" w:hAnsi="Times New Roman Bold" w:cs="Times New Roman"/>
                <w:b/>
                <w:spacing w:val="-4"/>
                <w:sz w:val="26"/>
                <w:szCs w:val="26"/>
                <w:lang w:val="vi-VN"/>
              </w:rPr>
            </w:pPr>
            <w:r w:rsidRPr="004A4FE7">
              <w:rPr>
                <w:rFonts w:ascii="Times New Roman Bold" w:hAnsi="Times New Roman Bold" w:cs="Times New Roman"/>
                <w:b/>
                <w:spacing w:val="-4"/>
                <w:sz w:val="26"/>
                <w:szCs w:val="26"/>
                <w:lang w:val="vi-VN"/>
              </w:rPr>
              <w:t>Tư vấn Hợp đồng</w:t>
            </w:r>
            <w:r>
              <w:rPr>
                <w:rFonts w:ascii="Times New Roman Bold" w:hAnsi="Times New Roman Bold" w:cs="Times New Roman"/>
                <w:b/>
                <w:spacing w:val="-4"/>
                <w:sz w:val="26"/>
                <w:szCs w:val="26"/>
                <w:lang w:val="vi-VN"/>
              </w:rPr>
              <w:t xml:space="preserve"> thương mại </w:t>
            </w:r>
            <w:r w:rsidRPr="004A4FE7">
              <w:rPr>
                <w:rFonts w:ascii="Times New Roman Bold" w:hAnsi="Times New Roman Bold" w:cs="Times New Roman"/>
                <w:b/>
                <w:spacing w:val="-4"/>
                <w:sz w:val="26"/>
                <w:szCs w:val="26"/>
                <w:lang w:val="vi-VN"/>
              </w:rPr>
              <w:t>(</w:t>
            </w:r>
            <w:r>
              <w:rPr>
                <w:rFonts w:ascii="Times New Roman Bold" w:hAnsi="Times New Roman Bold" w:cs="Times New Roman"/>
                <w:b/>
                <w:spacing w:val="-4"/>
                <w:sz w:val="26"/>
                <w:szCs w:val="26"/>
                <w:lang w:val="vi-VN"/>
              </w:rPr>
              <w:t>không có yếu tố nước ngoài</w:t>
            </w:r>
            <w:r w:rsidRPr="004A4FE7">
              <w:rPr>
                <w:rFonts w:ascii="Times New Roman Bold" w:hAnsi="Times New Roman Bold" w:cs="Times New Roman"/>
                <w:b/>
                <w:spacing w:val="-4"/>
                <w:sz w:val="26"/>
                <w:szCs w:val="26"/>
                <w:lang w:val="vi-VN"/>
              </w:rPr>
              <w:t>)</w:t>
            </w:r>
          </w:p>
        </w:tc>
        <w:tc>
          <w:tcPr>
            <w:tcW w:w="4904" w:type="dxa"/>
            <w:vAlign w:val="center"/>
          </w:tcPr>
          <w:p w14:paraId="78ECC6F4" w14:textId="77777777" w:rsidR="007B7A20" w:rsidRPr="000F5ED6" w:rsidRDefault="007B7A20" w:rsidP="009D4E39">
            <w:pPr>
              <w:pStyle w:val="ListParagraph"/>
              <w:numPr>
                <w:ilvl w:val="0"/>
                <w:numId w:val="8"/>
              </w:numPr>
              <w:spacing w:line="276" w:lineRule="auto"/>
              <w:jc w:val="both"/>
              <w:rPr>
                <w:rFonts w:ascii="Times New Roman" w:hAnsi="Times New Roman" w:cs="Times New Roman"/>
                <w:color w:val="000000" w:themeColor="text1"/>
                <w:sz w:val="26"/>
                <w:szCs w:val="26"/>
                <w:lang w:val="vi-VN"/>
              </w:rPr>
            </w:pPr>
            <w:r w:rsidRPr="000F5ED6">
              <w:rPr>
                <w:rFonts w:ascii="Times New Roman" w:hAnsi="Times New Roman" w:cs="Times New Roman"/>
                <w:color w:val="000000" w:themeColor="text1"/>
                <w:sz w:val="26"/>
                <w:szCs w:val="26"/>
              </w:rPr>
              <w:t>Đàm phán trước khi giao kết hợp đồng;</w:t>
            </w:r>
          </w:p>
          <w:p w14:paraId="2E9987C3" w14:textId="77777777" w:rsidR="007B7A20" w:rsidRPr="000F5ED6" w:rsidRDefault="007B7A20" w:rsidP="009D4E39">
            <w:pPr>
              <w:spacing w:line="276" w:lineRule="auto"/>
              <w:ind w:left="360"/>
              <w:jc w:val="both"/>
              <w:rPr>
                <w:rFonts w:ascii="Times New Roman" w:hAnsi="Times New Roman" w:cs="Times New Roman"/>
                <w:color w:val="000000" w:themeColor="text1"/>
                <w:sz w:val="26"/>
                <w:szCs w:val="26"/>
                <w:lang w:val="vi-VN"/>
              </w:rPr>
            </w:pPr>
          </w:p>
        </w:tc>
        <w:tc>
          <w:tcPr>
            <w:tcW w:w="4111" w:type="dxa"/>
            <w:gridSpan w:val="2"/>
            <w:vMerge w:val="restart"/>
            <w:vAlign w:val="center"/>
          </w:tcPr>
          <w:p w14:paraId="52FA06E6"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0F5ED6">
              <w:rPr>
                <w:rFonts w:ascii="Times New Roman" w:hAnsi="Times New Roman" w:cs="Times New Roman"/>
                <w:b/>
                <w:color w:val="000000" w:themeColor="text1"/>
                <w:sz w:val="26"/>
                <w:szCs w:val="26"/>
                <w:lang w:val="vi-VN"/>
              </w:rPr>
              <w:t>2.000.000 - 4.000.000</w:t>
            </w:r>
            <w:r w:rsidRPr="000F5ED6">
              <w:rPr>
                <w:rFonts w:ascii="Times New Roman" w:hAnsi="Times New Roman" w:cs="Times New Roman"/>
                <w:i/>
                <w:color w:val="000000" w:themeColor="text1"/>
                <w:sz w:val="26"/>
                <w:szCs w:val="26"/>
                <w:lang w:val="vi-VN"/>
              </w:rPr>
              <w:t xml:space="preserve"> (Áp dụng đối với hợp đồng có giá trị dưới 200 triệu đồng. </w:t>
            </w:r>
            <w:r w:rsidRPr="004A4FE7">
              <w:rPr>
                <w:rFonts w:ascii="Times New Roman" w:hAnsi="Times New Roman" w:cs="Times New Roman"/>
                <w:i/>
                <w:color w:val="000000" w:themeColor="text1"/>
                <w:sz w:val="26"/>
                <w:szCs w:val="26"/>
                <w:lang w:val="vi-VN"/>
              </w:rPr>
              <w:t>Hợp đồng và phụ lục hợp đồng không quá 10 trang, nếu phát sinh quá số trang sẽ tính theo đơn giá 200.000 VNĐ/1 trang)</w:t>
            </w:r>
            <w:r w:rsidRPr="004A4FE7">
              <w:rPr>
                <w:rFonts w:ascii="Times New Roman" w:hAnsi="Times New Roman" w:cs="Times New Roman"/>
                <w:color w:val="000000" w:themeColor="text1"/>
                <w:sz w:val="26"/>
                <w:szCs w:val="26"/>
                <w:lang w:val="vi-VN"/>
              </w:rPr>
              <w:t>.</w:t>
            </w:r>
          </w:p>
          <w:p w14:paraId="5CE79532"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b/>
                <w:color w:val="000000" w:themeColor="text1"/>
                <w:sz w:val="26"/>
                <w:szCs w:val="26"/>
                <w:lang w:val="vi-VN"/>
              </w:rPr>
              <w:t>6.000.000 - 10.000.000</w:t>
            </w:r>
            <w:r w:rsidRPr="004A4FE7">
              <w:rPr>
                <w:rFonts w:ascii="Times New Roman" w:hAnsi="Times New Roman" w:cs="Times New Roman"/>
                <w:i/>
                <w:color w:val="000000" w:themeColor="text1"/>
                <w:sz w:val="26"/>
                <w:szCs w:val="26"/>
                <w:lang w:val="vi-VN"/>
              </w:rPr>
              <w:t xml:space="preserve"> (Áp dụng đối với hợp đồng có giá trị từ 200 đến dưới 500 triệu đồng. Hợp đồng và phụ lục hợp đồng không quá 15 trang, nếu phát sinh quá số trang sẽ tính theo đơn giá 300.000 VNĐ/1 trang)</w:t>
            </w:r>
            <w:r w:rsidRPr="004A4FE7">
              <w:rPr>
                <w:rFonts w:ascii="Times New Roman" w:hAnsi="Times New Roman" w:cs="Times New Roman"/>
                <w:color w:val="000000" w:themeColor="text1"/>
                <w:sz w:val="26"/>
                <w:szCs w:val="26"/>
                <w:lang w:val="vi-VN"/>
              </w:rPr>
              <w:t>.</w:t>
            </w:r>
          </w:p>
          <w:p w14:paraId="3B5391BB"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b/>
                <w:color w:val="000000" w:themeColor="text1"/>
                <w:sz w:val="26"/>
                <w:szCs w:val="26"/>
                <w:lang w:val="vi-VN"/>
              </w:rPr>
              <w:t>12.000.000 - 16.000.000</w:t>
            </w:r>
            <w:r w:rsidRPr="004A4FE7">
              <w:rPr>
                <w:rFonts w:ascii="Times New Roman" w:hAnsi="Times New Roman" w:cs="Times New Roman"/>
                <w:i/>
                <w:color w:val="000000" w:themeColor="text1"/>
                <w:sz w:val="26"/>
                <w:szCs w:val="26"/>
                <w:lang w:val="vi-VN"/>
              </w:rPr>
              <w:t xml:space="preserve"> (Áp dụng đối với hợp đồng có giá trị từ 500 triệu đến dưới 2 tỷ đồng. Hợp đồng và phụ lục hợp đồng không quá 20 trang, nếu phát sinh quá số trang sẽ tính theo đơn giá 400.000 VNĐ/1 trang)</w:t>
            </w:r>
            <w:r w:rsidRPr="004A4FE7">
              <w:rPr>
                <w:rFonts w:ascii="Times New Roman" w:hAnsi="Times New Roman" w:cs="Times New Roman"/>
                <w:color w:val="000000" w:themeColor="text1"/>
                <w:sz w:val="26"/>
                <w:szCs w:val="26"/>
                <w:lang w:val="vi-VN"/>
              </w:rPr>
              <w:t>.</w:t>
            </w:r>
          </w:p>
          <w:p w14:paraId="100A825C" w14:textId="77777777" w:rsidR="007B7A20"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b/>
                <w:color w:val="000000" w:themeColor="text1"/>
                <w:sz w:val="26"/>
                <w:szCs w:val="26"/>
                <w:lang w:val="vi-VN"/>
              </w:rPr>
              <w:t>12.000.000 - 16.000.000</w:t>
            </w:r>
            <w:r w:rsidRPr="004A4FE7">
              <w:rPr>
                <w:rFonts w:ascii="Times New Roman" w:hAnsi="Times New Roman" w:cs="Times New Roman"/>
                <w:i/>
                <w:color w:val="000000" w:themeColor="text1"/>
                <w:sz w:val="26"/>
                <w:szCs w:val="26"/>
                <w:lang w:val="vi-VN"/>
              </w:rPr>
              <w:t xml:space="preserve"> (Áp dụng đối với hợp đồng có giá trị từ trên 2 </w:t>
            </w:r>
            <w:r w:rsidRPr="004A4FE7">
              <w:rPr>
                <w:rFonts w:ascii="Times New Roman" w:hAnsi="Times New Roman" w:cs="Times New Roman"/>
                <w:i/>
                <w:color w:val="000000" w:themeColor="text1"/>
                <w:sz w:val="26"/>
                <w:szCs w:val="26"/>
                <w:lang w:val="vi-VN"/>
              </w:rPr>
              <w:lastRenderedPageBreak/>
              <w:t>tỷ đồng. Hợp đồng và phụ lục hợp đồng không quá 20 trang, nếu phát sinh quá số trang sẽ tính theo đơn giá 500.000 VNĐ/1 trang)</w:t>
            </w:r>
            <w:r w:rsidRPr="004A4FE7">
              <w:rPr>
                <w:rFonts w:ascii="Times New Roman" w:hAnsi="Times New Roman" w:cs="Times New Roman"/>
                <w:color w:val="000000" w:themeColor="text1"/>
                <w:sz w:val="26"/>
                <w:szCs w:val="26"/>
                <w:lang w:val="vi-VN"/>
              </w:rPr>
              <w:t>.</w:t>
            </w:r>
          </w:p>
          <w:p w14:paraId="7E37CB93" w14:textId="77777777" w:rsidR="007B7A20" w:rsidRPr="000F5ED6" w:rsidRDefault="007B7A20" w:rsidP="009D4E39">
            <w:pPr>
              <w:spacing w:line="276" w:lineRule="auto"/>
              <w:jc w:val="both"/>
              <w:rPr>
                <w:rFonts w:ascii="Times New Roman" w:hAnsi="Times New Roman" w:cs="Times New Roman"/>
                <w:b/>
                <w:bCs/>
                <w:i/>
                <w:iCs/>
                <w:color w:val="000000" w:themeColor="text1"/>
                <w:sz w:val="26"/>
                <w:szCs w:val="26"/>
                <w:lang w:val="vi-VN"/>
              </w:rPr>
            </w:pPr>
            <w:r>
              <w:rPr>
                <w:rFonts w:ascii="Times New Roman" w:hAnsi="Times New Roman" w:cs="Times New Roman"/>
                <w:color w:val="000000" w:themeColor="text1"/>
                <w:sz w:val="26"/>
                <w:szCs w:val="26"/>
                <w:lang w:val="vi-VN"/>
              </w:rPr>
              <w:t xml:space="preserve"> </w:t>
            </w:r>
            <w:r w:rsidRPr="000F5ED6">
              <w:rPr>
                <w:rFonts w:ascii="Times New Roman" w:hAnsi="Times New Roman" w:cs="Times New Roman"/>
                <w:b/>
                <w:bCs/>
                <w:i/>
                <w:iCs/>
                <w:color w:val="000000" w:themeColor="text1"/>
                <w:sz w:val="26"/>
                <w:szCs w:val="26"/>
                <w:lang w:val="vi-VN"/>
              </w:rPr>
              <w:t>Lưu ý: Giá trị cụ thể sẽ tùy thuộc vào nội dung hợp đồng</w:t>
            </w:r>
          </w:p>
        </w:tc>
      </w:tr>
      <w:tr w:rsidR="007B7A20" w:rsidRPr="004A4FE7" w14:paraId="6C6DF284" w14:textId="77777777" w:rsidTr="009D4E39">
        <w:trPr>
          <w:trHeight w:val="1685"/>
        </w:trPr>
        <w:tc>
          <w:tcPr>
            <w:tcW w:w="1476" w:type="dxa"/>
            <w:vMerge/>
            <w:vAlign w:val="center"/>
          </w:tcPr>
          <w:p w14:paraId="691F1F6E" w14:textId="77777777" w:rsidR="007B7A20" w:rsidRPr="000F5ED6" w:rsidRDefault="007B7A20" w:rsidP="009D4E39">
            <w:pPr>
              <w:spacing w:line="276" w:lineRule="auto"/>
              <w:rPr>
                <w:rFonts w:ascii="Times New Roman" w:hAnsi="Times New Roman" w:cs="Times New Roman"/>
                <w:sz w:val="26"/>
                <w:szCs w:val="26"/>
                <w:lang w:val="vi-VN"/>
              </w:rPr>
            </w:pPr>
          </w:p>
        </w:tc>
        <w:tc>
          <w:tcPr>
            <w:tcW w:w="4904" w:type="dxa"/>
            <w:vAlign w:val="center"/>
          </w:tcPr>
          <w:p w14:paraId="6A05B5CC"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color w:val="000000" w:themeColor="text1"/>
                <w:sz w:val="26"/>
                <w:szCs w:val="26"/>
                <w:lang w:val="vi-VN"/>
              </w:rPr>
              <w:t>2) Soạn thảo các hợp đồng/phụ lục giữa doanh nghiệp với khách hàng/đối tác;</w:t>
            </w:r>
          </w:p>
        </w:tc>
        <w:tc>
          <w:tcPr>
            <w:tcW w:w="4111" w:type="dxa"/>
            <w:gridSpan w:val="2"/>
            <w:vMerge/>
            <w:vAlign w:val="center"/>
          </w:tcPr>
          <w:p w14:paraId="781C3018" w14:textId="77777777" w:rsidR="007B7A20" w:rsidRPr="004A4FE7" w:rsidRDefault="007B7A20" w:rsidP="009D4E39">
            <w:pPr>
              <w:spacing w:line="276" w:lineRule="auto"/>
              <w:jc w:val="both"/>
              <w:rPr>
                <w:rFonts w:ascii="Times New Roman" w:hAnsi="Times New Roman" w:cs="Times New Roman"/>
                <w:sz w:val="26"/>
                <w:szCs w:val="26"/>
                <w:lang w:val="vi-VN"/>
              </w:rPr>
            </w:pPr>
          </w:p>
        </w:tc>
      </w:tr>
      <w:tr w:rsidR="007B7A20" w:rsidRPr="004A4FE7" w14:paraId="4FAB69EE" w14:textId="77777777" w:rsidTr="009D4E39">
        <w:trPr>
          <w:trHeight w:val="1707"/>
        </w:trPr>
        <w:tc>
          <w:tcPr>
            <w:tcW w:w="1476" w:type="dxa"/>
            <w:vMerge/>
            <w:vAlign w:val="center"/>
          </w:tcPr>
          <w:p w14:paraId="50FD9E13" w14:textId="77777777" w:rsidR="007B7A20" w:rsidRPr="004A4FE7" w:rsidRDefault="007B7A20" w:rsidP="009D4E39">
            <w:pPr>
              <w:spacing w:line="276" w:lineRule="auto"/>
              <w:rPr>
                <w:rFonts w:ascii="Times New Roman" w:hAnsi="Times New Roman" w:cs="Times New Roman"/>
                <w:sz w:val="26"/>
                <w:szCs w:val="26"/>
                <w:lang w:val="vi-VN"/>
              </w:rPr>
            </w:pPr>
          </w:p>
        </w:tc>
        <w:tc>
          <w:tcPr>
            <w:tcW w:w="4904" w:type="dxa"/>
            <w:vAlign w:val="center"/>
          </w:tcPr>
          <w:p w14:paraId="2CA61CF0"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color w:val="000000" w:themeColor="text1"/>
                <w:sz w:val="26"/>
                <w:szCs w:val="26"/>
                <w:lang w:val="vi-VN"/>
              </w:rPr>
              <w:t>3) Kiểm tra/rà soát, sửa đổi, bổ sung, giải thích hợp đồng;</w:t>
            </w:r>
          </w:p>
        </w:tc>
        <w:tc>
          <w:tcPr>
            <w:tcW w:w="4111" w:type="dxa"/>
            <w:gridSpan w:val="2"/>
            <w:vMerge/>
            <w:vAlign w:val="center"/>
          </w:tcPr>
          <w:p w14:paraId="7BB0FB73" w14:textId="77777777" w:rsidR="007B7A20" w:rsidRPr="004A4FE7" w:rsidRDefault="007B7A20" w:rsidP="009D4E39">
            <w:pPr>
              <w:spacing w:line="276" w:lineRule="auto"/>
              <w:jc w:val="both"/>
              <w:rPr>
                <w:rFonts w:ascii="Times New Roman" w:hAnsi="Times New Roman" w:cs="Times New Roman"/>
                <w:sz w:val="26"/>
                <w:szCs w:val="26"/>
                <w:lang w:val="vi-VN"/>
              </w:rPr>
            </w:pPr>
          </w:p>
        </w:tc>
      </w:tr>
      <w:tr w:rsidR="007B7A20" w:rsidRPr="004A4FE7" w14:paraId="2EB22BA7" w14:textId="77777777" w:rsidTr="009D4E39">
        <w:trPr>
          <w:trHeight w:val="1968"/>
        </w:trPr>
        <w:tc>
          <w:tcPr>
            <w:tcW w:w="1476" w:type="dxa"/>
            <w:vMerge/>
            <w:vAlign w:val="center"/>
          </w:tcPr>
          <w:p w14:paraId="7E0BB2BD" w14:textId="77777777" w:rsidR="007B7A20" w:rsidRPr="004A4FE7" w:rsidRDefault="007B7A20" w:rsidP="009D4E39">
            <w:pPr>
              <w:spacing w:line="276" w:lineRule="auto"/>
              <w:rPr>
                <w:rFonts w:ascii="Times New Roman" w:hAnsi="Times New Roman" w:cs="Times New Roman"/>
                <w:sz w:val="26"/>
                <w:szCs w:val="26"/>
                <w:lang w:val="vi-VN"/>
              </w:rPr>
            </w:pPr>
          </w:p>
        </w:tc>
        <w:tc>
          <w:tcPr>
            <w:tcW w:w="4904" w:type="dxa"/>
            <w:vAlign w:val="center"/>
          </w:tcPr>
          <w:p w14:paraId="21D4F05A"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sz w:val="26"/>
                <w:szCs w:val="26"/>
                <w:lang w:val="vi-VN"/>
              </w:rPr>
              <w:t>4) Hướng dẫn, khuyến cáo các bên thực hiện đúng quy định của hợp đồng;</w:t>
            </w:r>
          </w:p>
        </w:tc>
        <w:tc>
          <w:tcPr>
            <w:tcW w:w="4111" w:type="dxa"/>
            <w:gridSpan w:val="2"/>
            <w:vMerge/>
            <w:vAlign w:val="center"/>
          </w:tcPr>
          <w:p w14:paraId="0115718F" w14:textId="77777777" w:rsidR="007B7A20" w:rsidRPr="004A4FE7" w:rsidRDefault="007B7A20" w:rsidP="009D4E39">
            <w:pPr>
              <w:spacing w:line="276" w:lineRule="auto"/>
              <w:jc w:val="both"/>
              <w:rPr>
                <w:rFonts w:ascii="Times New Roman" w:hAnsi="Times New Roman" w:cs="Times New Roman"/>
                <w:sz w:val="26"/>
                <w:szCs w:val="26"/>
                <w:lang w:val="vi-VN"/>
              </w:rPr>
            </w:pPr>
          </w:p>
        </w:tc>
      </w:tr>
      <w:tr w:rsidR="007B7A20" w:rsidRPr="004A4FE7" w14:paraId="56936E49" w14:textId="77777777" w:rsidTr="009D4E39">
        <w:trPr>
          <w:trHeight w:val="1275"/>
        </w:trPr>
        <w:tc>
          <w:tcPr>
            <w:tcW w:w="1476" w:type="dxa"/>
            <w:vMerge/>
            <w:vAlign w:val="center"/>
          </w:tcPr>
          <w:p w14:paraId="0441820F" w14:textId="77777777" w:rsidR="007B7A20" w:rsidRPr="004A4FE7" w:rsidRDefault="007B7A20" w:rsidP="009D4E39">
            <w:pPr>
              <w:spacing w:line="276" w:lineRule="auto"/>
              <w:rPr>
                <w:rFonts w:ascii="Times New Roman" w:hAnsi="Times New Roman" w:cs="Times New Roman"/>
                <w:sz w:val="26"/>
                <w:szCs w:val="26"/>
                <w:lang w:val="vi-VN"/>
              </w:rPr>
            </w:pPr>
          </w:p>
        </w:tc>
        <w:tc>
          <w:tcPr>
            <w:tcW w:w="4904" w:type="dxa"/>
            <w:vAlign w:val="center"/>
          </w:tcPr>
          <w:p w14:paraId="60273700"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sz w:val="26"/>
                <w:szCs w:val="26"/>
                <w:lang w:val="vi-VN"/>
              </w:rPr>
              <w:t>5) Chấm dứt/hủy bỏ/thanh lý/tạm đình chỉ/đình chỉ hợp đồng.</w:t>
            </w:r>
          </w:p>
        </w:tc>
        <w:tc>
          <w:tcPr>
            <w:tcW w:w="4111" w:type="dxa"/>
            <w:gridSpan w:val="2"/>
            <w:vMerge/>
            <w:vAlign w:val="center"/>
          </w:tcPr>
          <w:p w14:paraId="5B75F060" w14:textId="77777777" w:rsidR="007B7A20" w:rsidRPr="004A4FE7" w:rsidRDefault="007B7A20" w:rsidP="009D4E39">
            <w:pPr>
              <w:spacing w:line="276" w:lineRule="auto"/>
              <w:jc w:val="both"/>
              <w:rPr>
                <w:rFonts w:ascii="Times New Roman" w:hAnsi="Times New Roman" w:cs="Times New Roman"/>
                <w:sz w:val="26"/>
                <w:szCs w:val="26"/>
                <w:lang w:val="vi-VN"/>
              </w:rPr>
            </w:pPr>
          </w:p>
        </w:tc>
      </w:tr>
      <w:tr w:rsidR="007B7A20" w:rsidRPr="004A4FE7" w14:paraId="70004F3D" w14:textId="77777777" w:rsidTr="009D4E39">
        <w:trPr>
          <w:trHeight w:val="1239"/>
        </w:trPr>
        <w:tc>
          <w:tcPr>
            <w:tcW w:w="1476" w:type="dxa"/>
            <w:vMerge w:val="restart"/>
            <w:vAlign w:val="center"/>
          </w:tcPr>
          <w:p w14:paraId="70FAD76F" w14:textId="77777777" w:rsidR="007B7A20" w:rsidRPr="004A4FE7" w:rsidRDefault="007B7A20" w:rsidP="009D4E39">
            <w:pPr>
              <w:pStyle w:val="ListParagraph"/>
              <w:numPr>
                <w:ilvl w:val="0"/>
                <w:numId w:val="6"/>
              </w:numPr>
              <w:spacing w:line="276" w:lineRule="auto"/>
              <w:ind w:left="313" w:right="86"/>
              <w:jc w:val="both"/>
              <w:rPr>
                <w:rFonts w:ascii="Times New Roman Bold" w:hAnsi="Times New Roman Bold" w:cs="Times New Roman"/>
                <w:b/>
                <w:spacing w:val="-4"/>
                <w:sz w:val="26"/>
                <w:szCs w:val="26"/>
                <w:lang w:val="vi-VN"/>
              </w:rPr>
            </w:pPr>
            <w:r w:rsidRPr="004A4FE7">
              <w:rPr>
                <w:rFonts w:ascii="Times New Roman Bold" w:hAnsi="Times New Roman Bold" w:cs="Times New Roman"/>
                <w:b/>
                <w:spacing w:val="-4"/>
                <w:sz w:val="26"/>
                <w:szCs w:val="26"/>
                <w:lang w:val="vi-VN"/>
              </w:rPr>
              <w:lastRenderedPageBreak/>
              <w:t>Tư vấn pháp lý về bất động sản</w:t>
            </w:r>
            <w:r>
              <w:rPr>
                <w:rFonts w:ascii="Times New Roman Bold" w:hAnsi="Times New Roman Bold" w:cs="Times New Roman"/>
                <w:b/>
                <w:spacing w:val="-4"/>
                <w:sz w:val="26"/>
                <w:szCs w:val="26"/>
                <w:lang w:val="vi-VN"/>
              </w:rPr>
              <w:t xml:space="preserve"> nhà ở thổ cư giá trị dưới 20 tỷ</w:t>
            </w:r>
            <w:r w:rsidRPr="004A4FE7">
              <w:rPr>
                <w:rFonts w:ascii="Times New Roman Bold" w:hAnsi="Times New Roman Bold" w:cs="Times New Roman"/>
                <w:b/>
                <w:spacing w:val="-4"/>
                <w:sz w:val="26"/>
                <w:szCs w:val="26"/>
                <w:lang w:val="vi-VN"/>
              </w:rPr>
              <w:t>.</w:t>
            </w:r>
          </w:p>
        </w:tc>
        <w:tc>
          <w:tcPr>
            <w:tcW w:w="4904" w:type="dxa"/>
            <w:vAlign w:val="center"/>
          </w:tcPr>
          <w:p w14:paraId="6227B342"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1. </w:t>
            </w:r>
            <w:r w:rsidRPr="004A4FE7">
              <w:rPr>
                <w:rFonts w:ascii="Times New Roman" w:hAnsi="Times New Roman" w:cs="Times New Roman"/>
                <w:color w:val="000000" w:themeColor="text1"/>
                <w:sz w:val="26"/>
                <w:szCs w:val="26"/>
                <w:lang w:val="vi-VN"/>
              </w:rPr>
              <w:t>Đánh giá pháp lý của bất động sản</w:t>
            </w:r>
            <w:r w:rsidRPr="004A4FE7">
              <w:rPr>
                <w:rFonts w:ascii="Times New Roman" w:hAnsi="Times New Roman" w:cs="Times New Roman"/>
                <w:i/>
                <w:color w:val="000000" w:themeColor="text1"/>
                <w:sz w:val="26"/>
                <w:szCs w:val="26"/>
                <w:lang w:val="vi-VN"/>
              </w:rPr>
              <w:t xml:space="preserve">, </w:t>
            </w:r>
            <w:r w:rsidRPr="004A4FE7">
              <w:rPr>
                <w:rFonts w:ascii="Times New Roman" w:hAnsi="Times New Roman" w:cs="Times New Roman"/>
                <w:color w:val="000000" w:themeColor="text1"/>
                <w:sz w:val="26"/>
                <w:szCs w:val="26"/>
                <w:lang w:val="vi-VN"/>
              </w:rPr>
              <w:t>kiểm tra quy hoạch, tranh chấp, thế chấp ngân hàng, kê biên, phong tỏa</w:t>
            </w:r>
          </w:p>
        </w:tc>
        <w:tc>
          <w:tcPr>
            <w:tcW w:w="4111" w:type="dxa"/>
            <w:gridSpan w:val="2"/>
            <w:vAlign w:val="center"/>
          </w:tcPr>
          <w:p w14:paraId="2814E796" w14:textId="77777777" w:rsidR="007B7A20" w:rsidRPr="00B9672A" w:rsidRDefault="007B7A20" w:rsidP="009D4E39">
            <w:pPr>
              <w:spacing w:line="276" w:lineRule="auto"/>
              <w:jc w:val="center"/>
              <w:rPr>
                <w:rFonts w:ascii="Times New Roman" w:hAnsi="Times New Roman" w:cs="Times New Roman"/>
                <w:b/>
                <w:color w:val="000000" w:themeColor="text1"/>
                <w:sz w:val="26"/>
                <w:szCs w:val="26"/>
                <w:lang w:val="vi-VN"/>
              </w:rPr>
            </w:pPr>
            <w:r w:rsidRPr="00B9672A">
              <w:rPr>
                <w:rFonts w:ascii="Times New Roman" w:hAnsi="Times New Roman" w:cs="Times New Roman"/>
                <w:b/>
                <w:color w:val="000000" w:themeColor="text1"/>
                <w:sz w:val="26"/>
                <w:szCs w:val="26"/>
                <w:lang w:val="vi-VN"/>
              </w:rPr>
              <w:t>1.000.000 - 3.000.000</w:t>
            </w:r>
          </w:p>
          <w:p w14:paraId="45051B97" w14:textId="77777777" w:rsidR="007B7A20" w:rsidRPr="000E3673" w:rsidRDefault="007B7A20" w:rsidP="009D4E39">
            <w:pPr>
              <w:spacing w:line="276" w:lineRule="auto"/>
              <w:jc w:val="center"/>
              <w:rPr>
                <w:rFonts w:ascii="Times New Roman" w:hAnsi="Times New Roman" w:cs="Times New Roman"/>
                <w:color w:val="FF0000"/>
                <w:sz w:val="26"/>
                <w:szCs w:val="26"/>
                <w:lang w:val="vi-VN"/>
              </w:rPr>
            </w:pPr>
            <w:r w:rsidRPr="00B9672A">
              <w:rPr>
                <w:rFonts w:ascii="Times New Roman" w:hAnsi="Times New Roman" w:cs="Times New Roman"/>
                <w:color w:val="000000" w:themeColor="text1"/>
                <w:sz w:val="26"/>
                <w:szCs w:val="26"/>
                <w:lang w:val="vi-VN"/>
              </w:rPr>
              <w:t>Tùy thuộc vào tính chất của bds</w:t>
            </w:r>
          </w:p>
        </w:tc>
      </w:tr>
      <w:tr w:rsidR="007B7A20" w14:paraId="7A4A3DDE" w14:textId="77777777" w:rsidTr="009D4E39">
        <w:trPr>
          <w:trHeight w:val="1271"/>
        </w:trPr>
        <w:tc>
          <w:tcPr>
            <w:tcW w:w="1476" w:type="dxa"/>
            <w:vMerge/>
            <w:vAlign w:val="center"/>
          </w:tcPr>
          <w:p w14:paraId="56ECB9C4" w14:textId="77777777" w:rsidR="007B7A20" w:rsidRPr="000E3673" w:rsidRDefault="007B7A20" w:rsidP="009D4E39">
            <w:pPr>
              <w:pStyle w:val="ListParagraph"/>
              <w:numPr>
                <w:ilvl w:val="0"/>
                <w:numId w:val="6"/>
              </w:numPr>
              <w:spacing w:line="276" w:lineRule="auto"/>
              <w:ind w:left="313"/>
              <w:rPr>
                <w:rFonts w:ascii="Times New Roman" w:hAnsi="Times New Roman" w:cs="Times New Roman"/>
                <w:sz w:val="26"/>
                <w:szCs w:val="26"/>
                <w:lang w:val="vi-VN"/>
              </w:rPr>
            </w:pPr>
          </w:p>
        </w:tc>
        <w:tc>
          <w:tcPr>
            <w:tcW w:w="4904" w:type="dxa"/>
            <w:vAlign w:val="center"/>
          </w:tcPr>
          <w:p w14:paraId="529F6F8A" w14:textId="77777777" w:rsidR="007B7A20" w:rsidRDefault="007B7A20" w:rsidP="009D4E39">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2. </w:t>
            </w:r>
            <w:r w:rsidRPr="004A4FE7">
              <w:rPr>
                <w:rFonts w:ascii="Times New Roman" w:hAnsi="Times New Roman" w:cs="Times New Roman"/>
                <w:sz w:val="26"/>
                <w:szCs w:val="26"/>
                <w:lang w:val="vi-VN"/>
              </w:rPr>
              <w:t xml:space="preserve">Hỗ trợ Quý khách hàng thương lượng, đàm phán trước khi tiến hành chuyển nhượng/ nhận chuyển nhượng quyền sử dụng đất. </w:t>
            </w:r>
          </w:p>
          <w:p w14:paraId="4986EB15" w14:textId="77777777" w:rsidR="007B7A20" w:rsidRPr="00B9672A" w:rsidRDefault="007B7A20" w:rsidP="009D4E39">
            <w:pPr>
              <w:spacing w:line="276" w:lineRule="auto"/>
              <w:jc w:val="both"/>
              <w:rPr>
                <w:rFonts w:ascii="Times New Roman" w:hAnsi="Times New Roman" w:cs="Times New Roman"/>
                <w:i/>
                <w:iCs/>
                <w:sz w:val="26"/>
                <w:szCs w:val="26"/>
              </w:rPr>
            </w:pPr>
            <w:r w:rsidRPr="00B9672A">
              <w:rPr>
                <w:rFonts w:ascii="Times New Roman" w:hAnsi="Times New Roman" w:cs="Times New Roman"/>
                <w:i/>
                <w:iCs/>
                <w:color w:val="000000" w:themeColor="text1"/>
                <w:sz w:val="26"/>
                <w:szCs w:val="26"/>
                <w:lang w:val="vi-VN"/>
              </w:rPr>
              <w:t>Cbi các nội dung cho quý khách hàng để tiến hành đàm phán; tham gia 2-3 buổi k</w:t>
            </w:r>
            <w:r>
              <w:rPr>
                <w:rFonts w:ascii="Times New Roman" w:hAnsi="Times New Roman" w:cs="Times New Roman"/>
                <w:i/>
                <w:iCs/>
                <w:color w:val="000000" w:themeColor="text1"/>
                <w:sz w:val="26"/>
                <w:szCs w:val="26"/>
              </w:rPr>
              <w:t>hông</w:t>
            </w:r>
            <w:r w:rsidRPr="00B9672A">
              <w:rPr>
                <w:rFonts w:ascii="Times New Roman" w:hAnsi="Times New Roman" w:cs="Times New Roman"/>
                <w:i/>
                <w:iCs/>
                <w:color w:val="000000" w:themeColor="text1"/>
                <w:sz w:val="26"/>
                <w:szCs w:val="26"/>
                <w:lang w:val="vi-VN"/>
              </w:rPr>
              <w:t xml:space="preserve"> quá 2 tiếng/buổi </w:t>
            </w:r>
            <w:r w:rsidRPr="00B9672A">
              <w:rPr>
                <w:rFonts w:ascii="Times New Roman" w:hAnsi="Times New Roman" w:cs="Times New Roman"/>
                <w:i/>
                <w:iCs/>
                <w:color w:val="000000" w:themeColor="text1"/>
                <w:sz w:val="26"/>
                <w:szCs w:val="26"/>
              </w:rPr>
              <w:t>(</w:t>
            </w:r>
            <w:r w:rsidRPr="00B9672A">
              <w:rPr>
                <w:rFonts w:ascii="Times New Roman" w:hAnsi="Times New Roman" w:cs="Times New Roman"/>
                <w:i/>
                <w:iCs/>
                <w:color w:val="000000" w:themeColor="text1"/>
                <w:sz w:val="26"/>
                <w:szCs w:val="26"/>
                <w:lang w:val="vi-VN"/>
              </w:rPr>
              <w:t>chỉ làm việc với khách hàng không t</w:t>
            </w:r>
            <w:r w:rsidRPr="00B9672A">
              <w:rPr>
                <w:rFonts w:ascii="Times New Roman" w:hAnsi="Times New Roman" w:cs="Times New Roman"/>
                <w:i/>
                <w:iCs/>
                <w:color w:val="000000" w:themeColor="text1"/>
                <w:sz w:val="26"/>
                <w:szCs w:val="26"/>
              </w:rPr>
              <w:t xml:space="preserve">ham </w:t>
            </w:r>
            <w:r w:rsidRPr="00B9672A">
              <w:rPr>
                <w:rFonts w:ascii="Times New Roman" w:hAnsi="Times New Roman" w:cs="Times New Roman"/>
                <w:i/>
                <w:iCs/>
                <w:color w:val="000000" w:themeColor="text1"/>
                <w:sz w:val="26"/>
                <w:szCs w:val="26"/>
                <w:lang w:val="vi-VN"/>
              </w:rPr>
              <w:t>gia đàm phán</w:t>
            </w:r>
            <w:r w:rsidRPr="00B9672A">
              <w:rPr>
                <w:rFonts w:ascii="Times New Roman" w:hAnsi="Times New Roman" w:cs="Times New Roman"/>
                <w:i/>
                <w:iCs/>
                <w:color w:val="000000" w:themeColor="text1"/>
                <w:sz w:val="26"/>
                <w:szCs w:val="26"/>
              </w:rPr>
              <w:t>)</w:t>
            </w:r>
          </w:p>
        </w:tc>
        <w:tc>
          <w:tcPr>
            <w:tcW w:w="4111" w:type="dxa"/>
            <w:gridSpan w:val="2"/>
            <w:vAlign w:val="center"/>
          </w:tcPr>
          <w:p w14:paraId="57F55853" w14:textId="77777777" w:rsidR="007B7A20" w:rsidRPr="00010028" w:rsidRDefault="007B7A20" w:rsidP="009D4E39">
            <w:pPr>
              <w:spacing w:line="276" w:lineRule="auto"/>
              <w:jc w:val="center"/>
              <w:rPr>
                <w:rFonts w:ascii="Times New Roman" w:hAnsi="Times New Roman" w:cs="Times New Roman"/>
                <w:b/>
                <w:color w:val="FF0000"/>
                <w:sz w:val="26"/>
                <w:szCs w:val="26"/>
              </w:rPr>
            </w:pPr>
            <w:r w:rsidRPr="00185AFF">
              <w:rPr>
                <w:rFonts w:ascii="Times New Roman" w:hAnsi="Times New Roman" w:cs="Times New Roman"/>
                <w:b/>
                <w:color w:val="000000" w:themeColor="text1"/>
                <w:sz w:val="26"/>
                <w:szCs w:val="26"/>
              </w:rPr>
              <w:t>2.000.000 - 3.000.0000</w:t>
            </w:r>
          </w:p>
        </w:tc>
      </w:tr>
      <w:tr w:rsidR="007B7A20" w:rsidRPr="004A4FE7" w14:paraId="70D9F670" w14:textId="77777777" w:rsidTr="009D4E39">
        <w:trPr>
          <w:trHeight w:val="1271"/>
        </w:trPr>
        <w:tc>
          <w:tcPr>
            <w:tcW w:w="1476" w:type="dxa"/>
            <w:vMerge/>
            <w:vAlign w:val="center"/>
          </w:tcPr>
          <w:p w14:paraId="0D346610" w14:textId="77777777" w:rsidR="007B7A20" w:rsidRDefault="007B7A20" w:rsidP="009D4E39">
            <w:pPr>
              <w:pStyle w:val="ListParagraph"/>
              <w:numPr>
                <w:ilvl w:val="0"/>
                <w:numId w:val="6"/>
              </w:numPr>
              <w:spacing w:line="276" w:lineRule="auto"/>
              <w:ind w:left="313"/>
              <w:rPr>
                <w:rFonts w:ascii="Times New Roman" w:hAnsi="Times New Roman" w:cs="Times New Roman"/>
                <w:sz w:val="26"/>
                <w:szCs w:val="26"/>
              </w:rPr>
            </w:pPr>
          </w:p>
        </w:tc>
        <w:tc>
          <w:tcPr>
            <w:tcW w:w="4904" w:type="dxa"/>
            <w:vAlign w:val="center"/>
          </w:tcPr>
          <w:p w14:paraId="2E3C2365" w14:textId="77777777" w:rsidR="007B7A20" w:rsidRDefault="007B7A20" w:rsidP="009D4E39">
            <w:pPr>
              <w:spacing w:line="276" w:lineRule="auto"/>
              <w:jc w:val="both"/>
              <w:rPr>
                <w:rFonts w:ascii="Times New Roman" w:hAnsi="Times New Roman" w:cs="Times New Roman"/>
                <w:i/>
                <w:color w:val="000000" w:themeColor="text1"/>
                <w:sz w:val="26"/>
                <w:szCs w:val="26"/>
                <w:lang w:val="vi-VN"/>
              </w:rPr>
            </w:pPr>
            <w:r>
              <w:rPr>
                <w:rFonts w:ascii="Times New Roman" w:hAnsi="Times New Roman" w:cs="Times New Roman"/>
                <w:color w:val="000000" w:themeColor="text1"/>
                <w:sz w:val="26"/>
                <w:szCs w:val="26"/>
              </w:rPr>
              <w:t xml:space="preserve">3. </w:t>
            </w:r>
            <w:r w:rsidRPr="00185AFF">
              <w:rPr>
                <w:rFonts w:ascii="Times New Roman" w:hAnsi="Times New Roman" w:cs="Times New Roman"/>
                <w:color w:val="000000" w:themeColor="text1"/>
                <w:sz w:val="26"/>
                <w:szCs w:val="26"/>
              </w:rPr>
              <w:t xml:space="preserve">Soạn thảo </w:t>
            </w:r>
            <w:r>
              <w:rPr>
                <w:rFonts w:ascii="Times New Roman" w:hAnsi="Times New Roman" w:cs="Times New Roman"/>
                <w:color w:val="000000" w:themeColor="text1"/>
                <w:sz w:val="26"/>
                <w:szCs w:val="26"/>
              </w:rPr>
              <w:t>các</w:t>
            </w:r>
            <w:r>
              <w:rPr>
                <w:rFonts w:ascii="Times New Roman" w:hAnsi="Times New Roman" w:cs="Times New Roman"/>
                <w:color w:val="000000" w:themeColor="text1"/>
                <w:sz w:val="26"/>
                <w:szCs w:val="26"/>
                <w:lang w:val="vi-VN"/>
              </w:rPr>
              <w:t xml:space="preserve"> văn bản pháp lý cơ bản</w:t>
            </w:r>
            <w:r w:rsidRPr="00185AFF">
              <w:rPr>
                <w:rFonts w:ascii="Times New Roman" w:hAnsi="Times New Roman" w:cs="Times New Roman"/>
                <w:color w:val="000000" w:themeColor="text1"/>
                <w:sz w:val="26"/>
                <w:szCs w:val="26"/>
              </w:rPr>
              <w:t xml:space="preserve">, ghi nhận quyền và nghĩa vụ giữa các bên </w:t>
            </w:r>
            <w:r w:rsidRPr="00185AFF">
              <w:rPr>
                <w:rFonts w:ascii="Times New Roman" w:hAnsi="Times New Roman" w:cs="Times New Roman"/>
                <w:i/>
                <w:color w:val="000000" w:themeColor="text1"/>
                <w:sz w:val="26"/>
                <w:szCs w:val="26"/>
              </w:rPr>
              <w:t>(Hợp đồng đặt cọc; Biên bản giao nhận tiền; Biên bản kiểm kê hiện trạng và bàn giao tài sản)</w:t>
            </w:r>
          </w:p>
          <w:p w14:paraId="54269A47" w14:textId="77777777" w:rsidR="007B7A20" w:rsidRPr="00B3463B" w:rsidRDefault="007B7A20" w:rsidP="009D4E39">
            <w:pPr>
              <w:spacing w:line="276" w:lineRule="auto"/>
              <w:jc w:val="both"/>
              <w:rPr>
                <w:rFonts w:ascii="Times New Roman" w:hAnsi="Times New Roman" w:cs="Times New Roman"/>
                <w:i/>
                <w:color w:val="000000" w:themeColor="text1"/>
                <w:sz w:val="26"/>
                <w:szCs w:val="26"/>
                <w:lang w:val="vi-VN"/>
              </w:rPr>
            </w:pPr>
            <w:r w:rsidRPr="00B3463B">
              <w:rPr>
                <w:rFonts w:ascii="Times New Roman" w:hAnsi="Times New Roman" w:cs="Times New Roman"/>
                <w:i/>
                <w:color w:val="000000" w:themeColor="text1"/>
                <w:sz w:val="26"/>
                <w:szCs w:val="26"/>
                <w:lang w:val="vi-VN"/>
              </w:rPr>
              <w:t>K</w:t>
            </w:r>
            <w:r w:rsidRPr="00B3463B">
              <w:rPr>
                <w:rFonts w:ascii="Times New Roman" w:hAnsi="Times New Roman" w:cs="Times New Roman"/>
                <w:i/>
                <w:color w:val="000000" w:themeColor="text1"/>
                <w:sz w:val="26"/>
                <w:szCs w:val="26"/>
              </w:rPr>
              <w:t>hông</w:t>
            </w:r>
            <w:r w:rsidRPr="00B3463B">
              <w:rPr>
                <w:rFonts w:ascii="Times New Roman" w:hAnsi="Times New Roman" w:cs="Times New Roman"/>
                <w:i/>
                <w:color w:val="000000" w:themeColor="text1"/>
                <w:sz w:val="26"/>
                <w:szCs w:val="26"/>
                <w:lang w:val="vi-VN"/>
              </w:rPr>
              <w:t xml:space="preserve"> quá 5 văn bản</w:t>
            </w:r>
          </w:p>
          <w:p w14:paraId="67F985A9" w14:textId="77777777" w:rsidR="007B7A20" w:rsidRPr="006955C5" w:rsidRDefault="007B7A20" w:rsidP="009D4E39">
            <w:pPr>
              <w:spacing w:line="276" w:lineRule="auto"/>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lang w:val="vi-VN"/>
              </w:rPr>
              <w:t xml:space="preserve">Lưu ý: </w:t>
            </w:r>
            <w:r>
              <w:rPr>
                <w:rFonts w:ascii="Times New Roman" w:hAnsi="Times New Roman" w:cs="Times New Roman"/>
                <w:i/>
                <w:color w:val="000000" w:themeColor="text1"/>
                <w:sz w:val="26"/>
                <w:szCs w:val="26"/>
              </w:rPr>
              <w:t>K</w:t>
            </w:r>
            <w:r w:rsidRPr="00B3463B">
              <w:rPr>
                <w:rFonts w:ascii="Times New Roman" w:hAnsi="Times New Roman" w:cs="Times New Roman"/>
                <w:i/>
                <w:color w:val="000000" w:themeColor="text1"/>
                <w:sz w:val="26"/>
                <w:szCs w:val="26"/>
                <w:lang w:val="vi-VN"/>
              </w:rPr>
              <w:t>hông bao gồm phí công chứng</w:t>
            </w:r>
            <w:r>
              <w:rPr>
                <w:rFonts w:ascii="Times New Roman" w:hAnsi="Times New Roman" w:cs="Times New Roman"/>
                <w:i/>
                <w:color w:val="000000" w:themeColor="text1"/>
                <w:sz w:val="26"/>
                <w:szCs w:val="26"/>
              </w:rPr>
              <w:t xml:space="preserve">, chứng thực </w:t>
            </w:r>
          </w:p>
          <w:p w14:paraId="6A898580" w14:textId="77777777" w:rsidR="007B7A20" w:rsidRPr="00B3463B" w:rsidRDefault="007B7A20" w:rsidP="009D4E39">
            <w:pPr>
              <w:spacing w:line="276" w:lineRule="auto"/>
              <w:jc w:val="both"/>
              <w:rPr>
                <w:rFonts w:ascii="Times New Roman" w:hAnsi="Times New Roman" w:cs="Times New Roman"/>
                <w:i/>
                <w:color w:val="000000" w:themeColor="text1"/>
                <w:sz w:val="26"/>
                <w:szCs w:val="26"/>
              </w:rPr>
            </w:pPr>
            <w:r w:rsidRPr="00B3463B">
              <w:rPr>
                <w:rFonts w:ascii="Times New Roman" w:hAnsi="Times New Roman" w:cs="Times New Roman"/>
                <w:i/>
                <w:color w:val="000000" w:themeColor="text1"/>
                <w:sz w:val="26"/>
                <w:szCs w:val="26"/>
                <w:lang w:val="vi-VN"/>
              </w:rPr>
              <w:t>Trong trường hợp khách hàng có nhu cầu</w:t>
            </w:r>
            <w:r w:rsidRPr="00B3463B">
              <w:rPr>
                <w:rFonts w:ascii="Times New Roman" w:hAnsi="Times New Roman" w:cs="Times New Roman"/>
                <w:i/>
                <w:color w:val="000000" w:themeColor="text1"/>
                <w:sz w:val="26"/>
                <w:szCs w:val="26"/>
              </w:rPr>
              <w:t xml:space="preserve"> muốn phía công ty</w:t>
            </w:r>
            <w:r w:rsidRPr="00B3463B">
              <w:rPr>
                <w:rFonts w:ascii="Times New Roman" w:hAnsi="Times New Roman" w:cs="Times New Roman"/>
                <w:i/>
                <w:color w:val="000000" w:themeColor="text1"/>
                <w:sz w:val="26"/>
                <w:szCs w:val="26"/>
                <w:lang w:val="vi-VN"/>
              </w:rPr>
              <w:t xml:space="preserve"> tham gia đàm phán cùng 2tr/buổi </w:t>
            </w:r>
            <w:r w:rsidRPr="00B3463B">
              <w:rPr>
                <w:rFonts w:ascii="Times New Roman" w:hAnsi="Times New Roman" w:cs="Times New Roman"/>
                <w:i/>
                <w:color w:val="000000" w:themeColor="text1"/>
                <w:sz w:val="26"/>
                <w:szCs w:val="26"/>
              </w:rPr>
              <w:t>mỗi buổi không quá 2 tiếng</w:t>
            </w:r>
          </w:p>
        </w:tc>
        <w:tc>
          <w:tcPr>
            <w:tcW w:w="4111" w:type="dxa"/>
            <w:gridSpan w:val="2"/>
            <w:vAlign w:val="center"/>
          </w:tcPr>
          <w:p w14:paraId="38D368ED" w14:textId="77777777" w:rsidR="007B7A20" w:rsidRPr="004A4FE7" w:rsidRDefault="007B7A20" w:rsidP="009D4E39">
            <w:pPr>
              <w:spacing w:line="276"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3.000.000 -</w:t>
            </w:r>
            <w:r w:rsidRPr="004A4FE7">
              <w:rPr>
                <w:rFonts w:ascii="Times New Roman" w:hAnsi="Times New Roman" w:cs="Times New Roman"/>
                <w:b/>
                <w:color w:val="000000" w:themeColor="text1"/>
                <w:sz w:val="26"/>
                <w:szCs w:val="26"/>
                <w:lang w:val="vi-VN"/>
              </w:rPr>
              <w:t xml:space="preserve"> 5.000.000</w:t>
            </w:r>
          </w:p>
          <w:p w14:paraId="216D1561" w14:textId="77777777" w:rsidR="007B7A20" w:rsidRPr="004A4FE7" w:rsidRDefault="007B7A20" w:rsidP="009D4E39">
            <w:pPr>
              <w:spacing w:line="276" w:lineRule="auto"/>
              <w:jc w:val="center"/>
              <w:rPr>
                <w:rFonts w:ascii="Times New Roman" w:hAnsi="Times New Roman" w:cs="Times New Roman"/>
                <w:i/>
                <w:color w:val="000000" w:themeColor="text1"/>
                <w:sz w:val="26"/>
                <w:szCs w:val="26"/>
                <w:lang w:val="vi-VN"/>
              </w:rPr>
            </w:pPr>
            <w:r w:rsidRPr="004A4FE7">
              <w:rPr>
                <w:rFonts w:ascii="Times New Roman" w:hAnsi="Times New Roman" w:cs="Times New Roman"/>
                <w:i/>
                <w:color w:val="000000" w:themeColor="text1"/>
                <w:sz w:val="26"/>
                <w:szCs w:val="26"/>
                <w:lang w:val="vi-VN"/>
              </w:rPr>
              <w:t>(thường áp dụng trong trường hợp đối tượng là bất động sản có những khiếm khuyết/hạn chế nhất định về pháp lý)</w:t>
            </w:r>
          </w:p>
        </w:tc>
      </w:tr>
      <w:tr w:rsidR="007B7A20" w14:paraId="301F71D1" w14:textId="77777777" w:rsidTr="009D4E39">
        <w:trPr>
          <w:trHeight w:val="1265"/>
        </w:trPr>
        <w:tc>
          <w:tcPr>
            <w:tcW w:w="1476" w:type="dxa"/>
            <w:vMerge/>
            <w:vAlign w:val="center"/>
          </w:tcPr>
          <w:p w14:paraId="74D01C79" w14:textId="77777777" w:rsidR="007B7A20" w:rsidRPr="004A4FE7" w:rsidRDefault="007B7A20" w:rsidP="009D4E39">
            <w:pPr>
              <w:pStyle w:val="ListParagraph"/>
              <w:numPr>
                <w:ilvl w:val="0"/>
                <w:numId w:val="6"/>
              </w:numPr>
              <w:spacing w:line="276" w:lineRule="auto"/>
              <w:ind w:left="313"/>
              <w:rPr>
                <w:rFonts w:ascii="Times New Roman" w:hAnsi="Times New Roman" w:cs="Times New Roman"/>
                <w:sz w:val="26"/>
                <w:szCs w:val="26"/>
                <w:lang w:val="vi-VN"/>
              </w:rPr>
            </w:pPr>
          </w:p>
        </w:tc>
        <w:tc>
          <w:tcPr>
            <w:tcW w:w="4904" w:type="dxa"/>
            <w:vAlign w:val="center"/>
          </w:tcPr>
          <w:p w14:paraId="6EE13C79"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4. </w:t>
            </w:r>
            <w:r w:rsidRPr="004A4FE7">
              <w:rPr>
                <w:rFonts w:ascii="Times New Roman" w:hAnsi="Times New Roman" w:cs="Times New Roman"/>
                <w:color w:val="000000" w:themeColor="text1"/>
                <w:sz w:val="26"/>
                <w:szCs w:val="26"/>
                <w:lang w:val="vi-VN"/>
              </w:rPr>
              <w:t xml:space="preserve">Hướng dẫn các bên thực hiện đúng hợp đồng, đảm bảo quyền và lợi ích hợp pháp cho Quý khách hàng.  </w:t>
            </w:r>
          </w:p>
        </w:tc>
        <w:tc>
          <w:tcPr>
            <w:tcW w:w="4111" w:type="dxa"/>
            <w:gridSpan w:val="2"/>
            <w:vAlign w:val="center"/>
          </w:tcPr>
          <w:p w14:paraId="51D9EB29" w14:textId="77777777" w:rsidR="007B7A20" w:rsidRPr="00185AFF" w:rsidRDefault="007B7A20" w:rsidP="009D4E39">
            <w:pPr>
              <w:spacing w:line="276" w:lineRule="auto"/>
              <w:jc w:val="center"/>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5.00.000 - 1.000.000 VNĐ</w:t>
            </w:r>
            <w:r w:rsidRPr="00B3463B">
              <w:rPr>
                <w:rFonts w:ascii="Times New Roman" w:hAnsi="Times New Roman" w:cs="Times New Roman"/>
                <w:color w:val="000000" w:themeColor="text1"/>
                <w:sz w:val="26"/>
                <w:szCs w:val="26"/>
              </w:rPr>
              <w:t>/1 buổi làm việc mỗi buổi không quá 2 tiếng</w:t>
            </w:r>
            <w:r>
              <w:rPr>
                <w:rFonts w:ascii="Times New Roman" w:hAnsi="Times New Roman" w:cs="Times New Roman"/>
                <w:b/>
                <w:color w:val="000000" w:themeColor="text1"/>
                <w:sz w:val="26"/>
                <w:szCs w:val="26"/>
              </w:rPr>
              <w:t xml:space="preserve"> </w:t>
            </w:r>
          </w:p>
        </w:tc>
      </w:tr>
      <w:tr w:rsidR="007B7A20" w14:paraId="4DDCE69D" w14:textId="77777777" w:rsidTr="009D4E39">
        <w:trPr>
          <w:trHeight w:val="1265"/>
        </w:trPr>
        <w:tc>
          <w:tcPr>
            <w:tcW w:w="1476" w:type="dxa"/>
            <w:vMerge/>
            <w:vAlign w:val="center"/>
          </w:tcPr>
          <w:p w14:paraId="415E244F" w14:textId="77777777" w:rsidR="007B7A20" w:rsidRPr="00B3463B" w:rsidRDefault="007B7A20" w:rsidP="009D4E39">
            <w:pPr>
              <w:spacing w:line="276" w:lineRule="auto"/>
              <w:rPr>
                <w:rFonts w:ascii="Times New Roman" w:hAnsi="Times New Roman" w:cs="Times New Roman"/>
                <w:sz w:val="26"/>
                <w:szCs w:val="26"/>
                <w:lang w:val="vi-VN"/>
              </w:rPr>
            </w:pPr>
          </w:p>
        </w:tc>
        <w:tc>
          <w:tcPr>
            <w:tcW w:w="9015" w:type="dxa"/>
            <w:gridSpan w:val="3"/>
            <w:vAlign w:val="center"/>
          </w:tcPr>
          <w:p w14:paraId="53A3CC2E" w14:textId="77777777" w:rsidR="007B7A20" w:rsidRPr="00B3463B" w:rsidRDefault="007B7A20" w:rsidP="009D4E39">
            <w:pPr>
              <w:spacing w:line="276" w:lineRule="auto"/>
              <w:jc w:val="center"/>
              <w:rPr>
                <w:rFonts w:ascii="Times New Roman" w:hAnsi="Times New Roman" w:cs="Times New Roman"/>
                <w:b/>
                <w:color w:val="000000" w:themeColor="text1"/>
                <w:sz w:val="26"/>
                <w:szCs w:val="26"/>
              </w:rPr>
            </w:pPr>
            <w:r w:rsidRPr="00B3463B">
              <w:rPr>
                <w:rFonts w:ascii="Times New Roman" w:hAnsi="Times New Roman" w:cs="Times New Roman"/>
                <w:b/>
                <w:color w:val="000000" w:themeColor="text1"/>
                <w:sz w:val="26"/>
                <w:szCs w:val="26"/>
              </w:rPr>
              <w:t xml:space="preserve">Khách hàng thực hiện các công việc từ mục 1 đến mục 4 được ưu đãi mức giá 5.000.000 </w:t>
            </w:r>
            <w:r>
              <w:rPr>
                <w:rFonts w:ascii="Times New Roman" w:hAnsi="Times New Roman" w:cs="Times New Roman"/>
                <w:b/>
                <w:color w:val="000000" w:themeColor="text1"/>
                <w:sz w:val="26"/>
                <w:szCs w:val="26"/>
              </w:rPr>
              <w:t xml:space="preserve">- </w:t>
            </w:r>
            <w:r w:rsidRPr="00B3463B">
              <w:rPr>
                <w:rFonts w:ascii="Times New Roman" w:hAnsi="Times New Roman" w:cs="Times New Roman"/>
                <w:b/>
                <w:color w:val="000000" w:themeColor="text1"/>
                <w:sz w:val="26"/>
                <w:szCs w:val="26"/>
              </w:rPr>
              <w:t xml:space="preserve">10.000.000 VNĐ </w:t>
            </w:r>
          </w:p>
        </w:tc>
      </w:tr>
      <w:tr w:rsidR="007B7A20" w14:paraId="0477E97B" w14:textId="77777777" w:rsidTr="009D4E39">
        <w:trPr>
          <w:trHeight w:val="906"/>
        </w:trPr>
        <w:tc>
          <w:tcPr>
            <w:tcW w:w="1476" w:type="dxa"/>
            <w:vMerge w:val="restart"/>
            <w:vAlign w:val="center"/>
          </w:tcPr>
          <w:p w14:paraId="2E87F013" w14:textId="77777777" w:rsidR="007B7A20" w:rsidRPr="00F50457" w:rsidRDefault="007B7A20" w:rsidP="009D4E39">
            <w:pPr>
              <w:pStyle w:val="ListParagraph"/>
              <w:numPr>
                <w:ilvl w:val="0"/>
                <w:numId w:val="6"/>
              </w:numPr>
              <w:spacing w:line="276" w:lineRule="auto"/>
              <w:ind w:left="313" w:right="40"/>
              <w:jc w:val="center"/>
              <w:rPr>
                <w:rFonts w:ascii="Times New Roman" w:hAnsi="Times New Roman" w:cs="Times New Roman"/>
                <w:b/>
                <w:sz w:val="26"/>
                <w:szCs w:val="26"/>
              </w:rPr>
            </w:pPr>
            <w:r w:rsidRPr="00F50457">
              <w:rPr>
                <w:rFonts w:ascii="Times New Roman" w:hAnsi="Times New Roman" w:cs="Times New Roman"/>
                <w:b/>
                <w:sz w:val="26"/>
                <w:szCs w:val="26"/>
              </w:rPr>
              <w:t>Sở hữu trí tuệ</w:t>
            </w:r>
          </w:p>
        </w:tc>
        <w:tc>
          <w:tcPr>
            <w:tcW w:w="4904" w:type="dxa"/>
            <w:vAlign w:val="center"/>
          </w:tcPr>
          <w:p w14:paraId="3011D6FB" w14:textId="77777777" w:rsidR="007B7A20" w:rsidRPr="00185AFF" w:rsidRDefault="007B7A20" w:rsidP="009D4E39">
            <w:pPr>
              <w:spacing w:line="276" w:lineRule="auto"/>
              <w:jc w:val="both"/>
              <w:rPr>
                <w:rFonts w:ascii="Times New Roman" w:hAnsi="Times New Roman" w:cs="Times New Roman"/>
                <w:color w:val="000000" w:themeColor="text1"/>
                <w:sz w:val="26"/>
                <w:szCs w:val="26"/>
              </w:rPr>
            </w:pPr>
            <w:r w:rsidRPr="00185AFF">
              <w:rPr>
                <w:rFonts w:ascii="Times New Roman" w:hAnsi="Times New Roman" w:cs="Times New Roman"/>
                <w:color w:val="000000" w:themeColor="text1"/>
                <w:sz w:val="26"/>
                <w:szCs w:val="26"/>
              </w:rPr>
              <w:t>Thiết lập quy trình và giải pháp bảo vệ bí mật kinh doanh;</w:t>
            </w:r>
          </w:p>
        </w:tc>
        <w:tc>
          <w:tcPr>
            <w:tcW w:w="4111" w:type="dxa"/>
            <w:gridSpan w:val="2"/>
            <w:vAlign w:val="center"/>
          </w:tcPr>
          <w:p w14:paraId="37711900" w14:textId="77777777" w:rsidR="007B7A20" w:rsidRPr="00185AFF" w:rsidRDefault="007B7A20" w:rsidP="009D4E39">
            <w:pPr>
              <w:spacing w:line="276" w:lineRule="auto"/>
              <w:jc w:val="center"/>
              <w:rPr>
                <w:rFonts w:ascii="Times New Roman" w:hAnsi="Times New Roman" w:cs="Times New Roman"/>
                <w:b/>
                <w:color w:val="000000" w:themeColor="text1"/>
                <w:sz w:val="26"/>
                <w:szCs w:val="26"/>
              </w:rPr>
            </w:pPr>
            <w:r w:rsidRPr="00185AFF">
              <w:rPr>
                <w:rFonts w:ascii="Times New Roman" w:hAnsi="Times New Roman" w:cs="Times New Roman"/>
                <w:b/>
                <w:color w:val="000000" w:themeColor="text1"/>
                <w:sz w:val="26"/>
                <w:szCs w:val="26"/>
              </w:rPr>
              <w:t>20.000.000 – 40.000.000</w:t>
            </w:r>
          </w:p>
          <w:p w14:paraId="08D8E939" w14:textId="77777777" w:rsidR="007B7A20" w:rsidRPr="00185AFF" w:rsidRDefault="007B7A20" w:rsidP="009D4E39">
            <w:pPr>
              <w:spacing w:line="276" w:lineRule="auto"/>
              <w:jc w:val="center"/>
              <w:rPr>
                <w:rFonts w:ascii="Times New Roman" w:hAnsi="Times New Roman" w:cs="Times New Roman"/>
                <w:i/>
                <w:color w:val="000000" w:themeColor="text1"/>
                <w:sz w:val="26"/>
                <w:szCs w:val="26"/>
              </w:rPr>
            </w:pPr>
            <w:r w:rsidRPr="00185AFF">
              <w:rPr>
                <w:rFonts w:ascii="Times New Roman" w:hAnsi="Times New Roman" w:cs="Times New Roman"/>
                <w:i/>
                <w:color w:val="000000" w:themeColor="text1"/>
                <w:sz w:val="26"/>
                <w:szCs w:val="26"/>
              </w:rPr>
              <w:t>(Có thể cao hơn tùy vào cấp độ bảo mật)</w:t>
            </w:r>
          </w:p>
        </w:tc>
      </w:tr>
      <w:tr w:rsidR="007B7A20" w14:paraId="25AFBFA9" w14:textId="77777777" w:rsidTr="009D4E39">
        <w:trPr>
          <w:trHeight w:val="565"/>
        </w:trPr>
        <w:tc>
          <w:tcPr>
            <w:tcW w:w="1476" w:type="dxa"/>
            <w:vMerge/>
            <w:vAlign w:val="center"/>
          </w:tcPr>
          <w:p w14:paraId="0744C8E3" w14:textId="77777777" w:rsidR="007B7A20" w:rsidRDefault="007B7A20" w:rsidP="009D4E39">
            <w:pPr>
              <w:spacing w:line="276" w:lineRule="auto"/>
              <w:rPr>
                <w:rFonts w:ascii="Times New Roman" w:hAnsi="Times New Roman" w:cs="Times New Roman"/>
                <w:sz w:val="26"/>
                <w:szCs w:val="26"/>
              </w:rPr>
            </w:pPr>
          </w:p>
        </w:tc>
        <w:tc>
          <w:tcPr>
            <w:tcW w:w="4904" w:type="dxa"/>
            <w:vAlign w:val="center"/>
          </w:tcPr>
          <w:p w14:paraId="74DB5E97" w14:textId="77777777" w:rsidR="007B7A20" w:rsidRPr="00185AFF" w:rsidRDefault="007B7A20" w:rsidP="009D4E39">
            <w:pPr>
              <w:spacing w:line="276" w:lineRule="auto"/>
              <w:jc w:val="both"/>
              <w:rPr>
                <w:rFonts w:ascii="Times New Roman" w:hAnsi="Times New Roman" w:cs="Times New Roman"/>
                <w:color w:val="000000" w:themeColor="text1"/>
                <w:sz w:val="26"/>
                <w:szCs w:val="26"/>
              </w:rPr>
            </w:pPr>
            <w:r w:rsidRPr="00185AFF">
              <w:rPr>
                <w:rFonts w:ascii="Times New Roman" w:hAnsi="Times New Roman" w:cs="Times New Roman"/>
                <w:color w:val="000000" w:themeColor="text1"/>
                <w:sz w:val="26"/>
                <w:szCs w:val="26"/>
              </w:rPr>
              <w:t>Đăng ký quyền tác giả/ đăng ký nhãn hiệu;</w:t>
            </w:r>
          </w:p>
        </w:tc>
        <w:tc>
          <w:tcPr>
            <w:tcW w:w="4111" w:type="dxa"/>
            <w:gridSpan w:val="2"/>
            <w:vAlign w:val="center"/>
          </w:tcPr>
          <w:p w14:paraId="1EC8B48E" w14:textId="77777777" w:rsidR="007B7A20" w:rsidRPr="00185AFF" w:rsidRDefault="007B7A20" w:rsidP="009D4E39">
            <w:pPr>
              <w:spacing w:line="276" w:lineRule="auto"/>
              <w:jc w:val="center"/>
              <w:rPr>
                <w:rFonts w:ascii="Times New Roman" w:hAnsi="Times New Roman" w:cs="Times New Roman"/>
                <w:b/>
                <w:color w:val="000000" w:themeColor="text1"/>
                <w:sz w:val="26"/>
                <w:szCs w:val="26"/>
              </w:rPr>
            </w:pPr>
            <w:r w:rsidRPr="00185AFF">
              <w:rPr>
                <w:rFonts w:ascii="Times New Roman" w:hAnsi="Times New Roman" w:cs="Times New Roman"/>
                <w:b/>
                <w:color w:val="000000" w:themeColor="text1"/>
                <w:sz w:val="26"/>
                <w:szCs w:val="26"/>
              </w:rPr>
              <w:t>2.500.000/hồ sơ</w:t>
            </w:r>
          </w:p>
          <w:p w14:paraId="14C35C11" w14:textId="77777777" w:rsidR="007B7A20" w:rsidRPr="00185AFF" w:rsidRDefault="007B7A20" w:rsidP="009D4E39">
            <w:pPr>
              <w:spacing w:line="276" w:lineRule="auto"/>
              <w:jc w:val="center"/>
              <w:rPr>
                <w:rFonts w:ascii="Times New Roman" w:hAnsi="Times New Roman" w:cs="Times New Roman"/>
                <w:i/>
                <w:color w:val="000000" w:themeColor="text1"/>
                <w:sz w:val="26"/>
                <w:szCs w:val="26"/>
              </w:rPr>
            </w:pPr>
            <w:r w:rsidRPr="00185AFF">
              <w:rPr>
                <w:rFonts w:ascii="Times New Roman" w:hAnsi="Times New Roman" w:cs="Times New Roman"/>
                <w:i/>
                <w:color w:val="000000" w:themeColor="text1"/>
                <w:sz w:val="26"/>
                <w:szCs w:val="26"/>
              </w:rPr>
              <w:lastRenderedPageBreak/>
              <w:t>(Chưa bao gồm phí, lệ phí nộp cho cơ quan Nhà nước)</w:t>
            </w:r>
          </w:p>
        </w:tc>
      </w:tr>
      <w:tr w:rsidR="007B7A20" w:rsidRPr="003E1B6D" w14:paraId="58392A80" w14:textId="77777777" w:rsidTr="009D4E39">
        <w:trPr>
          <w:trHeight w:val="1479"/>
        </w:trPr>
        <w:tc>
          <w:tcPr>
            <w:tcW w:w="1476" w:type="dxa"/>
            <w:vMerge/>
            <w:vAlign w:val="center"/>
          </w:tcPr>
          <w:p w14:paraId="625874CF" w14:textId="77777777" w:rsidR="007B7A20" w:rsidRDefault="007B7A20" w:rsidP="009D4E39">
            <w:pPr>
              <w:spacing w:line="276" w:lineRule="auto"/>
              <w:rPr>
                <w:rFonts w:ascii="Times New Roman" w:hAnsi="Times New Roman" w:cs="Times New Roman"/>
                <w:sz w:val="26"/>
                <w:szCs w:val="26"/>
              </w:rPr>
            </w:pPr>
          </w:p>
        </w:tc>
        <w:tc>
          <w:tcPr>
            <w:tcW w:w="4904" w:type="dxa"/>
            <w:vAlign w:val="center"/>
          </w:tcPr>
          <w:p w14:paraId="76860ECD" w14:textId="77777777" w:rsidR="007B7A20" w:rsidRPr="00185AFF" w:rsidRDefault="007B7A20" w:rsidP="009D4E39">
            <w:pPr>
              <w:spacing w:line="276" w:lineRule="auto"/>
              <w:jc w:val="both"/>
              <w:rPr>
                <w:rFonts w:ascii="Times New Roman" w:hAnsi="Times New Roman" w:cs="Times New Roman"/>
                <w:color w:val="000000" w:themeColor="text1"/>
                <w:sz w:val="26"/>
                <w:szCs w:val="26"/>
              </w:rPr>
            </w:pPr>
            <w:r w:rsidRPr="00185AFF">
              <w:rPr>
                <w:rFonts w:ascii="Times New Roman" w:hAnsi="Times New Roman" w:cs="Times New Roman"/>
                <w:color w:val="000000" w:themeColor="text1"/>
                <w:sz w:val="26"/>
                <w:szCs w:val="26"/>
              </w:rPr>
              <w:t xml:space="preserve">Thực hiện các biện pháp theo quy định của pháp luật để ngăn chặn xâm phạm quyền sở hữu trí tuệ </w:t>
            </w:r>
            <w:r w:rsidRPr="00185AFF">
              <w:rPr>
                <w:rFonts w:ascii="Times New Roman" w:hAnsi="Times New Roman" w:cs="Times New Roman"/>
                <w:i/>
                <w:color w:val="000000" w:themeColor="text1"/>
                <w:sz w:val="26"/>
                <w:szCs w:val="26"/>
              </w:rPr>
              <w:t>(cảnh báo, khiếu nại);</w:t>
            </w:r>
          </w:p>
        </w:tc>
        <w:tc>
          <w:tcPr>
            <w:tcW w:w="4111" w:type="dxa"/>
            <w:gridSpan w:val="2"/>
            <w:vAlign w:val="center"/>
          </w:tcPr>
          <w:p w14:paraId="0FF2B401" w14:textId="77777777" w:rsidR="007B7A20" w:rsidRDefault="007B7A20" w:rsidP="009D4E39">
            <w:pPr>
              <w:spacing w:line="276" w:lineRule="auto"/>
              <w:jc w:val="center"/>
              <w:rPr>
                <w:rFonts w:ascii="Times New Roman" w:hAnsi="Times New Roman" w:cs="Times New Roman"/>
                <w:b/>
                <w:color w:val="000000" w:themeColor="text1"/>
                <w:sz w:val="26"/>
                <w:szCs w:val="26"/>
                <w:lang w:val="vi-VN"/>
              </w:rPr>
            </w:pPr>
            <w:r w:rsidRPr="00185AFF">
              <w:rPr>
                <w:rFonts w:ascii="Times New Roman" w:hAnsi="Times New Roman" w:cs="Times New Roman"/>
                <w:b/>
                <w:color w:val="000000" w:themeColor="text1"/>
                <w:sz w:val="26"/>
                <w:szCs w:val="26"/>
              </w:rPr>
              <w:t>10.000.000 – 20.000.000</w:t>
            </w:r>
          </w:p>
          <w:p w14:paraId="6CF042A2" w14:textId="77777777" w:rsidR="007B7A20" w:rsidRPr="00B3463B" w:rsidRDefault="007B7A20" w:rsidP="009D4E39">
            <w:pPr>
              <w:spacing w:line="276" w:lineRule="auto"/>
              <w:jc w:val="center"/>
              <w:rPr>
                <w:rFonts w:ascii="Times New Roman" w:hAnsi="Times New Roman" w:cs="Times New Roman"/>
                <w:bCs/>
                <w:i/>
                <w:iCs/>
                <w:color w:val="000000" w:themeColor="text1"/>
                <w:sz w:val="26"/>
                <w:szCs w:val="26"/>
                <w:lang w:val="vi-VN"/>
              </w:rPr>
            </w:pPr>
            <w:r w:rsidRPr="00B3463B">
              <w:rPr>
                <w:rFonts w:ascii="Times New Roman" w:hAnsi="Times New Roman" w:cs="Times New Roman"/>
                <w:bCs/>
                <w:i/>
                <w:iCs/>
                <w:color w:val="000000" w:themeColor="text1"/>
                <w:sz w:val="26"/>
                <w:szCs w:val="26"/>
                <w:lang w:val="vi-VN"/>
              </w:rPr>
              <w:t>Có thể tăng giảm tùy thuộc vào tính chất của vụ việc</w:t>
            </w:r>
          </w:p>
        </w:tc>
      </w:tr>
      <w:tr w:rsidR="007B7A20" w:rsidRPr="004A4FE7" w14:paraId="48AC7ADD" w14:textId="77777777" w:rsidTr="009D4E39">
        <w:trPr>
          <w:trHeight w:val="1479"/>
        </w:trPr>
        <w:tc>
          <w:tcPr>
            <w:tcW w:w="1476" w:type="dxa"/>
            <w:vMerge/>
            <w:vAlign w:val="center"/>
          </w:tcPr>
          <w:p w14:paraId="24204ED6" w14:textId="77777777" w:rsidR="007B7A20" w:rsidRPr="003E1B6D" w:rsidRDefault="007B7A20" w:rsidP="009D4E39">
            <w:pPr>
              <w:spacing w:line="276" w:lineRule="auto"/>
              <w:rPr>
                <w:rFonts w:ascii="Times New Roman" w:hAnsi="Times New Roman" w:cs="Times New Roman"/>
                <w:sz w:val="26"/>
                <w:szCs w:val="26"/>
                <w:lang w:val="vi-VN"/>
              </w:rPr>
            </w:pPr>
          </w:p>
        </w:tc>
        <w:tc>
          <w:tcPr>
            <w:tcW w:w="4904" w:type="dxa"/>
            <w:vAlign w:val="center"/>
          </w:tcPr>
          <w:p w14:paraId="067D3586"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color w:val="000000" w:themeColor="text1"/>
                <w:sz w:val="26"/>
                <w:szCs w:val="26"/>
                <w:lang w:val="vi-VN"/>
              </w:rPr>
              <w:t>Tư vấn, tham gia bảo vệ quyền lợi cho Quý khách trong vụ án tranh chấp về sở hữu trí tuệ tại Tòa án nhân dân có thẩm quyền</w:t>
            </w:r>
          </w:p>
        </w:tc>
        <w:tc>
          <w:tcPr>
            <w:tcW w:w="4111" w:type="dxa"/>
            <w:gridSpan w:val="2"/>
            <w:vAlign w:val="center"/>
          </w:tcPr>
          <w:p w14:paraId="0C7AF7A0" w14:textId="77777777" w:rsidR="007B7A20" w:rsidRDefault="007B7A20" w:rsidP="009D4E39">
            <w:pPr>
              <w:spacing w:line="276" w:lineRule="auto"/>
              <w:jc w:val="center"/>
              <w:rPr>
                <w:rFonts w:ascii="Times New Roman" w:hAnsi="Times New Roman" w:cs="Times New Roman"/>
                <w:b/>
                <w:color w:val="000000" w:themeColor="text1"/>
                <w:sz w:val="26"/>
                <w:szCs w:val="26"/>
                <w:lang w:val="vi-VN"/>
              </w:rPr>
            </w:pPr>
            <w:r w:rsidRPr="004A4FE7">
              <w:rPr>
                <w:rFonts w:ascii="Times New Roman" w:hAnsi="Times New Roman" w:cs="Times New Roman"/>
                <w:b/>
                <w:color w:val="000000" w:themeColor="text1"/>
                <w:sz w:val="26"/>
                <w:szCs w:val="26"/>
                <w:lang w:val="vi-VN"/>
              </w:rPr>
              <w:t>20.000.000 – 40.000.000</w:t>
            </w:r>
          </w:p>
          <w:p w14:paraId="647A7377" w14:textId="77777777" w:rsidR="007B7A20" w:rsidRPr="003E1B6D" w:rsidRDefault="007B7A20" w:rsidP="009D4E39">
            <w:pPr>
              <w:spacing w:line="276" w:lineRule="auto"/>
              <w:jc w:val="center"/>
              <w:rPr>
                <w:rFonts w:ascii="Times New Roman" w:hAnsi="Times New Roman" w:cs="Times New Roman"/>
                <w:b/>
                <w:color w:val="000000" w:themeColor="text1"/>
                <w:sz w:val="26"/>
                <w:szCs w:val="26"/>
                <w:lang w:val="vi-VN"/>
              </w:rPr>
            </w:pPr>
            <w:r w:rsidRPr="00B3463B">
              <w:rPr>
                <w:rFonts w:ascii="Times New Roman" w:hAnsi="Times New Roman" w:cs="Times New Roman"/>
                <w:bCs/>
                <w:i/>
                <w:iCs/>
                <w:color w:val="000000" w:themeColor="text1"/>
                <w:sz w:val="26"/>
                <w:szCs w:val="26"/>
                <w:lang w:val="vi-VN"/>
              </w:rPr>
              <w:t>Có thể tăng giảm tùy thuộc vào tính chất của vụ việc</w:t>
            </w:r>
          </w:p>
        </w:tc>
      </w:tr>
      <w:tr w:rsidR="007B7A20" w:rsidRPr="004A4FE7" w14:paraId="378735C2" w14:textId="77777777" w:rsidTr="009D4E39">
        <w:trPr>
          <w:trHeight w:val="1543"/>
        </w:trPr>
        <w:tc>
          <w:tcPr>
            <w:tcW w:w="1476" w:type="dxa"/>
            <w:vMerge/>
            <w:vAlign w:val="center"/>
          </w:tcPr>
          <w:p w14:paraId="1BF259F0" w14:textId="77777777" w:rsidR="007B7A20" w:rsidRPr="003E1B6D" w:rsidRDefault="007B7A20" w:rsidP="009D4E39">
            <w:pPr>
              <w:spacing w:line="276" w:lineRule="auto"/>
              <w:rPr>
                <w:rFonts w:ascii="Times New Roman" w:hAnsi="Times New Roman" w:cs="Times New Roman"/>
                <w:sz w:val="26"/>
                <w:szCs w:val="26"/>
                <w:lang w:val="vi-VN"/>
              </w:rPr>
            </w:pPr>
          </w:p>
        </w:tc>
        <w:tc>
          <w:tcPr>
            <w:tcW w:w="4904" w:type="dxa"/>
            <w:vAlign w:val="center"/>
          </w:tcPr>
          <w:p w14:paraId="3B710402"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color w:val="000000" w:themeColor="text1"/>
                <w:sz w:val="26"/>
                <w:szCs w:val="26"/>
                <w:lang w:val="vi-VN"/>
              </w:rPr>
              <w:t>Hợp đồng chuyển nhượng nhãn hiệu/sáng chế/kiểu dáng công nghiệp/quyền tác giả/quyền liên quan/quyền đối với giống cây trồng.</w:t>
            </w:r>
          </w:p>
        </w:tc>
        <w:tc>
          <w:tcPr>
            <w:tcW w:w="4111" w:type="dxa"/>
            <w:gridSpan w:val="2"/>
            <w:vAlign w:val="center"/>
          </w:tcPr>
          <w:p w14:paraId="79B3A6ED" w14:textId="77777777" w:rsidR="007B7A20" w:rsidRPr="004A4FE7" w:rsidRDefault="007B7A20" w:rsidP="009D4E39">
            <w:pPr>
              <w:spacing w:line="276" w:lineRule="auto"/>
              <w:jc w:val="center"/>
              <w:rPr>
                <w:rFonts w:ascii="Times New Roman" w:hAnsi="Times New Roman" w:cs="Times New Roman"/>
                <w:b/>
                <w:color w:val="000000" w:themeColor="text1"/>
                <w:sz w:val="26"/>
                <w:szCs w:val="26"/>
                <w:lang w:val="vi-VN"/>
              </w:rPr>
            </w:pPr>
            <w:r w:rsidRPr="004A4FE7">
              <w:rPr>
                <w:rFonts w:ascii="Times New Roman" w:hAnsi="Times New Roman" w:cs="Times New Roman"/>
                <w:b/>
                <w:color w:val="000000" w:themeColor="text1"/>
                <w:sz w:val="26"/>
                <w:szCs w:val="26"/>
                <w:lang w:val="vi-VN"/>
              </w:rPr>
              <w:t>10.000.000 – 20.000.000</w:t>
            </w:r>
          </w:p>
          <w:p w14:paraId="7C17C901" w14:textId="77777777" w:rsidR="007B7A20" w:rsidRPr="004A4FE7" w:rsidRDefault="007B7A20" w:rsidP="009D4E39">
            <w:pPr>
              <w:spacing w:line="276" w:lineRule="auto"/>
              <w:jc w:val="center"/>
              <w:rPr>
                <w:rFonts w:ascii="Times New Roman" w:hAnsi="Times New Roman" w:cs="Times New Roman"/>
                <w:color w:val="000000" w:themeColor="text1"/>
                <w:sz w:val="26"/>
                <w:szCs w:val="26"/>
                <w:lang w:val="vi-VN"/>
              </w:rPr>
            </w:pPr>
            <w:r w:rsidRPr="004A4FE7">
              <w:rPr>
                <w:rFonts w:ascii="Times New Roman" w:hAnsi="Times New Roman" w:cs="Times New Roman"/>
                <w:i/>
                <w:color w:val="000000" w:themeColor="text1"/>
                <w:sz w:val="26"/>
                <w:szCs w:val="26"/>
                <w:lang w:val="vi-VN"/>
              </w:rPr>
              <w:t>(Có thể cao hơn tùy vào tính chất của đối tượng chuyển nhượng)</w:t>
            </w:r>
          </w:p>
        </w:tc>
      </w:tr>
      <w:tr w:rsidR="007B7A20" w:rsidRPr="004A4FE7" w14:paraId="740028E3" w14:textId="77777777" w:rsidTr="009D4E39">
        <w:trPr>
          <w:trHeight w:val="1053"/>
        </w:trPr>
        <w:tc>
          <w:tcPr>
            <w:tcW w:w="1476" w:type="dxa"/>
            <w:vMerge w:val="restart"/>
            <w:vAlign w:val="center"/>
          </w:tcPr>
          <w:p w14:paraId="592619D5" w14:textId="77777777" w:rsidR="007B7A20" w:rsidRPr="004A4FE7" w:rsidRDefault="007B7A20" w:rsidP="009D4E39">
            <w:pPr>
              <w:pStyle w:val="ListParagraph"/>
              <w:numPr>
                <w:ilvl w:val="0"/>
                <w:numId w:val="6"/>
              </w:numPr>
              <w:spacing w:line="276" w:lineRule="auto"/>
              <w:ind w:left="171" w:right="40"/>
              <w:jc w:val="center"/>
              <w:rPr>
                <w:rFonts w:ascii="Times New Roman" w:hAnsi="Times New Roman" w:cs="Times New Roman"/>
                <w:b/>
                <w:sz w:val="26"/>
                <w:szCs w:val="26"/>
                <w:lang w:val="vi-VN"/>
              </w:rPr>
            </w:pPr>
            <w:r w:rsidRPr="004A4FE7">
              <w:rPr>
                <w:rFonts w:ascii="Times New Roman" w:hAnsi="Times New Roman" w:cs="Times New Roman"/>
                <w:b/>
                <w:sz w:val="26"/>
                <w:szCs w:val="26"/>
                <w:lang w:val="vi-VN"/>
              </w:rPr>
              <w:t>Tư vấn chung về thừa kế</w:t>
            </w:r>
          </w:p>
        </w:tc>
        <w:tc>
          <w:tcPr>
            <w:tcW w:w="4904" w:type="dxa"/>
            <w:vAlign w:val="center"/>
          </w:tcPr>
          <w:p w14:paraId="25B9EFB9"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color w:val="000000" w:themeColor="text1"/>
                <w:sz w:val="26"/>
                <w:szCs w:val="26"/>
                <w:lang w:val="vi-VN"/>
              </w:rPr>
              <w:t>Tư vấn pháp luật về di chúc, di sản thừa kế, quyền thừa kế, hàng thừa kế, điều kiện thừa kế</w:t>
            </w:r>
          </w:p>
        </w:tc>
        <w:tc>
          <w:tcPr>
            <w:tcW w:w="4111" w:type="dxa"/>
            <w:gridSpan w:val="2"/>
            <w:vMerge w:val="restart"/>
            <w:vAlign w:val="center"/>
          </w:tcPr>
          <w:p w14:paraId="692E62E6" w14:textId="77777777" w:rsidR="007B7A20" w:rsidRPr="004A4FE7" w:rsidRDefault="007B7A20" w:rsidP="009D4E39">
            <w:pPr>
              <w:spacing w:line="276" w:lineRule="auto"/>
              <w:jc w:val="center"/>
              <w:rPr>
                <w:rFonts w:ascii="Times New Roman" w:hAnsi="Times New Roman" w:cs="Times New Roman"/>
                <w:b/>
                <w:color w:val="000000" w:themeColor="text1"/>
                <w:sz w:val="26"/>
                <w:szCs w:val="26"/>
                <w:lang w:val="vi-VN"/>
              </w:rPr>
            </w:pPr>
            <w:r w:rsidRPr="004A4FE7">
              <w:rPr>
                <w:rFonts w:ascii="Times New Roman" w:hAnsi="Times New Roman" w:cs="Times New Roman"/>
                <w:b/>
                <w:color w:val="000000" w:themeColor="text1"/>
                <w:sz w:val="26"/>
                <w:szCs w:val="26"/>
                <w:lang w:val="vi-VN"/>
              </w:rPr>
              <w:t>3.000.000 - 10.000.000</w:t>
            </w:r>
          </w:p>
          <w:p w14:paraId="3394F177" w14:textId="77777777" w:rsidR="007B7A20" w:rsidRPr="004A4FE7" w:rsidRDefault="007B7A20" w:rsidP="009D4E39">
            <w:pPr>
              <w:spacing w:line="276" w:lineRule="auto"/>
              <w:jc w:val="center"/>
              <w:rPr>
                <w:rFonts w:ascii="Times New Roman" w:hAnsi="Times New Roman" w:cs="Times New Roman"/>
                <w:i/>
                <w:color w:val="000000" w:themeColor="text1"/>
                <w:sz w:val="26"/>
                <w:szCs w:val="26"/>
                <w:lang w:val="vi-VN"/>
              </w:rPr>
            </w:pPr>
            <w:r w:rsidRPr="004A4FE7">
              <w:rPr>
                <w:rFonts w:ascii="Times New Roman" w:hAnsi="Times New Roman" w:cs="Times New Roman"/>
                <w:i/>
                <w:color w:val="000000" w:themeColor="text1"/>
                <w:sz w:val="26"/>
                <w:szCs w:val="26"/>
                <w:lang w:val="vi-VN"/>
              </w:rPr>
              <w:t>(Mức giá có thể thay đổi tùy thuộc vào số lượng và tính chất tài sản)</w:t>
            </w:r>
          </w:p>
        </w:tc>
      </w:tr>
      <w:tr w:rsidR="007B7A20" w:rsidRPr="004A4FE7" w14:paraId="63A60CDC" w14:textId="77777777" w:rsidTr="009D4E39">
        <w:trPr>
          <w:trHeight w:val="1058"/>
        </w:trPr>
        <w:tc>
          <w:tcPr>
            <w:tcW w:w="1476" w:type="dxa"/>
            <w:vMerge/>
            <w:vAlign w:val="center"/>
          </w:tcPr>
          <w:p w14:paraId="452D7151" w14:textId="77777777" w:rsidR="007B7A20" w:rsidRPr="004A4FE7" w:rsidRDefault="007B7A20" w:rsidP="009D4E39">
            <w:pPr>
              <w:spacing w:line="276" w:lineRule="auto"/>
              <w:ind w:right="40"/>
              <w:rPr>
                <w:rFonts w:ascii="Times New Roman" w:hAnsi="Times New Roman" w:cs="Times New Roman"/>
                <w:b/>
                <w:sz w:val="26"/>
                <w:szCs w:val="26"/>
                <w:lang w:val="vi-VN"/>
              </w:rPr>
            </w:pPr>
          </w:p>
        </w:tc>
        <w:tc>
          <w:tcPr>
            <w:tcW w:w="4904" w:type="dxa"/>
            <w:vAlign w:val="center"/>
          </w:tcPr>
          <w:p w14:paraId="7B611D25"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color w:val="000000" w:themeColor="text1"/>
                <w:sz w:val="26"/>
                <w:szCs w:val="26"/>
                <w:lang w:val="vi-VN"/>
              </w:rPr>
              <w:t>Tư vấn lập di chúc theo đúng quy định pháp luật.</w:t>
            </w:r>
          </w:p>
        </w:tc>
        <w:tc>
          <w:tcPr>
            <w:tcW w:w="4111" w:type="dxa"/>
            <w:gridSpan w:val="2"/>
            <w:vMerge/>
            <w:vAlign w:val="center"/>
          </w:tcPr>
          <w:p w14:paraId="57A803C9" w14:textId="77777777" w:rsidR="007B7A20" w:rsidRPr="004A4FE7" w:rsidRDefault="007B7A20" w:rsidP="009D4E39">
            <w:pPr>
              <w:spacing w:line="276" w:lineRule="auto"/>
              <w:jc w:val="center"/>
              <w:rPr>
                <w:rFonts w:ascii="Times New Roman" w:hAnsi="Times New Roman" w:cs="Times New Roman"/>
                <w:b/>
                <w:color w:val="000000" w:themeColor="text1"/>
                <w:sz w:val="26"/>
                <w:szCs w:val="26"/>
                <w:lang w:val="vi-VN"/>
              </w:rPr>
            </w:pPr>
          </w:p>
        </w:tc>
      </w:tr>
      <w:tr w:rsidR="007B7A20" w:rsidRPr="004A4FE7" w14:paraId="29479EC2" w14:textId="77777777" w:rsidTr="009D4E39">
        <w:trPr>
          <w:trHeight w:val="1269"/>
        </w:trPr>
        <w:tc>
          <w:tcPr>
            <w:tcW w:w="1476" w:type="dxa"/>
            <w:vMerge w:val="restart"/>
            <w:vAlign w:val="center"/>
          </w:tcPr>
          <w:p w14:paraId="744841C4" w14:textId="77777777" w:rsidR="007B7A20" w:rsidRPr="004A4FE7" w:rsidRDefault="007B7A20" w:rsidP="009D4E39">
            <w:pPr>
              <w:pStyle w:val="ListParagraph"/>
              <w:numPr>
                <w:ilvl w:val="0"/>
                <w:numId w:val="6"/>
              </w:numPr>
              <w:spacing w:line="276" w:lineRule="auto"/>
              <w:ind w:right="40"/>
              <w:jc w:val="both"/>
              <w:rPr>
                <w:rFonts w:ascii="Times New Roman" w:hAnsi="Times New Roman" w:cs="Times New Roman"/>
                <w:b/>
                <w:sz w:val="26"/>
                <w:szCs w:val="26"/>
                <w:lang w:val="vi-VN"/>
              </w:rPr>
            </w:pPr>
            <w:r w:rsidRPr="004A4FE7">
              <w:rPr>
                <w:rFonts w:ascii="Times New Roman" w:hAnsi="Times New Roman" w:cs="Times New Roman"/>
                <w:b/>
                <w:sz w:val="26"/>
                <w:szCs w:val="26"/>
                <w:lang w:val="vi-VN"/>
              </w:rPr>
              <w:t>Thừa kế theo di chúc</w:t>
            </w:r>
          </w:p>
        </w:tc>
        <w:tc>
          <w:tcPr>
            <w:tcW w:w="4904" w:type="dxa"/>
            <w:vAlign w:val="center"/>
          </w:tcPr>
          <w:p w14:paraId="130FE0FC"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color w:val="000000" w:themeColor="text1"/>
                <w:sz w:val="26"/>
                <w:szCs w:val="26"/>
                <w:lang w:val="vi-VN"/>
              </w:rPr>
              <w:t>Xác định hiệu lực của di chúc;</w:t>
            </w:r>
          </w:p>
        </w:tc>
        <w:tc>
          <w:tcPr>
            <w:tcW w:w="4111" w:type="dxa"/>
            <w:gridSpan w:val="2"/>
            <w:vMerge w:val="restart"/>
            <w:vAlign w:val="center"/>
          </w:tcPr>
          <w:p w14:paraId="6336E2DC" w14:textId="77777777" w:rsidR="007B7A20" w:rsidRPr="004A4FE7" w:rsidRDefault="007B7A20" w:rsidP="009D4E39">
            <w:pPr>
              <w:spacing w:line="276" w:lineRule="auto"/>
              <w:jc w:val="center"/>
              <w:rPr>
                <w:rFonts w:ascii="Times New Roman" w:hAnsi="Times New Roman" w:cs="Times New Roman"/>
                <w:b/>
                <w:color w:val="000000" w:themeColor="text1"/>
                <w:sz w:val="26"/>
                <w:szCs w:val="26"/>
                <w:lang w:val="vi-VN"/>
              </w:rPr>
            </w:pPr>
            <w:r w:rsidRPr="004A4FE7">
              <w:rPr>
                <w:rFonts w:ascii="Times New Roman" w:hAnsi="Times New Roman" w:cs="Times New Roman"/>
                <w:b/>
                <w:color w:val="000000" w:themeColor="text1"/>
                <w:sz w:val="26"/>
                <w:szCs w:val="26"/>
                <w:lang w:val="vi-VN"/>
              </w:rPr>
              <w:t>10.000.000 - 15.000.000/hồ sơ</w:t>
            </w:r>
          </w:p>
          <w:p w14:paraId="4BA9FE6B" w14:textId="77777777" w:rsidR="007B7A20" w:rsidRDefault="007B7A20" w:rsidP="009D4E39">
            <w:pPr>
              <w:spacing w:line="276" w:lineRule="auto"/>
              <w:jc w:val="both"/>
              <w:rPr>
                <w:rFonts w:ascii="Times New Roman" w:hAnsi="Times New Roman" w:cs="Times New Roman"/>
                <w:color w:val="000000" w:themeColor="text1"/>
                <w:sz w:val="26"/>
                <w:szCs w:val="26"/>
              </w:rPr>
            </w:pPr>
            <w:r w:rsidRPr="004A4FE7">
              <w:rPr>
                <w:rFonts w:ascii="Times New Roman" w:hAnsi="Times New Roman" w:cs="Times New Roman"/>
                <w:i/>
                <w:color w:val="000000" w:themeColor="text1"/>
                <w:sz w:val="26"/>
                <w:szCs w:val="26"/>
                <w:lang w:val="vi-VN"/>
              </w:rPr>
              <w:t>(chưa bao gồm các phí, lệ phí nộp tại cơ quan Nhà nước có thẩm quyền)</w:t>
            </w:r>
            <w:r w:rsidRPr="004A4FE7">
              <w:rPr>
                <w:rFonts w:ascii="Times New Roman" w:hAnsi="Times New Roman" w:cs="Times New Roman"/>
                <w:color w:val="000000" w:themeColor="text1"/>
                <w:sz w:val="26"/>
                <w:szCs w:val="26"/>
                <w:lang w:val="vi-VN"/>
              </w:rPr>
              <w:t>. Lưu ý: Mức giá trên áp dụng đối khách hàng trên địa bàn thành phố Hà Nội, mức giá có thể sẽ thay đổi đối với các khách hàng ở những tỉnh thành khác.</w:t>
            </w:r>
            <w:r>
              <w:rPr>
                <w:rFonts w:ascii="Times New Roman" w:hAnsi="Times New Roman" w:cs="Times New Roman"/>
                <w:color w:val="000000" w:themeColor="text1"/>
                <w:sz w:val="26"/>
                <w:szCs w:val="26"/>
                <w:lang w:val="vi-VN"/>
              </w:rPr>
              <w:t xml:space="preserve"> Mức giá có thể được điều chỉnh dựa trên tính chất của di sản/di chúc</w:t>
            </w:r>
            <w:r>
              <w:rPr>
                <w:rFonts w:ascii="Times New Roman" w:hAnsi="Times New Roman" w:cs="Times New Roman"/>
                <w:color w:val="000000" w:themeColor="text1"/>
                <w:sz w:val="26"/>
                <w:szCs w:val="26"/>
              </w:rPr>
              <w:t>.</w:t>
            </w:r>
          </w:p>
          <w:p w14:paraId="5392294F" w14:textId="77777777" w:rsidR="007B7A20" w:rsidRPr="006955C5" w:rsidRDefault="007B7A20" w:rsidP="009D4E39">
            <w:pPr>
              <w:spacing w:line="276" w:lineRule="auto"/>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Mức giá trên chưa</w:t>
            </w:r>
            <w:r w:rsidRPr="00B3463B">
              <w:rPr>
                <w:rFonts w:ascii="Times New Roman" w:hAnsi="Times New Roman" w:cs="Times New Roman"/>
                <w:i/>
                <w:color w:val="000000" w:themeColor="text1"/>
                <w:sz w:val="26"/>
                <w:szCs w:val="26"/>
                <w:lang w:val="vi-VN"/>
              </w:rPr>
              <w:t xml:space="preserve"> bao gồm phí công chứng</w:t>
            </w:r>
            <w:r>
              <w:rPr>
                <w:rFonts w:ascii="Times New Roman" w:hAnsi="Times New Roman" w:cs="Times New Roman"/>
                <w:i/>
                <w:color w:val="000000" w:themeColor="text1"/>
                <w:sz w:val="26"/>
                <w:szCs w:val="26"/>
              </w:rPr>
              <w:t xml:space="preserve">, chứng thực </w:t>
            </w:r>
          </w:p>
        </w:tc>
      </w:tr>
      <w:tr w:rsidR="007B7A20" w:rsidRPr="004A4FE7" w14:paraId="367764C0" w14:textId="77777777" w:rsidTr="009D4E39">
        <w:trPr>
          <w:trHeight w:val="1551"/>
        </w:trPr>
        <w:tc>
          <w:tcPr>
            <w:tcW w:w="1476" w:type="dxa"/>
            <w:vMerge/>
            <w:vAlign w:val="center"/>
          </w:tcPr>
          <w:p w14:paraId="3BA230E6" w14:textId="77777777" w:rsidR="007B7A20" w:rsidRPr="003E1B6D" w:rsidRDefault="007B7A20" w:rsidP="009D4E39">
            <w:pPr>
              <w:pStyle w:val="ListParagraph"/>
              <w:numPr>
                <w:ilvl w:val="0"/>
                <w:numId w:val="6"/>
              </w:numPr>
              <w:spacing w:line="276" w:lineRule="auto"/>
              <w:ind w:right="40"/>
              <w:jc w:val="both"/>
              <w:rPr>
                <w:rFonts w:ascii="Times New Roman" w:hAnsi="Times New Roman" w:cs="Times New Roman"/>
                <w:b/>
                <w:sz w:val="26"/>
                <w:szCs w:val="26"/>
                <w:lang w:val="vi-VN"/>
              </w:rPr>
            </w:pPr>
          </w:p>
        </w:tc>
        <w:tc>
          <w:tcPr>
            <w:tcW w:w="4904" w:type="dxa"/>
            <w:vAlign w:val="center"/>
          </w:tcPr>
          <w:p w14:paraId="583AB8C7" w14:textId="77777777" w:rsidR="007B7A20" w:rsidRPr="004A4FE7" w:rsidRDefault="007B7A20" w:rsidP="009D4E39">
            <w:pPr>
              <w:spacing w:line="276" w:lineRule="auto"/>
              <w:jc w:val="both"/>
              <w:rPr>
                <w:rFonts w:ascii="Times New Roman" w:hAnsi="Times New Roman" w:cs="Times New Roman"/>
                <w:color w:val="000000" w:themeColor="text1"/>
                <w:sz w:val="26"/>
                <w:szCs w:val="26"/>
                <w:lang w:val="vi-VN"/>
              </w:rPr>
            </w:pPr>
            <w:r w:rsidRPr="004A4FE7">
              <w:rPr>
                <w:rFonts w:ascii="Times New Roman" w:hAnsi="Times New Roman" w:cs="Times New Roman"/>
                <w:color w:val="000000" w:themeColor="text1"/>
                <w:sz w:val="26"/>
                <w:szCs w:val="26"/>
                <w:lang w:val="vi-VN"/>
              </w:rPr>
              <w:t>Đại</w:t>
            </w:r>
            <w:r>
              <w:rPr>
                <w:rFonts w:ascii="Times New Roman" w:hAnsi="Times New Roman" w:cs="Times New Roman"/>
                <w:color w:val="000000" w:themeColor="text1"/>
                <w:sz w:val="26"/>
                <w:szCs w:val="26"/>
                <w:lang w:val="vi-VN"/>
              </w:rPr>
              <w:t xml:space="preserve"> diện</w:t>
            </w:r>
            <w:r w:rsidRPr="004A4FE7">
              <w:rPr>
                <w:rFonts w:ascii="Times New Roman" w:hAnsi="Times New Roman" w:cs="Times New Roman"/>
                <w:color w:val="000000" w:themeColor="text1"/>
                <w:sz w:val="26"/>
                <w:szCs w:val="26"/>
                <w:lang w:val="vi-VN"/>
              </w:rPr>
              <w:t xml:space="preserve"> khai nhận di sản thừa kế theo di chúc và niêm yết văn bản khai nhận di sản</w:t>
            </w:r>
          </w:p>
        </w:tc>
        <w:tc>
          <w:tcPr>
            <w:tcW w:w="4111" w:type="dxa"/>
            <w:gridSpan w:val="2"/>
            <w:vMerge/>
            <w:vAlign w:val="center"/>
          </w:tcPr>
          <w:p w14:paraId="5FCF803C" w14:textId="77777777" w:rsidR="007B7A20" w:rsidRPr="004A4FE7" w:rsidRDefault="007B7A20" w:rsidP="009D4E39">
            <w:pPr>
              <w:spacing w:line="276" w:lineRule="auto"/>
              <w:jc w:val="both"/>
              <w:rPr>
                <w:rFonts w:ascii="Times New Roman" w:hAnsi="Times New Roman" w:cs="Times New Roman"/>
                <w:b/>
                <w:color w:val="000000" w:themeColor="text1"/>
                <w:sz w:val="26"/>
                <w:szCs w:val="26"/>
                <w:lang w:val="vi-VN"/>
              </w:rPr>
            </w:pPr>
          </w:p>
        </w:tc>
      </w:tr>
      <w:tr w:rsidR="007B7A20" w:rsidRPr="004A4FE7" w14:paraId="31D8A959" w14:textId="77777777" w:rsidTr="009D4E39">
        <w:trPr>
          <w:trHeight w:val="994"/>
        </w:trPr>
        <w:tc>
          <w:tcPr>
            <w:tcW w:w="1476" w:type="dxa"/>
            <w:vMerge/>
            <w:vAlign w:val="center"/>
          </w:tcPr>
          <w:p w14:paraId="1D60E342" w14:textId="77777777" w:rsidR="007B7A20" w:rsidRPr="004A4FE7" w:rsidRDefault="007B7A20" w:rsidP="009D4E39">
            <w:pPr>
              <w:pStyle w:val="ListParagraph"/>
              <w:numPr>
                <w:ilvl w:val="0"/>
                <w:numId w:val="6"/>
              </w:numPr>
              <w:spacing w:line="276" w:lineRule="auto"/>
              <w:ind w:right="40"/>
              <w:jc w:val="both"/>
              <w:rPr>
                <w:rFonts w:ascii="Times New Roman" w:hAnsi="Times New Roman" w:cs="Times New Roman"/>
                <w:b/>
                <w:sz w:val="26"/>
                <w:szCs w:val="26"/>
                <w:lang w:val="vi-VN"/>
              </w:rPr>
            </w:pPr>
          </w:p>
        </w:tc>
        <w:tc>
          <w:tcPr>
            <w:tcW w:w="4904" w:type="dxa"/>
            <w:vAlign w:val="center"/>
          </w:tcPr>
          <w:p w14:paraId="28FB15B9"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sz w:val="26"/>
                <w:szCs w:val="26"/>
                <w:lang w:val="vi-VN"/>
              </w:rPr>
              <w:t>Đăng ký biến động đất tại cơ quan nhà nước có thẩm quyền.</w:t>
            </w:r>
          </w:p>
        </w:tc>
        <w:tc>
          <w:tcPr>
            <w:tcW w:w="4111" w:type="dxa"/>
            <w:gridSpan w:val="2"/>
            <w:vMerge/>
            <w:vAlign w:val="center"/>
          </w:tcPr>
          <w:p w14:paraId="437D1D45" w14:textId="77777777" w:rsidR="007B7A20" w:rsidRPr="004A4FE7" w:rsidRDefault="007B7A20" w:rsidP="009D4E39">
            <w:pPr>
              <w:spacing w:line="276" w:lineRule="auto"/>
              <w:jc w:val="center"/>
              <w:rPr>
                <w:rFonts w:ascii="Times New Roman" w:hAnsi="Times New Roman" w:cs="Times New Roman"/>
                <w:b/>
                <w:sz w:val="26"/>
                <w:szCs w:val="26"/>
                <w:lang w:val="vi-VN"/>
              </w:rPr>
            </w:pPr>
          </w:p>
        </w:tc>
      </w:tr>
      <w:tr w:rsidR="007B7A20" w:rsidRPr="004A4FE7" w14:paraId="218DBD6F" w14:textId="77777777" w:rsidTr="009D4E39">
        <w:trPr>
          <w:trHeight w:val="838"/>
        </w:trPr>
        <w:tc>
          <w:tcPr>
            <w:tcW w:w="1476" w:type="dxa"/>
            <w:vMerge w:val="restart"/>
            <w:vAlign w:val="center"/>
          </w:tcPr>
          <w:p w14:paraId="5FE58788" w14:textId="77777777" w:rsidR="007B7A20" w:rsidRPr="004A4FE7" w:rsidRDefault="007B7A20" w:rsidP="009D4E39">
            <w:pPr>
              <w:pStyle w:val="ListParagraph"/>
              <w:numPr>
                <w:ilvl w:val="0"/>
                <w:numId w:val="6"/>
              </w:numPr>
              <w:spacing w:line="276" w:lineRule="auto"/>
              <w:ind w:left="171" w:right="40" w:hanging="284"/>
              <w:jc w:val="both"/>
              <w:rPr>
                <w:rFonts w:ascii="Times New Roman Bold" w:hAnsi="Times New Roman Bold" w:cs="Times New Roman"/>
                <w:b/>
                <w:spacing w:val="-4"/>
                <w:sz w:val="26"/>
                <w:szCs w:val="26"/>
                <w:lang w:val="vi-VN"/>
              </w:rPr>
            </w:pPr>
            <w:r w:rsidRPr="004A4FE7">
              <w:rPr>
                <w:rFonts w:ascii="Times New Roman Bold" w:hAnsi="Times New Roman Bold" w:cs="Times New Roman"/>
                <w:b/>
                <w:spacing w:val="-4"/>
                <w:sz w:val="26"/>
                <w:szCs w:val="26"/>
                <w:lang w:val="vi-VN"/>
              </w:rPr>
              <w:t>Thừa kế theo pháp luật</w:t>
            </w:r>
          </w:p>
        </w:tc>
        <w:tc>
          <w:tcPr>
            <w:tcW w:w="4904" w:type="dxa"/>
            <w:vAlign w:val="center"/>
          </w:tcPr>
          <w:p w14:paraId="038D6233"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sz w:val="26"/>
                <w:szCs w:val="26"/>
                <w:lang w:val="vi-VN"/>
              </w:rPr>
              <w:t>Xác định di sản thừa kế, những người trong hàng thừa kế;</w:t>
            </w:r>
          </w:p>
        </w:tc>
        <w:tc>
          <w:tcPr>
            <w:tcW w:w="4111" w:type="dxa"/>
            <w:gridSpan w:val="2"/>
            <w:vMerge w:val="restart"/>
            <w:vAlign w:val="center"/>
          </w:tcPr>
          <w:p w14:paraId="61FCE051" w14:textId="77777777" w:rsidR="007B7A20"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b/>
                <w:sz w:val="26"/>
                <w:szCs w:val="26"/>
                <w:lang w:val="vi-VN"/>
              </w:rPr>
              <w:t xml:space="preserve">10.000.000 - 20.000.000/hồ sơ </w:t>
            </w:r>
            <w:r w:rsidRPr="004A4FE7">
              <w:rPr>
                <w:rFonts w:ascii="Times New Roman" w:hAnsi="Times New Roman" w:cs="Times New Roman"/>
                <w:i/>
                <w:sz w:val="26"/>
                <w:szCs w:val="26"/>
                <w:lang w:val="vi-VN"/>
              </w:rPr>
              <w:t>(chưa bao gồm các phí, lệ phí nộp tại cơ quan Nhà nước có thẩm quyền)</w:t>
            </w:r>
            <w:r w:rsidRPr="004A4FE7">
              <w:rPr>
                <w:rFonts w:ascii="Times New Roman" w:hAnsi="Times New Roman" w:cs="Times New Roman"/>
                <w:sz w:val="26"/>
                <w:szCs w:val="26"/>
                <w:lang w:val="vi-VN"/>
              </w:rPr>
              <w:t xml:space="preserve">. Lưu ý: Mức giá trên áp dụng đối khách hàng trên địa bàn thành phố Hà Nội, </w:t>
            </w:r>
            <w:r w:rsidRPr="004A4FE7">
              <w:rPr>
                <w:rFonts w:ascii="Times New Roman" w:hAnsi="Times New Roman" w:cs="Times New Roman"/>
                <w:sz w:val="26"/>
                <w:szCs w:val="26"/>
                <w:lang w:val="vi-VN"/>
              </w:rPr>
              <w:lastRenderedPageBreak/>
              <w:t>mức giá có thể sẽ thay đổi đối với các khách hàng ở những tỉnh thành khác.</w:t>
            </w:r>
          </w:p>
          <w:p w14:paraId="3D36808E" w14:textId="77777777" w:rsidR="007B7A20" w:rsidRDefault="007B7A20" w:rsidP="009D4E39">
            <w:p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Mức giá có thể được điều chỉnh dựa trên tính chất của di sản/di chúc</w:t>
            </w:r>
          </w:p>
          <w:p w14:paraId="6EEEAE76" w14:textId="77777777" w:rsidR="007B7A20" w:rsidRPr="006955C5" w:rsidRDefault="007B7A20" w:rsidP="009D4E39">
            <w:pPr>
              <w:spacing w:line="276" w:lineRule="auto"/>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 xml:space="preserve">Mức giá chưa </w:t>
            </w:r>
            <w:r w:rsidRPr="00B3463B">
              <w:rPr>
                <w:rFonts w:ascii="Times New Roman" w:hAnsi="Times New Roman" w:cs="Times New Roman"/>
                <w:i/>
                <w:color w:val="000000" w:themeColor="text1"/>
                <w:sz w:val="26"/>
                <w:szCs w:val="26"/>
                <w:lang w:val="vi-VN"/>
              </w:rPr>
              <w:t>bao gồm phí công chứng</w:t>
            </w:r>
            <w:r>
              <w:rPr>
                <w:rFonts w:ascii="Times New Roman" w:hAnsi="Times New Roman" w:cs="Times New Roman"/>
                <w:i/>
                <w:color w:val="000000" w:themeColor="text1"/>
                <w:sz w:val="26"/>
                <w:szCs w:val="26"/>
              </w:rPr>
              <w:t xml:space="preserve">, chứng thực. </w:t>
            </w:r>
          </w:p>
          <w:p w14:paraId="55A7CDC4" w14:textId="77777777" w:rsidR="007B7A20" w:rsidRPr="003E1B6D" w:rsidRDefault="007B7A20" w:rsidP="009D4E39">
            <w:pPr>
              <w:spacing w:line="276" w:lineRule="auto"/>
              <w:jc w:val="both"/>
              <w:rPr>
                <w:rFonts w:ascii="Times New Roman" w:hAnsi="Times New Roman" w:cs="Times New Roman"/>
                <w:b/>
                <w:sz w:val="26"/>
                <w:szCs w:val="26"/>
                <w:lang w:val="vi-VN"/>
              </w:rPr>
            </w:pPr>
          </w:p>
        </w:tc>
      </w:tr>
      <w:tr w:rsidR="007B7A20" w:rsidRPr="004A4FE7" w14:paraId="4604F6C4" w14:textId="77777777" w:rsidTr="009D4E39">
        <w:trPr>
          <w:trHeight w:val="978"/>
        </w:trPr>
        <w:tc>
          <w:tcPr>
            <w:tcW w:w="1476" w:type="dxa"/>
            <w:vMerge/>
            <w:vAlign w:val="center"/>
          </w:tcPr>
          <w:p w14:paraId="55A90E02" w14:textId="77777777" w:rsidR="007B7A20" w:rsidRPr="003E1B6D" w:rsidRDefault="007B7A20" w:rsidP="009D4E39">
            <w:pPr>
              <w:pStyle w:val="ListParagraph"/>
              <w:numPr>
                <w:ilvl w:val="0"/>
                <w:numId w:val="6"/>
              </w:numPr>
              <w:spacing w:line="276" w:lineRule="auto"/>
              <w:ind w:right="40"/>
              <w:jc w:val="both"/>
              <w:rPr>
                <w:rFonts w:ascii="Times New Roman" w:hAnsi="Times New Roman" w:cs="Times New Roman"/>
                <w:b/>
                <w:sz w:val="26"/>
                <w:szCs w:val="26"/>
                <w:lang w:val="vi-VN"/>
              </w:rPr>
            </w:pPr>
          </w:p>
        </w:tc>
        <w:tc>
          <w:tcPr>
            <w:tcW w:w="4904" w:type="dxa"/>
            <w:vAlign w:val="center"/>
          </w:tcPr>
          <w:p w14:paraId="518B55E4"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color w:val="0D0D0D" w:themeColor="text1" w:themeTint="F2"/>
                <w:sz w:val="26"/>
                <w:szCs w:val="26"/>
                <w:shd w:val="clear" w:color="auto" w:fill="FFFFFF"/>
                <w:lang w:val="vi-VN"/>
              </w:rPr>
              <w:t>Đại diện Quý khách hàng làm việc với cơ quan Nhà nước có thẩm quyền;</w:t>
            </w:r>
          </w:p>
        </w:tc>
        <w:tc>
          <w:tcPr>
            <w:tcW w:w="4111" w:type="dxa"/>
            <w:gridSpan w:val="2"/>
            <w:vMerge/>
            <w:vAlign w:val="center"/>
          </w:tcPr>
          <w:p w14:paraId="696AECA2" w14:textId="77777777" w:rsidR="007B7A20" w:rsidRPr="004A4FE7" w:rsidRDefault="007B7A20" w:rsidP="009D4E39">
            <w:pPr>
              <w:spacing w:line="276" w:lineRule="auto"/>
              <w:jc w:val="center"/>
              <w:rPr>
                <w:rFonts w:ascii="Times New Roman" w:hAnsi="Times New Roman" w:cs="Times New Roman"/>
                <w:b/>
                <w:sz w:val="26"/>
                <w:szCs w:val="26"/>
                <w:lang w:val="vi-VN"/>
              </w:rPr>
            </w:pPr>
          </w:p>
        </w:tc>
      </w:tr>
      <w:tr w:rsidR="007B7A20" w:rsidRPr="004A4FE7" w14:paraId="485C769D" w14:textId="77777777" w:rsidTr="009D4E39">
        <w:trPr>
          <w:trHeight w:val="850"/>
        </w:trPr>
        <w:tc>
          <w:tcPr>
            <w:tcW w:w="1476" w:type="dxa"/>
            <w:vMerge/>
            <w:vAlign w:val="center"/>
          </w:tcPr>
          <w:p w14:paraId="477B96F8" w14:textId="77777777" w:rsidR="007B7A20" w:rsidRPr="004A4FE7" w:rsidRDefault="007B7A20" w:rsidP="009D4E39">
            <w:pPr>
              <w:pStyle w:val="ListParagraph"/>
              <w:numPr>
                <w:ilvl w:val="0"/>
                <w:numId w:val="6"/>
              </w:numPr>
              <w:spacing w:line="276" w:lineRule="auto"/>
              <w:ind w:right="40"/>
              <w:jc w:val="both"/>
              <w:rPr>
                <w:rFonts w:ascii="Times New Roman" w:hAnsi="Times New Roman" w:cs="Times New Roman"/>
                <w:b/>
                <w:sz w:val="26"/>
                <w:szCs w:val="26"/>
                <w:lang w:val="vi-VN"/>
              </w:rPr>
            </w:pPr>
          </w:p>
        </w:tc>
        <w:tc>
          <w:tcPr>
            <w:tcW w:w="4904" w:type="dxa"/>
            <w:vAlign w:val="center"/>
          </w:tcPr>
          <w:p w14:paraId="6B5B72CC"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sz w:val="26"/>
                <w:szCs w:val="26"/>
                <w:lang w:val="vi-VN"/>
              </w:rPr>
              <w:t>Tư vấn lập văn bản thỏa thuận phân chia di sản thừa kế;</w:t>
            </w:r>
          </w:p>
        </w:tc>
        <w:tc>
          <w:tcPr>
            <w:tcW w:w="4111" w:type="dxa"/>
            <w:gridSpan w:val="2"/>
            <w:vMerge/>
            <w:vAlign w:val="center"/>
          </w:tcPr>
          <w:p w14:paraId="2E4FD99F" w14:textId="77777777" w:rsidR="007B7A20" w:rsidRPr="004A4FE7" w:rsidRDefault="007B7A20" w:rsidP="009D4E39">
            <w:pPr>
              <w:spacing w:line="276" w:lineRule="auto"/>
              <w:jc w:val="center"/>
              <w:rPr>
                <w:rFonts w:ascii="Times New Roman" w:hAnsi="Times New Roman" w:cs="Times New Roman"/>
                <w:b/>
                <w:sz w:val="26"/>
                <w:szCs w:val="26"/>
                <w:lang w:val="vi-VN"/>
              </w:rPr>
            </w:pPr>
          </w:p>
        </w:tc>
      </w:tr>
      <w:tr w:rsidR="007B7A20" w:rsidRPr="004A4FE7" w14:paraId="58204962" w14:textId="77777777" w:rsidTr="009D4E39">
        <w:trPr>
          <w:trHeight w:val="903"/>
        </w:trPr>
        <w:tc>
          <w:tcPr>
            <w:tcW w:w="1476" w:type="dxa"/>
            <w:vMerge/>
            <w:vAlign w:val="center"/>
          </w:tcPr>
          <w:p w14:paraId="1E3F3450" w14:textId="77777777" w:rsidR="007B7A20" w:rsidRPr="004A4FE7" w:rsidRDefault="007B7A20" w:rsidP="009D4E39">
            <w:pPr>
              <w:pStyle w:val="ListParagraph"/>
              <w:numPr>
                <w:ilvl w:val="0"/>
                <w:numId w:val="6"/>
              </w:numPr>
              <w:spacing w:line="276" w:lineRule="auto"/>
              <w:ind w:right="40"/>
              <w:jc w:val="both"/>
              <w:rPr>
                <w:rFonts w:ascii="Times New Roman" w:hAnsi="Times New Roman" w:cs="Times New Roman"/>
                <w:b/>
                <w:sz w:val="26"/>
                <w:szCs w:val="26"/>
                <w:lang w:val="vi-VN"/>
              </w:rPr>
            </w:pPr>
          </w:p>
        </w:tc>
        <w:tc>
          <w:tcPr>
            <w:tcW w:w="4904" w:type="dxa"/>
            <w:vAlign w:val="center"/>
          </w:tcPr>
          <w:p w14:paraId="79C69B47"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sz w:val="26"/>
                <w:szCs w:val="26"/>
                <w:lang w:val="vi-VN"/>
              </w:rPr>
              <w:t xml:space="preserve">Đăng ký biến động đất tại cơ quan nhà nước có thẩm quyền </w:t>
            </w:r>
            <w:r w:rsidRPr="004A4FE7">
              <w:rPr>
                <w:rFonts w:ascii="Times New Roman" w:hAnsi="Times New Roman" w:cs="Times New Roman"/>
                <w:i/>
                <w:sz w:val="26"/>
                <w:szCs w:val="26"/>
                <w:lang w:val="vi-VN"/>
              </w:rPr>
              <w:t>(nếu tài sản là đất)</w:t>
            </w:r>
            <w:r w:rsidRPr="004A4FE7">
              <w:rPr>
                <w:rFonts w:ascii="Times New Roman" w:hAnsi="Times New Roman" w:cs="Times New Roman"/>
                <w:sz w:val="26"/>
                <w:szCs w:val="26"/>
                <w:lang w:val="vi-VN"/>
              </w:rPr>
              <w:t>.</w:t>
            </w:r>
          </w:p>
        </w:tc>
        <w:tc>
          <w:tcPr>
            <w:tcW w:w="4111" w:type="dxa"/>
            <w:gridSpan w:val="2"/>
            <w:vMerge/>
            <w:vAlign w:val="center"/>
          </w:tcPr>
          <w:p w14:paraId="533FF82A" w14:textId="77777777" w:rsidR="007B7A20" w:rsidRPr="004A4FE7" w:rsidRDefault="007B7A20" w:rsidP="009D4E39">
            <w:pPr>
              <w:spacing w:line="276" w:lineRule="auto"/>
              <w:jc w:val="center"/>
              <w:rPr>
                <w:rFonts w:ascii="Times New Roman" w:hAnsi="Times New Roman" w:cs="Times New Roman"/>
                <w:b/>
                <w:sz w:val="26"/>
                <w:szCs w:val="26"/>
                <w:lang w:val="vi-VN"/>
              </w:rPr>
            </w:pPr>
          </w:p>
        </w:tc>
      </w:tr>
      <w:tr w:rsidR="007B7A20" w:rsidRPr="004A4FE7" w14:paraId="51E5379F" w14:textId="77777777" w:rsidTr="009D4E39">
        <w:trPr>
          <w:trHeight w:val="1266"/>
        </w:trPr>
        <w:tc>
          <w:tcPr>
            <w:tcW w:w="1476" w:type="dxa"/>
            <w:vMerge/>
            <w:vAlign w:val="center"/>
          </w:tcPr>
          <w:p w14:paraId="69AC248B" w14:textId="77777777" w:rsidR="007B7A20" w:rsidRPr="004A4FE7" w:rsidRDefault="007B7A20" w:rsidP="009D4E39">
            <w:pPr>
              <w:pStyle w:val="ListParagraph"/>
              <w:numPr>
                <w:ilvl w:val="0"/>
                <w:numId w:val="6"/>
              </w:numPr>
              <w:spacing w:line="276" w:lineRule="auto"/>
              <w:ind w:right="40"/>
              <w:jc w:val="both"/>
              <w:rPr>
                <w:rFonts w:ascii="Times New Roman" w:hAnsi="Times New Roman" w:cs="Times New Roman"/>
                <w:b/>
                <w:sz w:val="26"/>
                <w:szCs w:val="26"/>
                <w:lang w:val="vi-VN"/>
              </w:rPr>
            </w:pPr>
          </w:p>
        </w:tc>
        <w:tc>
          <w:tcPr>
            <w:tcW w:w="4904" w:type="dxa"/>
            <w:vAlign w:val="center"/>
          </w:tcPr>
          <w:p w14:paraId="0C02D093"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sz w:val="26"/>
                <w:szCs w:val="26"/>
                <w:lang w:val="vi-VN"/>
              </w:rPr>
              <w:t xml:space="preserve">Đại diện Quý khách hàng nhận GCN QSDĐ tại cơ quan có thẩm quyền và bàn giao cho Quý khách hàng. </w:t>
            </w:r>
          </w:p>
        </w:tc>
        <w:tc>
          <w:tcPr>
            <w:tcW w:w="4111" w:type="dxa"/>
            <w:gridSpan w:val="2"/>
            <w:vMerge/>
            <w:vAlign w:val="center"/>
          </w:tcPr>
          <w:p w14:paraId="63085657" w14:textId="77777777" w:rsidR="007B7A20" w:rsidRPr="004A4FE7" w:rsidRDefault="007B7A20" w:rsidP="009D4E39">
            <w:pPr>
              <w:spacing w:line="276" w:lineRule="auto"/>
              <w:jc w:val="center"/>
              <w:rPr>
                <w:rFonts w:ascii="Times New Roman" w:hAnsi="Times New Roman" w:cs="Times New Roman"/>
                <w:b/>
                <w:sz w:val="26"/>
                <w:szCs w:val="26"/>
                <w:lang w:val="vi-VN"/>
              </w:rPr>
            </w:pPr>
          </w:p>
        </w:tc>
      </w:tr>
      <w:tr w:rsidR="007B7A20" w:rsidRPr="004A4FE7" w14:paraId="1AFE6678" w14:textId="77777777" w:rsidTr="009D4E39">
        <w:trPr>
          <w:trHeight w:val="866"/>
        </w:trPr>
        <w:tc>
          <w:tcPr>
            <w:tcW w:w="1476" w:type="dxa"/>
            <w:vMerge w:val="restart"/>
            <w:vAlign w:val="center"/>
          </w:tcPr>
          <w:p w14:paraId="6193BDCE" w14:textId="77777777" w:rsidR="007B7A20" w:rsidRPr="004A4FE7" w:rsidRDefault="007B7A20" w:rsidP="009D4E39">
            <w:pPr>
              <w:pStyle w:val="ListParagraph"/>
              <w:numPr>
                <w:ilvl w:val="0"/>
                <w:numId w:val="6"/>
              </w:numPr>
              <w:spacing w:line="276" w:lineRule="auto"/>
              <w:ind w:left="171" w:right="40" w:hanging="284"/>
              <w:jc w:val="both"/>
              <w:rPr>
                <w:rFonts w:ascii="Times New Roman Bold" w:hAnsi="Times New Roman Bold" w:cs="Times New Roman"/>
                <w:b/>
                <w:spacing w:val="-4"/>
                <w:sz w:val="26"/>
                <w:szCs w:val="26"/>
                <w:lang w:val="vi-VN"/>
              </w:rPr>
            </w:pPr>
            <w:r w:rsidRPr="004A4FE7">
              <w:rPr>
                <w:rFonts w:ascii="Times New Roman Bold" w:hAnsi="Times New Roman Bold" w:cs="Times New Roman"/>
                <w:b/>
                <w:spacing w:val="-4"/>
                <w:sz w:val="26"/>
                <w:szCs w:val="26"/>
                <w:lang w:val="vi-VN"/>
              </w:rPr>
              <w:t xml:space="preserve">Tranh chấp di sản thừa kế </w:t>
            </w:r>
          </w:p>
          <w:p w14:paraId="7BE56904" w14:textId="77777777" w:rsidR="007B7A20" w:rsidRPr="004A4FE7" w:rsidRDefault="007B7A20" w:rsidP="009D4E39">
            <w:pPr>
              <w:pStyle w:val="ListParagraph"/>
              <w:spacing w:line="276" w:lineRule="auto"/>
              <w:ind w:left="171" w:right="40"/>
              <w:jc w:val="both"/>
              <w:rPr>
                <w:rFonts w:ascii="Times New Roman Bold" w:hAnsi="Times New Roman Bold" w:cs="Times New Roman"/>
                <w:b/>
                <w:i/>
                <w:iCs/>
                <w:spacing w:val="-4"/>
                <w:sz w:val="26"/>
                <w:szCs w:val="26"/>
                <w:lang w:val="vi-VN"/>
              </w:rPr>
            </w:pPr>
          </w:p>
        </w:tc>
        <w:tc>
          <w:tcPr>
            <w:tcW w:w="4904" w:type="dxa"/>
            <w:vAlign w:val="center"/>
          </w:tcPr>
          <w:p w14:paraId="2AFAAED9"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sz w:val="26"/>
                <w:szCs w:val="26"/>
                <w:lang w:val="vi-VN"/>
              </w:rPr>
              <w:t>Xác định di sản thừa kế, những người trong hàng thừa kế;</w:t>
            </w:r>
          </w:p>
        </w:tc>
        <w:tc>
          <w:tcPr>
            <w:tcW w:w="4111" w:type="dxa"/>
            <w:gridSpan w:val="2"/>
            <w:vMerge w:val="restart"/>
            <w:vAlign w:val="center"/>
          </w:tcPr>
          <w:p w14:paraId="6E127FFD" w14:textId="77777777" w:rsidR="007B7A20" w:rsidRDefault="007B7A20" w:rsidP="009D4E39">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10.000.000 – 15.000.000 VNĐ </w:t>
            </w:r>
          </w:p>
          <w:p w14:paraId="56C4FFD9" w14:textId="77777777" w:rsidR="007B7A20" w:rsidRPr="006955C5" w:rsidRDefault="007B7A20" w:rsidP="009D4E39">
            <w:pPr>
              <w:spacing w:line="276" w:lineRule="auto"/>
              <w:jc w:val="center"/>
              <w:rPr>
                <w:rFonts w:ascii="Times New Roman" w:hAnsi="Times New Roman" w:cs="Times New Roman"/>
                <w:color w:val="000000" w:themeColor="text1"/>
                <w:sz w:val="26"/>
                <w:szCs w:val="26"/>
              </w:rPr>
            </w:pPr>
            <w:r w:rsidRPr="006955C5">
              <w:rPr>
                <w:rFonts w:ascii="Times New Roman" w:hAnsi="Times New Roman" w:cs="Times New Roman"/>
                <w:color w:val="000000" w:themeColor="text1"/>
                <w:sz w:val="26"/>
                <w:szCs w:val="26"/>
              </w:rPr>
              <w:t xml:space="preserve">Hòa giải tranh chấp thừa kế với các bên liên quan </w:t>
            </w:r>
            <w:r w:rsidRPr="006955C5">
              <w:rPr>
                <w:rFonts w:ascii="Times New Roman" w:hAnsi="Times New Roman" w:cs="Times New Roman"/>
                <w:i/>
                <w:color w:val="000000" w:themeColor="text1"/>
                <w:sz w:val="26"/>
                <w:szCs w:val="26"/>
              </w:rPr>
              <w:t>(không quá 3 buổi mỗi buổi không quá 2 tiếng)</w:t>
            </w:r>
            <w:r>
              <w:rPr>
                <w:rFonts w:ascii="Times New Roman" w:hAnsi="Times New Roman" w:cs="Times New Roman"/>
                <w:color w:val="000000" w:themeColor="text1"/>
                <w:sz w:val="26"/>
                <w:szCs w:val="26"/>
              </w:rPr>
              <w:t xml:space="preserve"> </w:t>
            </w:r>
          </w:p>
          <w:p w14:paraId="5E981A3F" w14:textId="77777777" w:rsidR="007B7A20" w:rsidRPr="005A1BE7" w:rsidRDefault="007B7A20" w:rsidP="009D4E39">
            <w:pPr>
              <w:spacing w:line="276" w:lineRule="auto"/>
              <w:jc w:val="center"/>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80.000.000 - 100.000.000 VNĐ </w:t>
            </w:r>
          </w:p>
          <w:p w14:paraId="0C33CABE" w14:textId="77777777" w:rsidR="007B7A20" w:rsidRPr="006955C5" w:rsidRDefault="007B7A20" w:rsidP="009D4E39">
            <w:pPr>
              <w:spacing w:line="276" w:lineRule="auto"/>
              <w:jc w:val="both"/>
              <w:rPr>
                <w:rFonts w:ascii="Times New Roman" w:hAnsi="Times New Roman" w:cs="Times New Roman"/>
                <w:spacing w:val="-4"/>
                <w:sz w:val="26"/>
                <w:szCs w:val="26"/>
                <w:lang w:val="vi-VN"/>
              </w:rPr>
            </w:pPr>
            <w:r w:rsidRPr="006955C5">
              <w:rPr>
                <w:rFonts w:ascii="Times New Roman" w:hAnsi="Times New Roman" w:cs="Times New Roman"/>
                <w:spacing w:val="-4"/>
                <w:sz w:val="26"/>
                <w:szCs w:val="26"/>
                <w:lang w:val="vi-VN"/>
              </w:rPr>
              <w:t>Lưu ý: Mức giá trên áp dụng đối khách hàng trên địa bàn thành phố Hà Nội, mức giá có thể sẽ thay đổi đối với các khách hàng ở những tỉ</w:t>
            </w:r>
            <w:r>
              <w:rPr>
                <w:rFonts w:ascii="Times New Roman" w:hAnsi="Times New Roman" w:cs="Times New Roman"/>
                <w:spacing w:val="-4"/>
                <w:sz w:val="26"/>
                <w:szCs w:val="26"/>
                <w:lang w:val="vi-VN"/>
              </w:rPr>
              <w:t>nh thành khác hoặc</w:t>
            </w:r>
            <w:r w:rsidRPr="006955C5">
              <w:rPr>
                <w:rFonts w:ascii="Times New Roman" w:hAnsi="Times New Roman" w:cs="Times New Roman"/>
                <w:spacing w:val="-4"/>
                <w:sz w:val="26"/>
                <w:szCs w:val="26"/>
                <w:lang w:val="vi-VN"/>
              </w:rPr>
              <w:t xml:space="preserve"> tính chất của di sản thừa kế. </w:t>
            </w:r>
          </w:p>
          <w:p w14:paraId="39F5850F" w14:textId="77777777" w:rsidR="007B7A20" w:rsidRPr="003E1B6D" w:rsidRDefault="007B7A20" w:rsidP="009D4E39">
            <w:pPr>
              <w:spacing w:line="276" w:lineRule="auto"/>
              <w:jc w:val="both"/>
              <w:rPr>
                <w:rFonts w:ascii="Times New Roman" w:hAnsi="Times New Roman" w:cs="Times New Roman"/>
                <w:b/>
                <w:sz w:val="26"/>
                <w:szCs w:val="26"/>
                <w:lang w:val="vi-VN"/>
              </w:rPr>
            </w:pPr>
          </w:p>
        </w:tc>
      </w:tr>
      <w:tr w:rsidR="007B7A20" w:rsidRPr="004A4FE7" w14:paraId="1301F34C" w14:textId="77777777" w:rsidTr="009D4E39">
        <w:trPr>
          <w:trHeight w:val="1250"/>
        </w:trPr>
        <w:tc>
          <w:tcPr>
            <w:tcW w:w="1476" w:type="dxa"/>
            <w:vMerge/>
            <w:vAlign w:val="center"/>
          </w:tcPr>
          <w:p w14:paraId="2CADD127" w14:textId="77777777" w:rsidR="007B7A20" w:rsidRPr="003E1B6D" w:rsidRDefault="007B7A20" w:rsidP="009D4E39">
            <w:pPr>
              <w:pStyle w:val="ListParagraph"/>
              <w:numPr>
                <w:ilvl w:val="0"/>
                <w:numId w:val="6"/>
              </w:numPr>
              <w:spacing w:line="276" w:lineRule="auto"/>
              <w:ind w:right="40"/>
              <w:jc w:val="both"/>
              <w:rPr>
                <w:rFonts w:ascii="Times New Roman" w:hAnsi="Times New Roman" w:cs="Times New Roman"/>
                <w:b/>
                <w:sz w:val="26"/>
                <w:szCs w:val="26"/>
                <w:lang w:val="vi-VN"/>
              </w:rPr>
            </w:pPr>
          </w:p>
        </w:tc>
        <w:tc>
          <w:tcPr>
            <w:tcW w:w="4904" w:type="dxa"/>
            <w:vAlign w:val="center"/>
          </w:tcPr>
          <w:p w14:paraId="233D8A8E"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color w:val="0D0D0D" w:themeColor="text1" w:themeTint="F2"/>
                <w:sz w:val="26"/>
                <w:szCs w:val="26"/>
                <w:shd w:val="clear" w:color="auto" w:fill="FFFFFF"/>
                <w:lang w:val="vi-VN"/>
              </w:rPr>
              <w:t>Đại diện Quý khách hàng làm việc, trao đổi, thương lượng, đàm phán, hòa giải với những người trong hàng thừa kế;</w:t>
            </w:r>
          </w:p>
        </w:tc>
        <w:tc>
          <w:tcPr>
            <w:tcW w:w="4111" w:type="dxa"/>
            <w:gridSpan w:val="2"/>
            <w:vMerge/>
            <w:vAlign w:val="center"/>
          </w:tcPr>
          <w:p w14:paraId="0AF924B5" w14:textId="77777777" w:rsidR="007B7A20" w:rsidRPr="004A4FE7" w:rsidRDefault="007B7A20" w:rsidP="009D4E39">
            <w:pPr>
              <w:spacing w:line="276" w:lineRule="auto"/>
              <w:jc w:val="center"/>
              <w:rPr>
                <w:rFonts w:ascii="Times New Roman" w:hAnsi="Times New Roman" w:cs="Times New Roman"/>
                <w:b/>
                <w:sz w:val="26"/>
                <w:szCs w:val="26"/>
                <w:lang w:val="vi-VN"/>
              </w:rPr>
            </w:pPr>
          </w:p>
        </w:tc>
      </w:tr>
      <w:tr w:rsidR="007B7A20" w:rsidRPr="004A4FE7" w14:paraId="20F24547" w14:textId="77777777" w:rsidTr="009D4E39">
        <w:trPr>
          <w:trHeight w:val="1124"/>
        </w:trPr>
        <w:tc>
          <w:tcPr>
            <w:tcW w:w="1476" w:type="dxa"/>
            <w:vMerge/>
            <w:vAlign w:val="center"/>
          </w:tcPr>
          <w:p w14:paraId="4CDF5F49" w14:textId="77777777" w:rsidR="007B7A20" w:rsidRPr="004A4FE7" w:rsidRDefault="007B7A20" w:rsidP="009D4E39">
            <w:pPr>
              <w:pStyle w:val="ListParagraph"/>
              <w:numPr>
                <w:ilvl w:val="0"/>
                <w:numId w:val="6"/>
              </w:numPr>
              <w:spacing w:line="276" w:lineRule="auto"/>
              <w:ind w:right="40"/>
              <w:jc w:val="both"/>
              <w:rPr>
                <w:rFonts w:ascii="Times New Roman" w:hAnsi="Times New Roman" w:cs="Times New Roman"/>
                <w:b/>
                <w:sz w:val="26"/>
                <w:szCs w:val="26"/>
                <w:lang w:val="vi-VN"/>
              </w:rPr>
            </w:pPr>
          </w:p>
        </w:tc>
        <w:tc>
          <w:tcPr>
            <w:tcW w:w="4904" w:type="dxa"/>
            <w:vAlign w:val="center"/>
          </w:tcPr>
          <w:p w14:paraId="30574199"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sz w:val="26"/>
                <w:szCs w:val="26"/>
                <w:lang w:val="vi-VN"/>
              </w:rPr>
              <w:t>Tham gia giải quyết tranh chấp về phân chia di sản thừa kế tại Tòa án nhân dân có thẩm quyền;</w:t>
            </w:r>
          </w:p>
        </w:tc>
        <w:tc>
          <w:tcPr>
            <w:tcW w:w="4111" w:type="dxa"/>
            <w:gridSpan w:val="2"/>
            <w:vMerge/>
            <w:vAlign w:val="center"/>
          </w:tcPr>
          <w:p w14:paraId="1E7C4866" w14:textId="77777777" w:rsidR="007B7A20" w:rsidRPr="004A4FE7" w:rsidRDefault="007B7A20" w:rsidP="009D4E39">
            <w:pPr>
              <w:spacing w:line="276" w:lineRule="auto"/>
              <w:jc w:val="center"/>
              <w:rPr>
                <w:rFonts w:ascii="Times New Roman" w:hAnsi="Times New Roman" w:cs="Times New Roman"/>
                <w:b/>
                <w:sz w:val="26"/>
                <w:szCs w:val="26"/>
                <w:lang w:val="vi-VN"/>
              </w:rPr>
            </w:pPr>
          </w:p>
        </w:tc>
      </w:tr>
      <w:tr w:rsidR="007B7A20" w:rsidRPr="004A4FE7" w14:paraId="58467DFB" w14:textId="77777777" w:rsidTr="009D4E39">
        <w:trPr>
          <w:trHeight w:val="1252"/>
        </w:trPr>
        <w:tc>
          <w:tcPr>
            <w:tcW w:w="1476" w:type="dxa"/>
            <w:vMerge/>
            <w:vAlign w:val="center"/>
          </w:tcPr>
          <w:p w14:paraId="09586E91" w14:textId="77777777" w:rsidR="007B7A20" w:rsidRPr="004A4FE7" w:rsidRDefault="007B7A20" w:rsidP="009D4E39">
            <w:pPr>
              <w:pStyle w:val="ListParagraph"/>
              <w:numPr>
                <w:ilvl w:val="0"/>
                <w:numId w:val="6"/>
              </w:numPr>
              <w:spacing w:line="276" w:lineRule="auto"/>
              <w:ind w:right="40"/>
              <w:jc w:val="both"/>
              <w:rPr>
                <w:rFonts w:ascii="Times New Roman" w:hAnsi="Times New Roman" w:cs="Times New Roman"/>
                <w:b/>
                <w:sz w:val="26"/>
                <w:szCs w:val="26"/>
                <w:lang w:val="vi-VN"/>
              </w:rPr>
            </w:pPr>
          </w:p>
        </w:tc>
        <w:tc>
          <w:tcPr>
            <w:tcW w:w="4904" w:type="dxa"/>
            <w:vAlign w:val="center"/>
          </w:tcPr>
          <w:p w14:paraId="209665E1"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sz w:val="26"/>
                <w:szCs w:val="26"/>
                <w:lang w:val="vi-VN"/>
              </w:rPr>
              <w:t>Hỗ trợ khách hàng thi hành án sau khi có bản án từ Tòa án nhân dân có thẩm quyền giải quyết vụ việc.</w:t>
            </w:r>
          </w:p>
        </w:tc>
        <w:tc>
          <w:tcPr>
            <w:tcW w:w="4111" w:type="dxa"/>
            <w:gridSpan w:val="2"/>
            <w:vMerge/>
            <w:vAlign w:val="center"/>
          </w:tcPr>
          <w:p w14:paraId="44CF1ADE" w14:textId="77777777" w:rsidR="007B7A20" w:rsidRPr="004A4FE7" w:rsidRDefault="007B7A20" w:rsidP="009D4E39">
            <w:pPr>
              <w:spacing w:line="276" w:lineRule="auto"/>
              <w:jc w:val="center"/>
              <w:rPr>
                <w:rFonts w:ascii="Times New Roman" w:hAnsi="Times New Roman" w:cs="Times New Roman"/>
                <w:b/>
                <w:sz w:val="26"/>
                <w:szCs w:val="26"/>
                <w:lang w:val="vi-VN"/>
              </w:rPr>
            </w:pPr>
          </w:p>
        </w:tc>
      </w:tr>
      <w:tr w:rsidR="007B7A20" w14:paraId="3702C39C" w14:textId="77777777" w:rsidTr="009D4E39">
        <w:trPr>
          <w:trHeight w:val="777"/>
        </w:trPr>
        <w:tc>
          <w:tcPr>
            <w:tcW w:w="1476" w:type="dxa"/>
            <w:vMerge w:val="restart"/>
            <w:vAlign w:val="center"/>
          </w:tcPr>
          <w:p w14:paraId="235BDD07" w14:textId="77777777" w:rsidR="007B7A20" w:rsidRPr="004A4FE7" w:rsidRDefault="007B7A20" w:rsidP="009D4E39">
            <w:pPr>
              <w:pStyle w:val="ListParagraph"/>
              <w:numPr>
                <w:ilvl w:val="0"/>
                <w:numId w:val="6"/>
              </w:numPr>
              <w:spacing w:line="276" w:lineRule="auto"/>
              <w:ind w:left="0" w:right="40" w:firstLine="171"/>
              <w:jc w:val="both"/>
              <w:rPr>
                <w:rFonts w:ascii="Times New Roman" w:hAnsi="Times New Roman" w:cs="Times New Roman"/>
                <w:b/>
                <w:sz w:val="26"/>
                <w:szCs w:val="26"/>
                <w:lang w:val="vi-VN"/>
              </w:rPr>
            </w:pPr>
            <w:r w:rsidRPr="004A4FE7">
              <w:rPr>
                <w:rFonts w:ascii="Times New Roman" w:hAnsi="Times New Roman" w:cs="Times New Roman"/>
                <w:b/>
                <w:sz w:val="26"/>
                <w:szCs w:val="26"/>
                <w:lang w:val="vi-VN"/>
              </w:rPr>
              <w:t>Tư vấn Hôn nhân gia đình</w:t>
            </w:r>
          </w:p>
        </w:tc>
        <w:tc>
          <w:tcPr>
            <w:tcW w:w="4904" w:type="dxa"/>
            <w:vAlign w:val="center"/>
          </w:tcPr>
          <w:p w14:paraId="163B1D07" w14:textId="77777777" w:rsidR="007B7A20" w:rsidRPr="00185AFF" w:rsidRDefault="007B7A20" w:rsidP="009D4E39">
            <w:pPr>
              <w:spacing w:line="276" w:lineRule="auto"/>
              <w:jc w:val="both"/>
              <w:rPr>
                <w:rFonts w:ascii="Times New Roman" w:hAnsi="Times New Roman" w:cs="Times New Roman"/>
                <w:color w:val="000000" w:themeColor="text1"/>
                <w:sz w:val="26"/>
                <w:szCs w:val="26"/>
              </w:rPr>
            </w:pPr>
            <w:r w:rsidRPr="00185AFF">
              <w:rPr>
                <w:rFonts w:ascii="Times New Roman" w:hAnsi="Times New Roman" w:cs="Times New Roman"/>
                <w:color w:val="000000" w:themeColor="text1"/>
                <w:sz w:val="26"/>
                <w:szCs w:val="26"/>
              </w:rPr>
              <w:t xml:space="preserve">Thuận tình ly hôn </w:t>
            </w:r>
          </w:p>
        </w:tc>
        <w:tc>
          <w:tcPr>
            <w:tcW w:w="4111" w:type="dxa"/>
            <w:gridSpan w:val="2"/>
            <w:vAlign w:val="center"/>
          </w:tcPr>
          <w:p w14:paraId="74D553F5" w14:textId="77777777" w:rsidR="007B7A20" w:rsidRPr="00185AFF" w:rsidRDefault="007B7A20" w:rsidP="009D4E39">
            <w:pPr>
              <w:spacing w:line="276" w:lineRule="auto"/>
              <w:jc w:val="center"/>
              <w:rPr>
                <w:rFonts w:ascii="Times New Roman" w:hAnsi="Times New Roman" w:cs="Times New Roman"/>
                <w:b/>
                <w:color w:val="000000" w:themeColor="text1"/>
                <w:sz w:val="26"/>
                <w:szCs w:val="26"/>
              </w:rPr>
            </w:pPr>
            <w:r w:rsidRPr="00185AFF">
              <w:rPr>
                <w:rFonts w:ascii="Times New Roman" w:hAnsi="Times New Roman" w:cs="Times New Roman"/>
                <w:b/>
                <w:color w:val="000000" w:themeColor="text1"/>
                <w:sz w:val="26"/>
                <w:szCs w:val="26"/>
              </w:rPr>
              <w:t>8.000.000 - 15.000.000</w:t>
            </w:r>
          </w:p>
        </w:tc>
      </w:tr>
      <w:tr w:rsidR="007B7A20" w14:paraId="61087F31" w14:textId="77777777" w:rsidTr="009D4E39">
        <w:trPr>
          <w:trHeight w:val="3181"/>
        </w:trPr>
        <w:tc>
          <w:tcPr>
            <w:tcW w:w="1476" w:type="dxa"/>
            <w:vMerge/>
            <w:vAlign w:val="center"/>
          </w:tcPr>
          <w:p w14:paraId="0016F6D7" w14:textId="77777777" w:rsidR="007B7A20" w:rsidRDefault="007B7A20" w:rsidP="009D4E39">
            <w:pPr>
              <w:pStyle w:val="ListParagraph"/>
              <w:numPr>
                <w:ilvl w:val="0"/>
                <w:numId w:val="6"/>
              </w:numPr>
              <w:spacing w:line="276" w:lineRule="auto"/>
              <w:ind w:right="40"/>
              <w:jc w:val="both"/>
              <w:rPr>
                <w:rFonts w:ascii="Times New Roman" w:hAnsi="Times New Roman" w:cs="Times New Roman"/>
                <w:b/>
                <w:sz w:val="26"/>
                <w:szCs w:val="26"/>
              </w:rPr>
            </w:pPr>
          </w:p>
        </w:tc>
        <w:tc>
          <w:tcPr>
            <w:tcW w:w="4904" w:type="dxa"/>
            <w:vAlign w:val="center"/>
          </w:tcPr>
          <w:p w14:paraId="0C084E4E" w14:textId="77777777" w:rsidR="007B7A20" w:rsidRPr="00185AFF" w:rsidRDefault="007B7A20" w:rsidP="009D4E39">
            <w:pPr>
              <w:spacing w:line="276" w:lineRule="auto"/>
              <w:jc w:val="both"/>
              <w:rPr>
                <w:rFonts w:ascii="Times New Roman" w:hAnsi="Times New Roman" w:cs="Times New Roman"/>
                <w:color w:val="000000" w:themeColor="text1"/>
                <w:sz w:val="26"/>
                <w:szCs w:val="26"/>
              </w:rPr>
            </w:pPr>
            <w:r w:rsidRPr="00185AFF">
              <w:rPr>
                <w:rFonts w:ascii="Times New Roman" w:hAnsi="Times New Roman" w:cs="Times New Roman"/>
                <w:color w:val="000000" w:themeColor="text1"/>
                <w:sz w:val="26"/>
                <w:szCs w:val="26"/>
              </w:rPr>
              <w:t>Ly hôn có tranh chấp (</w:t>
            </w:r>
            <w:r w:rsidRPr="00185AFF">
              <w:rPr>
                <w:rFonts w:ascii="Times New Roman" w:hAnsi="Times New Roman" w:cs="Times New Roman"/>
                <w:i/>
                <w:color w:val="000000" w:themeColor="text1"/>
                <w:sz w:val="26"/>
                <w:szCs w:val="26"/>
              </w:rPr>
              <w:t>về quan hệ hôn nhân; về nuôi con; về tài sản; công nợ</w:t>
            </w:r>
            <w:r w:rsidRPr="00185AFF">
              <w:rPr>
                <w:rFonts w:ascii="Times New Roman" w:hAnsi="Times New Roman" w:cs="Times New Roman"/>
                <w:color w:val="000000" w:themeColor="text1"/>
                <w:sz w:val="26"/>
                <w:szCs w:val="26"/>
              </w:rPr>
              <w:t>)</w:t>
            </w:r>
          </w:p>
        </w:tc>
        <w:tc>
          <w:tcPr>
            <w:tcW w:w="4111" w:type="dxa"/>
            <w:gridSpan w:val="2"/>
            <w:vAlign w:val="center"/>
          </w:tcPr>
          <w:p w14:paraId="35B0C2A8" w14:textId="77777777" w:rsidR="007B7A20" w:rsidRPr="00185AFF" w:rsidRDefault="007B7A20" w:rsidP="009D4E39">
            <w:pPr>
              <w:spacing w:line="276" w:lineRule="auto"/>
              <w:jc w:val="center"/>
              <w:rPr>
                <w:rFonts w:ascii="Times New Roman" w:hAnsi="Times New Roman" w:cs="Times New Roman"/>
                <w:b/>
                <w:color w:val="000000" w:themeColor="text1"/>
                <w:sz w:val="26"/>
                <w:szCs w:val="26"/>
              </w:rPr>
            </w:pPr>
            <w:r w:rsidRPr="00185AFF">
              <w:rPr>
                <w:rFonts w:ascii="Times New Roman" w:hAnsi="Times New Roman" w:cs="Times New Roman"/>
                <w:b/>
                <w:color w:val="000000" w:themeColor="text1"/>
                <w:sz w:val="26"/>
                <w:szCs w:val="26"/>
              </w:rPr>
              <w:t>20.000.000 - 40.000.000</w:t>
            </w:r>
          </w:p>
          <w:p w14:paraId="592870A1" w14:textId="77777777" w:rsidR="007B7A20" w:rsidRPr="00185AFF" w:rsidRDefault="007B7A20" w:rsidP="009D4E39">
            <w:pPr>
              <w:spacing w:line="276" w:lineRule="auto"/>
              <w:jc w:val="both"/>
              <w:rPr>
                <w:rFonts w:ascii="Times New Roman" w:hAnsi="Times New Roman" w:cs="Times New Roman"/>
                <w:color w:val="000000" w:themeColor="text1"/>
                <w:sz w:val="26"/>
                <w:szCs w:val="26"/>
              </w:rPr>
            </w:pPr>
            <w:r w:rsidRPr="00185AFF">
              <w:rPr>
                <w:rFonts w:ascii="Times New Roman" w:hAnsi="Times New Roman" w:cs="Times New Roman"/>
                <w:color w:val="000000" w:themeColor="text1"/>
                <w:sz w:val="26"/>
                <w:szCs w:val="26"/>
              </w:rPr>
              <w:t>Lưu ý: Mức giá trên áp dụng đối khách hàng trên địa bàn thành phố Hà Nội, mức giá có thể sẽ thay đổi đối với các khách hàng ở những tỉnh thành khác.</w:t>
            </w:r>
          </w:p>
          <w:p w14:paraId="7F75B0B1" w14:textId="77777777" w:rsidR="007B7A20" w:rsidRPr="00185AFF" w:rsidRDefault="007B7A20" w:rsidP="009D4E39">
            <w:pPr>
              <w:spacing w:line="276" w:lineRule="auto"/>
              <w:jc w:val="both"/>
              <w:rPr>
                <w:rFonts w:ascii="Times New Roman" w:hAnsi="Times New Roman" w:cs="Times New Roman"/>
                <w:b/>
                <w:color w:val="000000" w:themeColor="text1"/>
                <w:sz w:val="26"/>
                <w:szCs w:val="26"/>
              </w:rPr>
            </w:pPr>
            <w:r w:rsidRPr="00185AFF">
              <w:rPr>
                <w:rFonts w:ascii="Times New Roman" w:hAnsi="Times New Roman" w:cs="Times New Roman"/>
                <w:color w:val="000000" w:themeColor="text1"/>
                <w:sz w:val="26"/>
                <w:szCs w:val="26"/>
              </w:rPr>
              <w:t xml:space="preserve">Ngoài ra, thù lao cho luật sư là từ </w:t>
            </w:r>
            <w:r w:rsidRPr="00185AFF">
              <w:rPr>
                <w:rFonts w:ascii="Times New Roman" w:hAnsi="Times New Roman" w:cs="Times New Roman"/>
                <w:b/>
                <w:color w:val="000000" w:themeColor="text1"/>
                <w:sz w:val="26"/>
                <w:szCs w:val="26"/>
              </w:rPr>
              <w:t>10-20%</w:t>
            </w:r>
            <w:r w:rsidRPr="00185AFF">
              <w:rPr>
                <w:rFonts w:ascii="Times New Roman" w:hAnsi="Times New Roman" w:cs="Times New Roman"/>
                <w:color w:val="000000" w:themeColor="text1"/>
                <w:sz w:val="26"/>
                <w:szCs w:val="26"/>
              </w:rPr>
              <w:t xml:space="preserve"> giá trị tài sản mà Quý khách được phân chia từ khối tài sản chung</w:t>
            </w:r>
          </w:p>
        </w:tc>
      </w:tr>
      <w:tr w:rsidR="007B7A20" w14:paraId="6CB8DC05" w14:textId="77777777" w:rsidTr="009D4E39">
        <w:trPr>
          <w:trHeight w:val="841"/>
        </w:trPr>
        <w:tc>
          <w:tcPr>
            <w:tcW w:w="1476" w:type="dxa"/>
            <w:vMerge/>
            <w:vAlign w:val="center"/>
          </w:tcPr>
          <w:p w14:paraId="1E04759C" w14:textId="77777777" w:rsidR="007B7A20" w:rsidRPr="00DC2C42" w:rsidRDefault="007B7A20" w:rsidP="009D4E39">
            <w:pPr>
              <w:spacing w:line="276" w:lineRule="auto"/>
              <w:ind w:right="40"/>
              <w:jc w:val="both"/>
              <w:rPr>
                <w:rFonts w:ascii="Times New Roman" w:hAnsi="Times New Roman" w:cs="Times New Roman"/>
                <w:b/>
                <w:sz w:val="26"/>
                <w:szCs w:val="26"/>
              </w:rPr>
            </w:pPr>
          </w:p>
        </w:tc>
        <w:tc>
          <w:tcPr>
            <w:tcW w:w="4904" w:type="dxa"/>
            <w:vAlign w:val="center"/>
          </w:tcPr>
          <w:p w14:paraId="2C20B059" w14:textId="77777777" w:rsidR="007B7A20" w:rsidRPr="00DC2C42" w:rsidRDefault="007B7A20" w:rsidP="009D4E39">
            <w:pPr>
              <w:spacing w:line="276" w:lineRule="auto"/>
              <w:jc w:val="both"/>
              <w:rPr>
                <w:rFonts w:ascii="Times New Roman" w:hAnsi="Times New Roman" w:cs="Times New Roman"/>
                <w:sz w:val="26"/>
                <w:szCs w:val="26"/>
              </w:rPr>
            </w:pPr>
            <w:r w:rsidRPr="00DC2C42">
              <w:rPr>
                <w:rFonts w:ascii="Times New Roman" w:hAnsi="Times New Roman" w:cs="Times New Roman"/>
                <w:sz w:val="26"/>
                <w:szCs w:val="26"/>
              </w:rPr>
              <w:t xml:space="preserve">Tư vấn các quy trình thủ tục, khách tự làm </w:t>
            </w:r>
          </w:p>
        </w:tc>
        <w:tc>
          <w:tcPr>
            <w:tcW w:w="4111" w:type="dxa"/>
            <w:gridSpan w:val="2"/>
            <w:vAlign w:val="center"/>
          </w:tcPr>
          <w:p w14:paraId="7D1A1587" w14:textId="77777777" w:rsidR="007B7A20" w:rsidRPr="005A1BE7" w:rsidRDefault="007B7A20" w:rsidP="009D4E39">
            <w:pPr>
              <w:spacing w:line="276" w:lineRule="auto"/>
              <w:jc w:val="center"/>
              <w:rPr>
                <w:rFonts w:ascii="Times New Roman" w:hAnsi="Times New Roman" w:cs="Times New Roman"/>
                <w:sz w:val="26"/>
                <w:szCs w:val="26"/>
              </w:rPr>
            </w:pPr>
            <w:r>
              <w:rPr>
                <w:rFonts w:ascii="Times New Roman" w:hAnsi="Times New Roman" w:cs="Times New Roman"/>
                <w:b/>
                <w:color w:val="000000" w:themeColor="text1"/>
                <w:sz w:val="26"/>
                <w:szCs w:val="26"/>
              </w:rPr>
              <w:t xml:space="preserve">500.000 - 1.000.000 VNĐ </w:t>
            </w:r>
            <w:r w:rsidRPr="005A1BE7">
              <w:rPr>
                <w:rFonts w:ascii="Times New Roman" w:hAnsi="Times New Roman" w:cs="Times New Roman"/>
                <w:i/>
                <w:color w:val="000000" w:themeColor="text1"/>
                <w:sz w:val="26"/>
                <w:szCs w:val="26"/>
              </w:rPr>
              <w:t>(Tư vấn qua điện thoại</w:t>
            </w:r>
            <w:r>
              <w:rPr>
                <w:rFonts w:ascii="Times New Roman" w:hAnsi="Times New Roman" w:cs="Times New Roman"/>
                <w:i/>
                <w:color w:val="000000" w:themeColor="text1"/>
                <w:sz w:val="26"/>
                <w:szCs w:val="26"/>
              </w:rPr>
              <w:t xml:space="preserve"> không quá 1 tiếng) </w:t>
            </w:r>
          </w:p>
        </w:tc>
      </w:tr>
      <w:tr w:rsidR="007B7A20" w:rsidRPr="004A4FE7" w14:paraId="0F7E2517" w14:textId="77777777" w:rsidTr="009D4E39">
        <w:trPr>
          <w:trHeight w:val="1390"/>
        </w:trPr>
        <w:tc>
          <w:tcPr>
            <w:tcW w:w="1476" w:type="dxa"/>
            <w:vMerge w:val="restart"/>
            <w:vAlign w:val="center"/>
          </w:tcPr>
          <w:p w14:paraId="0ADD8EF3" w14:textId="77777777" w:rsidR="007B7A20" w:rsidRPr="00DC2C42" w:rsidRDefault="007B7A20" w:rsidP="009D4E39">
            <w:pPr>
              <w:spacing w:line="276" w:lineRule="auto"/>
              <w:ind w:right="40"/>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10. Tư vấn doanh nghiệp </w:t>
            </w:r>
          </w:p>
        </w:tc>
        <w:tc>
          <w:tcPr>
            <w:tcW w:w="4904" w:type="dxa"/>
            <w:vAlign w:val="center"/>
          </w:tcPr>
          <w:p w14:paraId="70C1BFBD" w14:textId="77777777" w:rsidR="007B7A20" w:rsidRPr="00DC2C42" w:rsidRDefault="007B7A20" w:rsidP="009D4E39">
            <w:pPr>
              <w:spacing w:line="276" w:lineRule="auto"/>
              <w:jc w:val="both"/>
              <w:rPr>
                <w:rFonts w:ascii="Times New Roman" w:hAnsi="Times New Roman" w:cs="Times New Roman"/>
                <w:sz w:val="26"/>
                <w:szCs w:val="26"/>
              </w:rPr>
            </w:pPr>
            <w:r>
              <w:rPr>
                <w:rFonts w:ascii="Times New Roman" w:hAnsi="Times New Roman" w:cs="Times New Roman"/>
                <w:sz w:val="26"/>
                <w:szCs w:val="26"/>
              </w:rPr>
              <w:t>Thành lập doanh nghiệp, thay đổi nội dung trong đăng ký kinh doanh.</w:t>
            </w:r>
          </w:p>
        </w:tc>
        <w:tc>
          <w:tcPr>
            <w:tcW w:w="4111" w:type="dxa"/>
            <w:gridSpan w:val="2"/>
            <w:vMerge w:val="restart"/>
            <w:vAlign w:val="center"/>
          </w:tcPr>
          <w:p w14:paraId="53E5B018" w14:textId="77777777" w:rsidR="007B7A20" w:rsidRPr="00253B7F" w:rsidRDefault="007B7A20" w:rsidP="009D4E39">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r w:rsidRPr="00253B7F">
              <w:rPr>
                <w:rFonts w:ascii="Times New Roman" w:hAnsi="Times New Roman" w:cs="Times New Roman"/>
                <w:b/>
                <w:color w:val="000000" w:themeColor="text1"/>
                <w:sz w:val="26"/>
                <w:szCs w:val="26"/>
              </w:rPr>
              <w:t>.000.000/hồ sơ</w:t>
            </w:r>
          </w:p>
          <w:p w14:paraId="2DA15B11" w14:textId="77777777" w:rsidR="007B7A20" w:rsidRDefault="007B7A20" w:rsidP="009D4E39">
            <w:pPr>
              <w:spacing w:line="276" w:lineRule="auto"/>
              <w:jc w:val="both"/>
              <w:rPr>
                <w:rFonts w:ascii="Times New Roman" w:hAnsi="Times New Roman" w:cs="Times New Roman"/>
                <w:i/>
                <w:color w:val="000000" w:themeColor="text1"/>
                <w:sz w:val="26"/>
                <w:szCs w:val="26"/>
                <w:lang w:val="vi-VN"/>
              </w:rPr>
            </w:pPr>
            <w:r w:rsidRPr="00253B7F">
              <w:rPr>
                <w:rFonts w:ascii="Times New Roman" w:hAnsi="Times New Roman" w:cs="Times New Roman"/>
                <w:i/>
                <w:color w:val="000000" w:themeColor="text1"/>
                <w:sz w:val="26"/>
                <w:szCs w:val="26"/>
              </w:rPr>
              <w:t>(Đã bao gồm lệ phí, con dấu, biển tên công ty, hỗ trợ mở tài khoản ngân hàng; kết nối với đơn vị cung cấp chữ ký số)</w:t>
            </w:r>
          </w:p>
          <w:p w14:paraId="222F668E" w14:textId="77777777" w:rsidR="007B7A20" w:rsidRPr="005A1BE7" w:rsidRDefault="007B7A20" w:rsidP="009D4E39">
            <w:pPr>
              <w:spacing w:line="276" w:lineRule="auto"/>
              <w:jc w:val="both"/>
              <w:rPr>
                <w:rFonts w:ascii="Times New Roman" w:hAnsi="Times New Roman" w:cs="Times New Roman"/>
                <w:i/>
                <w:color w:val="000000" w:themeColor="text1"/>
                <w:sz w:val="26"/>
                <w:szCs w:val="26"/>
              </w:rPr>
            </w:pPr>
            <w:r w:rsidRPr="005A1BE7">
              <w:rPr>
                <w:rFonts w:ascii="Times New Roman" w:hAnsi="Times New Roman" w:cs="Times New Roman"/>
                <w:i/>
                <w:color w:val="000000" w:themeColor="text1"/>
                <w:sz w:val="26"/>
                <w:szCs w:val="26"/>
                <w:lang w:val="vi-VN"/>
              </w:rPr>
              <w:t>Nếu khách hàng chỉ có nhu cầu sử dụng dịch vụ biểu mẫu doanh nghiệp thì giá từ</w:t>
            </w:r>
            <w:r>
              <w:rPr>
                <w:rFonts w:ascii="Times New Roman" w:hAnsi="Times New Roman" w:cs="Times New Roman"/>
                <w:i/>
                <w:color w:val="000000" w:themeColor="text1"/>
                <w:sz w:val="26"/>
                <w:szCs w:val="26"/>
                <w:lang w:val="vi-VN"/>
              </w:rPr>
              <w:t xml:space="preserve"> </w:t>
            </w:r>
            <w:r w:rsidRPr="005A1BE7">
              <w:rPr>
                <w:rFonts w:ascii="Times New Roman" w:hAnsi="Times New Roman" w:cs="Times New Roman"/>
                <w:b/>
                <w:i/>
                <w:color w:val="000000" w:themeColor="text1"/>
                <w:sz w:val="26"/>
                <w:szCs w:val="26"/>
                <w:lang w:val="vi-VN"/>
              </w:rPr>
              <w:t>1.000.000 - 2.</w:t>
            </w:r>
            <w:r w:rsidRPr="005A1BE7">
              <w:rPr>
                <w:rFonts w:ascii="Times New Roman" w:hAnsi="Times New Roman" w:cs="Times New Roman"/>
                <w:b/>
                <w:i/>
                <w:color w:val="000000" w:themeColor="text1"/>
                <w:sz w:val="26"/>
                <w:szCs w:val="26"/>
              </w:rPr>
              <w:t>000.000 VNĐ</w:t>
            </w:r>
          </w:p>
        </w:tc>
      </w:tr>
      <w:tr w:rsidR="007B7A20" w:rsidRPr="004A4FE7" w14:paraId="54DCA8A2" w14:textId="77777777" w:rsidTr="009D4E39">
        <w:trPr>
          <w:trHeight w:val="1390"/>
        </w:trPr>
        <w:tc>
          <w:tcPr>
            <w:tcW w:w="1476" w:type="dxa"/>
            <w:vMerge/>
            <w:vAlign w:val="center"/>
          </w:tcPr>
          <w:p w14:paraId="75618C1D" w14:textId="77777777" w:rsidR="007B7A20" w:rsidRPr="00D12308" w:rsidRDefault="007B7A20" w:rsidP="009D4E39">
            <w:pPr>
              <w:spacing w:line="276" w:lineRule="auto"/>
              <w:ind w:right="40"/>
              <w:jc w:val="both"/>
              <w:rPr>
                <w:rFonts w:ascii="Times New Roman" w:hAnsi="Times New Roman" w:cs="Times New Roman"/>
                <w:b/>
                <w:sz w:val="26"/>
                <w:szCs w:val="26"/>
                <w:lang w:val="vi-VN"/>
              </w:rPr>
            </w:pPr>
          </w:p>
        </w:tc>
        <w:tc>
          <w:tcPr>
            <w:tcW w:w="4904" w:type="dxa"/>
            <w:vAlign w:val="center"/>
          </w:tcPr>
          <w:p w14:paraId="3A492D8C" w14:textId="77777777" w:rsidR="007B7A20" w:rsidRPr="004A4FE7" w:rsidRDefault="007B7A20" w:rsidP="009D4E39">
            <w:pPr>
              <w:spacing w:line="276" w:lineRule="auto"/>
              <w:jc w:val="both"/>
              <w:rPr>
                <w:rFonts w:ascii="Times New Roman" w:hAnsi="Times New Roman" w:cs="Times New Roman"/>
                <w:sz w:val="26"/>
                <w:szCs w:val="26"/>
                <w:lang w:val="vi-VN"/>
              </w:rPr>
            </w:pPr>
            <w:r w:rsidRPr="004A4FE7">
              <w:rPr>
                <w:rFonts w:ascii="Times New Roman" w:hAnsi="Times New Roman" w:cs="Times New Roman"/>
                <w:color w:val="000000" w:themeColor="text1"/>
                <w:sz w:val="26"/>
                <w:szCs w:val="26"/>
                <w:lang w:val="vi-VN"/>
              </w:rPr>
              <w:t xml:space="preserve">Biểu mẫu doanh nghiệp </w:t>
            </w:r>
            <w:r w:rsidRPr="004A4FE7">
              <w:rPr>
                <w:rFonts w:ascii="Times New Roman" w:hAnsi="Times New Roman" w:cs="Times New Roman"/>
                <w:i/>
                <w:color w:val="000000" w:themeColor="text1"/>
                <w:sz w:val="26"/>
                <w:szCs w:val="26"/>
                <w:lang w:val="vi-VN"/>
              </w:rPr>
              <w:t>(Hợp đồng lao động; Quyết định; Nghị quyết; Biên bản họp; Biểu mẫu hành chính…)</w:t>
            </w:r>
          </w:p>
        </w:tc>
        <w:tc>
          <w:tcPr>
            <w:tcW w:w="4111" w:type="dxa"/>
            <w:gridSpan w:val="2"/>
            <w:vMerge/>
            <w:vAlign w:val="center"/>
          </w:tcPr>
          <w:p w14:paraId="246514D3" w14:textId="77777777" w:rsidR="007B7A20" w:rsidRPr="00D12308" w:rsidRDefault="007B7A20" w:rsidP="009D4E39">
            <w:pPr>
              <w:spacing w:line="276" w:lineRule="auto"/>
              <w:jc w:val="center"/>
              <w:rPr>
                <w:rFonts w:ascii="Times New Roman" w:hAnsi="Times New Roman" w:cs="Times New Roman"/>
                <w:color w:val="000000" w:themeColor="text1"/>
                <w:sz w:val="26"/>
                <w:szCs w:val="26"/>
                <w:lang w:val="vi-VN"/>
              </w:rPr>
            </w:pPr>
          </w:p>
        </w:tc>
      </w:tr>
      <w:tr w:rsidR="007B7A20" w:rsidRPr="004A4FE7" w14:paraId="31EBBB73" w14:textId="77777777" w:rsidTr="009D4E39">
        <w:trPr>
          <w:trHeight w:val="517"/>
        </w:trPr>
        <w:tc>
          <w:tcPr>
            <w:tcW w:w="1476" w:type="dxa"/>
            <w:vMerge/>
            <w:vAlign w:val="center"/>
          </w:tcPr>
          <w:p w14:paraId="303E41B8" w14:textId="77777777" w:rsidR="007B7A20" w:rsidRPr="004A4FE7" w:rsidRDefault="007B7A20" w:rsidP="009D4E39">
            <w:pPr>
              <w:spacing w:line="276" w:lineRule="auto"/>
              <w:ind w:right="40"/>
              <w:jc w:val="both"/>
              <w:rPr>
                <w:rFonts w:ascii="Times New Roman" w:hAnsi="Times New Roman" w:cs="Times New Roman"/>
                <w:b/>
                <w:sz w:val="26"/>
                <w:szCs w:val="26"/>
                <w:lang w:val="vi-VN"/>
              </w:rPr>
            </w:pPr>
          </w:p>
        </w:tc>
        <w:tc>
          <w:tcPr>
            <w:tcW w:w="4904" w:type="dxa"/>
            <w:vAlign w:val="center"/>
          </w:tcPr>
          <w:p w14:paraId="5F6BF4C7" w14:textId="77777777" w:rsidR="007B7A20" w:rsidRPr="004A4FE7" w:rsidRDefault="007B7A20" w:rsidP="009D4E39">
            <w:pPr>
              <w:spacing w:line="276" w:lineRule="auto"/>
              <w:jc w:val="both"/>
              <w:rPr>
                <w:rFonts w:ascii="Times New Roman" w:hAnsi="Times New Roman" w:cs="Times New Roman"/>
                <w:color w:val="FF0000"/>
                <w:sz w:val="26"/>
                <w:szCs w:val="26"/>
                <w:lang w:val="vi-VN"/>
              </w:rPr>
            </w:pPr>
            <w:r w:rsidRPr="004A4FE7">
              <w:rPr>
                <w:rFonts w:ascii="Times New Roman" w:hAnsi="Times New Roman" w:cs="Times New Roman"/>
                <w:color w:val="000000" w:themeColor="text1"/>
                <w:sz w:val="26"/>
                <w:szCs w:val="26"/>
                <w:lang w:val="vi-VN"/>
              </w:rPr>
              <w:t>Tư vấn doanh nghiệp (</w:t>
            </w:r>
            <w:r w:rsidRPr="004A4FE7">
              <w:rPr>
                <w:rFonts w:ascii="Times New Roman" w:hAnsi="Times New Roman" w:cs="Times New Roman"/>
                <w:i/>
                <w:color w:val="000000" w:themeColor="text1"/>
                <w:sz w:val="26"/>
                <w:szCs w:val="26"/>
                <w:lang w:val="vi-VN"/>
              </w:rPr>
              <w:t>cơ cấu góp vốn, quy trình thực hiện công việc, quy chế chi tiêu, quy chế khen thưởng kỷ luật, nội quy lao động…</w:t>
            </w:r>
            <w:r w:rsidRPr="004A4FE7">
              <w:rPr>
                <w:rFonts w:ascii="Times New Roman" w:hAnsi="Times New Roman" w:cs="Times New Roman"/>
                <w:color w:val="000000" w:themeColor="text1"/>
                <w:sz w:val="26"/>
                <w:szCs w:val="26"/>
                <w:lang w:val="vi-VN"/>
              </w:rPr>
              <w:t>)</w:t>
            </w:r>
          </w:p>
        </w:tc>
        <w:tc>
          <w:tcPr>
            <w:tcW w:w="4111" w:type="dxa"/>
            <w:gridSpan w:val="2"/>
            <w:vAlign w:val="center"/>
          </w:tcPr>
          <w:p w14:paraId="4B9A5454" w14:textId="77777777" w:rsidR="007B7A20" w:rsidRPr="004A4FE7" w:rsidRDefault="007B7A20" w:rsidP="009D4E39">
            <w:pPr>
              <w:spacing w:line="276" w:lineRule="auto"/>
              <w:jc w:val="center"/>
              <w:rPr>
                <w:rFonts w:ascii="Times New Roman" w:hAnsi="Times New Roman" w:cs="Times New Roman"/>
                <w:b/>
                <w:color w:val="000000" w:themeColor="text1"/>
                <w:sz w:val="26"/>
                <w:szCs w:val="26"/>
                <w:lang w:val="vi-VN"/>
              </w:rPr>
            </w:pPr>
            <w:r w:rsidRPr="004A4FE7">
              <w:rPr>
                <w:rFonts w:ascii="Times New Roman" w:hAnsi="Times New Roman" w:cs="Times New Roman"/>
                <w:b/>
                <w:color w:val="000000" w:themeColor="text1"/>
                <w:sz w:val="26"/>
                <w:szCs w:val="26"/>
                <w:lang w:val="vi-VN"/>
              </w:rPr>
              <w:t>2.000.000 - 5.000.000/buổi</w:t>
            </w:r>
          </w:p>
          <w:p w14:paraId="7AA1F2C7" w14:textId="77777777" w:rsidR="007B7A20" w:rsidRPr="004A4FE7" w:rsidRDefault="007B7A20" w:rsidP="009D4E39">
            <w:pPr>
              <w:spacing w:line="276" w:lineRule="auto"/>
              <w:jc w:val="both"/>
              <w:rPr>
                <w:rFonts w:ascii="Times New Roman" w:hAnsi="Times New Roman" w:cs="Times New Roman"/>
                <w:i/>
                <w:color w:val="000000" w:themeColor="text1"/>
                <w:sz w:val="26"/>
                <w:szCs w:val="26"/>
                <w:lang w:val="vi-VN"/>
              </w:rPr>
            </w:pPr>
            <w:r w:rsidRPr="004A4FE7">
              <w:rPr>
                <w:rFonts w:ascii="Times New Roman" w:hAnsi="Times New Roman" w:cs="Times New Roman"/>
                <w:i/>
                <w:color w:val="000000" w:themeColor="text1"/>
                <w:sz w:val="26"/>
                <w:szCs w:val="26"/>
                <w:lang w:val="vi-VN"/>
              </w:rPr>
              <w:t>(Tùy thuộc vào nội dung, chủ đề tư vấn. Thời gian làm việc không quá 2 tiếng/buổi)</w:t>
            </w:r>
          </w:p>
        </w:tc>
      </w:tr>
      <w:tr w:rsidR="007B7A20" w:rsidRPr="00BB50BB" w14:paraId="02E2F204" w14:textId="77777777" w:rsidTr="009D4E39">
        <w:trPr>
          <w:trHeight w:val="1549"/>
        </w:trPr>
        <w:tc>
          <w:tcPr>
            <w:tcW w:w="1476" w:type="dxa"/>
            <w:vMerge w:val="restart"/>
            <w:vAlign w:val="center"/>
          </w:tcPr>
          <w:p w14:paraId="3B82E7B2" w14:textId="77777777" w:rsidR="007B7A20" w:rsidRPr="004A4FE7" w:rsidRDefault="007B7A20" w:rsidP="009D4E39">
            <w:pPr>
              <w:spacing w:line="276" w:lineRule="auto"/>
              <w:ind w:right="40"/>
              <w:jc w:val="both"/>
              <w:rPr>
                <w:rFonts w:ascii="Times New Roman" w:hAnsi="Times New Roman" w:cs="Times New Roman"/>
                <w:b/>
                <w:color w:val="FF0000"/>
                <w:sz w:val="26"/>
                <w:szCs w:val="26"/>
                <w:lang w:val="vi-VN"/>
              </w:rPr>
            </w:pPr>
            <w:r w:rsidRPr="005A1BE7">
              <w:rPr>
                <w:rFonts w:ascii="Times New Roman" w:hAnsi="Times New Roman" w:cs="Times New Roman"/>
                <w:b/>
                <w:color w:val="000000" w:themeColor="text1"/>
                <w:sz w:val="26"/>
                <w:szCs w:val="26"/>
                <w:lang w:val="vi-VN"/>
              </w:rPr>
              <w:t>11. Tư vấn thường xuyên cho doanh nghiệp</w:t>
            </w:r>
          </w:p>
        </w:tc>
        <w:tc>
          <w:tcPr>
            <w:tcW w:w="4904" w:type="dxa"/>
            <w:vAlign w:val="center"/>
          </w:tcPr>
          <w:p w14:paraId="27FF64FE" w14:textId="77777777" w:rsidR="007B7A20" w:rsidRPr="005A1BE7" w:rsidRDefault="007B7A20" w:rsidP="009D4E39">
            <w:pPr>
              <w:spacing w:line="276" w:lineRule="auto"/>
              <w:jc w:val="both"/>
              <w:rPr>
                <w:rFonts w:ascii="Times New Roman" w:hAnsi="Times New Roman" w:cs="Times New Roman"/>
                <w:color w:val="000000" w:themeColor="text1"/>
                <w:sz w:val="26"/>
                <w:szCs w:val="26"/>
                <w:lang w:val="vi-VN"/>
              </w:rPr>
            </w:pPr>
            <w:r w:rsidRPr="005A1BE7">
              <w:rPr>
                <w:rFonts w:ascii="Times New Roman" w:hAnsi="Times New Roman" w:cs="Times New Roman"/>
                <w:color w:val="000000" w:themeColor="text1"/>
                <w:sz w:val="26"/>
                <w:szCs w:val="26"/>
                <w:lang w:val="vi-VN"/>
              </w:rPr>
              <w:t xml:space="preserve">1. Tư vấn pháp luật trong quá trình vận hành doanh nghiệp </w:t>
            </w:r>
            <w:r w:rsidRPr="005A1BE7">
              <w:rPr>
                <w:rFonts w:ascii="Times New Roman" w:hAnsi="Times New Roman" w:cs="Times New Roman"/>
                <w:i/>
                <w:color w:val="000000" w:themeColor="text1"/>
                <w:sz w:val="26"/>
                <w:szCs w:val="26"/>
                <w:lang w:val="vi-VN"/>
              </w:rPr>
              <w:t>(Cập nhật và phổ biến các văn bản quy phạm pháp luật mới ban hành hoặc sửa đổi, bổ sung liên quan đến hoạt động kinh doanh chính của doanh nghiệp, Tham vấn cho lãnh đạo doanh nghiệp và ngươi đứng đầu các phòng ban về các quy định pháp luật liên quan đến hoạt động kinh doanh của doanh nghiệp trước khi đưa ra quyết sách, Kiểm soát nội dung công văn do doanh nghiệp phát hành “chưa bao gồm hợp đồng”)</w:t>
            </w:r>
          </w:p>
        </w:tc>
        <w:tc>
          <w:tcPr>
            <w:tcW w:w="4111" w:type="dxa"/>
            <w:gridSpan w:val="2"/>
            <w:vMerge w:val="restart"/>
            <w:vAlign w:val="center"/>
          </w:tcPr>
          <w:p w14:paraId="0BD22923" w14:textId="77777777" w:rsidR="007B7A20" w:rsidRPr="005A1BE7" w:rsidRDefault="007B7A20" w:rsidP="009D4E39">
            <w:pPr>
              <w:spacing w:line="276" w:lineRule="auto"/>
              <w:jc w:val="both"/>
              <w:rPr>
                <w:rFonts w:ascii="Times New Roman" w:hAnsi="Times New Roman" w:cs="Times New Roman"/>
                <w:i/>
                <w:iCs/>
                <w:color w:val="000000" w:themeColor="text1"/>
                <w:sz w:val="26"/>
                <w:szCs w:val="26"/>
                <w:lang w:val="vi-VN"/>
              </w:rPr>
            </w:pPr>
            <w:r w:rsidRPr="005A1BE7">
              <w:rPr>
                <w:rFonts w:ascii="Times New Roman" w:hAnsi="Times New Roman" w:cs="Times New Roman"/>
                <w:b/>
                <w:i/>
                <w:iCs/>
                <w:color w:val="000000" w:themeColor="text1"/>
                <w:sz w:val="26"/>
                <w:szCs w:val="26"/>
                <w:lang w:val="vi-VN"/>
              </w:rPr>
              <w:t>6.000.000 - 12.000.000 VNĐ/1 tháng</w:t>
            </w:r>
            <w:r w:rsidRPr="005A1BE7">
              <w:rPr>
                <w:rFonts w:ascii="Times New Roman" w:hAnsi="Times New Roman" w:cs="Times New Roman"/>
                <w:i/>
                <w:iCs/>
                <w:color w:val="000000" w:themeColor="text1"/>
                <w:sz w:val="26"/>
                <w:szCs w:val="26"/>
                <w:lang w:val="vi-VN"/>
              </w:rPr>
              <w:t xml:space="preserve"> (bao gồm 1 đến 3);</w:t>
            </w:r>
          </w:p>
          <w:p w14:paraId="1880D46C" w14:textId="77777777" w:rsidR="007B7A20" w:rsidRPr="005A1BE7" w:rsidRDefault="007B7A20" w:rsidP="009D4E39">
            <w:pPr>
              <w:spacing w:line="276" w:lineRule="auto"/>
              <w:jc w:val="both"/>
              <w:rPr>
                <w:rFonts w:ascii="Times New Roman" w:hAnsi="Times New Roman" w:cs="Times New Roman"/>
                <w:i/>
                <w:iCs/>
                <w:color w:val="000000" w:themeColor="text1"/>
                <w:sz w:val="26"/>
                <w:szCs w:val="26"/>
                <w:lang w:val="vi-VN"/>
              </w:rPr>
            </w:pPr>
            <w:r w:rsidRPr="005A1BE7">
              <w:rPr>
                <w:rFonts w:ascii="Times New Roman" w:hAnsi="Times New Roman" w:cs="Times New Roman"/>
                <w:b/>
                <w:i/>
                <w:iCs/>
                <w:color w:val="000000" w:themeColor="text1"/>
                <w:sz w:val="26"/>
                <w:szCs w:val="26"/>
                <w:lang w:val="vi-VN"/>
              </w:rPr>
              <w:t>12.000.000 - 18.000.000 VNĐ/ 1 tháng</w:t>
            </w:r>
            <w:r w:rsidRPr="005A1BE7">
              <w:rPr>
                <w:rFonts w:ascii="Times New Roman" w:hAnsi="Times New Roman" w:cs="Times New Roman"/>
                <w:i/>
                <w:iCs/>
                <w:color w:val="000000" w:themeColor="text1"/>
                <w:sz w:val="26"/>
                <w:szCs w:val="26"/>
                <w:lang w:val="vi-VN"/>
              </w:rPr>
              <w:t xml:space="preserve"> (bao gồm từ 1 đến 5);</w:t>
            </w:r>
          </w:p>
          <w:p w14:paraId="2161E943" w14:textId="77777777" w:rsidR="007B7A20" w:rsidRPr="005A1BE7" w:rsidRDefault="007B7A20" w:rsidP="009D4E39">
            <w:pPr>
              <w:spacing w:line="276" w:lineRule="auto"/>
              <w:jc w:val="both"/>
              <w:rPr>
                <w:rFonts w:ascii="Times New Roman" w:hAnsi="Times New Roman" w:cs="Times New Roman"/>
                <w:i/>
                <w:iCs/>
                <w:color w:val="000000" w:themeColor="text1"/>
                <w:sz w:val="26"/>
                <w:szCs w:val="26"/>
                <w:lang w:val="vi-VN"/>
              </w:rPr>
            </w:pPr>
            <w:r w:rsidRPr="005A1BE7">
              <w:rPr>
                <w:rFonts w:ascii="Times New Roman" w:hAnsi="Times New Roman" w:cs="Times New Roman"/>
                <w:b/>
                <w:i/>
                <w:iCs/>
                <w:color w:val="000000" w:themeColor="text1"/>
                <w:sz w:val="26"/>
                <w:szCs w:val="26"/>
                <w:lang w:val="vi-VN"/>
              </w:rPr>
              <w:t>3.000.000 VNĐ/1 buổi làm việc</w:t>
            </w:r>
            <w:r w:rsidRPr="005A1BE7">
              <w:rPr>
                <w:rFonts w:ascii="Times New Roman" w:hAnsi="Times New Roman" w:cs="Times New Roman"/>
                <w:i/>
                <w:iCs/>
                <w:color w:val="000000" w:themeColor="text1"/>
                <w:sz w:val="26"/>
                <w:szCs w:val="26"/>
                <w:lang w:val="vi-VN"/>
              </w:rPr>
              <w:t xml:space="preserve"> không quá 2 tiếng đối với phần công việc tại mục 6 </w:t>
            </w:r>
          </w:p>
          <w:p w14:paraId="443E6164" w14:textId="77777777" w:rsidR="007B7A20" w:rsidRPr="005A1BE7" w:rsidRDefault="007B7A20" w:rsidP="009D4E39">
            <w:pPr>
              <w:spacing w:line="276" w:lineRule="auto"/>
              <w:jc w:val="both"/>
              <w:rPr>
                <w:rFonts w:ascii="Times New Roman" w:hAnsi="Times New Roman" w:cs="Times New Roman"/>
                <w:b/>
                <w:i/>
                <w:iCs/>
                <w:color w:val="000000" w:themeColor="text1"/>
                <w:sz w:val="26"/>
                <w:szCs w:val="26"/>
                <w:lang w:val="vi-VN"/>
              </w:rPr>
            </w:pPr>
            <w:r w:rsidRPr="005A1BE7">
              <w:rPr>
                <w:rFonts w:ascii="Times New Roman" w:hAnsi="Times New Roman" w:cs="Times New Roman"/>
                <w:i/>
                <w:iCs/>
                <w:color w:val="000000" w:themeColor="text1"/>
                <w:sz w:val="26"/>
                <w:szCs w:val="26"/>
                <w:lang w:val="vi-VN"/>
              </w:rPr>
              <w:t xml:space="preserve">Ưu đãi cho khách hàng sử dụng gói dịch vụ từ 1 đến 6 </w:t>
            </w:r>
            <w:r w:rsidRPr="005A1BE7">
              <w:rPr>
                <w:rFonts w:ascii="Times New Roman" w:hAnsi="Times New Roman" w:cs="Times New Roman"/>
                <w:b/>
                <w:i/>
                <w:iCs/>
                <w:color w:val="000000" w:themeColor="text1"/>
                <w:sz w:val="26"/>
                <w:szCs w:val="26"/>
                <w:lang w:val="vi-VN"/>
              </w:rPr>
              <w:t>(20.000.000 VNĐ/ tháng).</w:t>
            </w:r>
          </w:p>
          <w:p w14:paraId="282B200E" w14:textId="77777777" w:rsidR="007B7A20" w:rsidRPr="003E648D" w:rsidRDefault="007B7A20" w:rsidP="009D4E39">
            <w:pPr>
              <w:spacing w:line="276" w:lineRule="auto"/>
              <w:jc w:val="both"/>
              <w:rPr>
                <w:rFonts w:ascii="Times New Roman" w:hAnsi="Times New Roman" w:cs="Times New Roman"/>
                <w:b/>
                <w:i/>
                <w:iCs/>
                <w:color w:val="000000" w:themeColor="text1"/>
                <w:sz w:val="26"/>
                <w:szCs w:val="26"/>
              </w:rPr>
            </w:pPr>
            <w:r w:rsidRPr="005A1BE7">
              <w:rPr>
                <w:rFonts w:ascii="Times New Roman" w:hAnsi="Times New Roman" w:cs="Times New Roman"/>
                <w:b/>
                <w:i/>
                <w:iCs/>
                <w:color w:val="000000" w:themeColor="text1"/>
                <w:sz w:val="26"/>
                <w:szCs w:val="26"/>
              </w:rPr>
              <w:t xml:space="preserve">Khách hàng sử dụng theo quý được áp dụng ưu đãi giảm 10% </w:t>
            </w:r>
            <w:r>
              <w:rPr>
                <w:rFonts w:ascii="Times New Roman" w:hAnsi="Times New Roman" w:cs="Times New Roman"/>
                <w:b/>
                <w:i/>
                <w:iCs/>
                <w:color w:val="000000" w:themeColor="text1"/>
                <w:sz w:val="26"/>
                <w:szCs w:val="26"/>
              </w:rPr>
              <w:t>phí dịch vụ.</w:t>
            </w:r>
          </w:p>
          <w:p w14:paraId="1979940D" w14:textId="77777777" w:rsidR="007B7A20" w:rsidRPr="003E648D" w:rsidRDefault="007B7A20" w:rsidP="009D4E39">
            <w:pPr>
              <w:spacing w:line="276" w:lineRule="auto"/>
              <w:jc w:val="both"/>
              <w:rPr>
                <w:rFonts w:ascii="Times New Roman" w:hAnsi="Times New Roman" w:cs="Times New Roman"/>
                <w:b/>
                <w:i/>
                <w:iCs/>
                <w:color w:val="000000" w:themeColor="text1"/>
                <w:sz w:val="26"/>
                <w:szCs w:val="26"/>
              </w:rPr>
            </w:pPr>
            <w:r w:rsidRPr="005A1BE7">
              <w:rPr>
                <w:rFonts w:ascii="Times New Roman" w:hAnsi="Times New Roman" w:cs="Times New Roman"/>
                <w:b/>
                <w:i/>
                <w:iCs/>
                <w:color w:val="000000" w:themeColor="text1"/>
                <w:sz w:val="26"/>
                <w:szCs w:val="26"/>
                <w:lang w:val="vi-VN"/>
              </w:rPr>
              <w:t>Nửa năm ưu đãi ntn;</w:t>
            </w:r>
            <w:r>
              <w:rPr>
                <w:rFonts w:ascii="Times New Roman" w:hAnsi="Times New Roman" w:cs="Times New Roman"/>
                <w:b/>
                <w:i/>
                <w:iCs/>
                <w:color w:val="000000" w:themeColor="text1"/>
                <w:sz w:val="26"/>
                <w:szCs w:val="26"/>
              </w:rPr>
              <w:t>15% phí dịch vụ.</w:t>
            </w:r>
          </w:p>
          <w:p w14:paraId="68317DD4" w14:textId="77777777" w:rsidR="007B7A20" w:rsidRPr="003E648D" w:rsidRDefault="007B7A20" w:rsidP="009D4E39">
            <w:pPr>
              <w:spacing w:line="276" w:lineRule="auto"/>
              <w:jc w:val="both"/>
              <w:rPr>
                <w:rFonts w:ascii="Times New Roman" w:hAnsi="Times New Roman" w:cs="Times New Roman"/>
                <w:b/>
                <w:i/>
                <w:iCs/>
                <w:color w:val="000000" w:themeColor="text1"/>
                <w:sz w:val="26"/>
                <w:szCs w:val="26"/>
              </w:rPr>
            </w:pPr>
            <w:r>
              <w:rPr>
                <w:rFonts w:ascii="Times New Roman" w:hAnsi="Times New Roman" w:cs="Times New Roman"/>
                <w:b/>
                <w:i/>
                <w:iCs/>
                <w:color w:val="000000" w:themeColor="text1"/>
                <w:sz w:val="26"/>
                <w:szCs w:val="26"/>
              </w:rPr>
              <w:t>Một</w:t>
            </w:r>
            <w:r w:rsidRPr="005A1BE7">
              <w:rPr>
                <w:rFonts w:ascii="Times New Roman" w:hAnsi="Times New Roman" w:cs="Times New Roman"/>
                <w:b/>
                <w:i/>
                <w:iCs/>
                <w:color w:val="000000" w:themeColor="text1"/>
                <w:sz w:val="26"/>
                <w:szCs w:val="26"/>
                <w:lang w:val="vi-VN"/>
              </w:rPr>
              <w:t xml:space="preserve"> năm ưu đãi ntn;</w:t>
            </w:r>
            <w:r>
              <w:rPr>
                <w:rFonts w:ascii="Times New Roman" w:hAnsi="Times New Roman" w:cs="Times New Roman"/>
                <w:b/>
                <w:i/>
                <w:iCs/>
                <w:color w:val="000000" w:themeColor="text1"/>
                <w:sz w:val="26"/>
                <w:szCs w:val="26"/>
              </w:rPr>
              <w:t xml:space="preserve"> 20 % phí dịch vụ</w:t>
            </w:r>
          </w:p>
          <w:p w14:paraId="4DB51651" w14:textId="77777777" w:rsidR="007B7A20" w:rsidRPr="005A1BE7" w:rsidRDefault="007B7A20" w:rsidP="009D4E39">
            <w:pPr>
              <w:spacing w:line="276" w:lineRule="auto"/>
              <w:jc w:val="both"/>
              <w:rPr>
                <w:rFonts w:ascii="Times New Roman" w:hAnsi="Times New Roman" w:cs="Times New Roman"/>
                <w:i/>
                <w:iCs/>
                <w:color w:val="000000" w:themeColor="text1"/>
                <w:sz w:val="26"/>
                <w:szCs w:val="26"/>
                <w:lang w:val="vi-VN"/>
              </w:rPr>
            </w:pPr>
            <w:r w:rsidRPr="005A1BE7">
              <w:rPr>
                <w:rFonts w:ascii="Times New Roman" w:hAnsi="Times New Roman" w:cs="Times New Roman"/>
                <w:i/>
                <w:iCs/>
                <w:color w:val="000000" w:themeColor="text1"/>
                <w:sz w:val="26"/>
                <w:szCs w:val="26"/>
                <w:lang w:val="vi-VN"/>
              </w:rPr>
              <w:t xml:space="preserve">Lưu ý: Mức giá trên có thể được điều chỉnh dựa vào cơ sở quy mô của DN </w:t>
            </w:r>
          </w:p>
          <w:p w14:paraId="3725F545" w14:textId="77777777" w:rsidR="007B7A20" w:rsidRPr="005A1BE7" w:rsidRDefault="007B7A20" w:rsidP="009D4E39">
            <w:pPr>
              <w:spacing w:line="276" w:lineRule="auto"/>
              <w:jc w:val="both"/>
              <w:rPr>
                <w:rFonts w:ascii="Times New Roman" w:hAnsi="Times New Roman" w:cs="Times New Roman"/>
                <w:i/>
                <w:iCs/>
                <w:color w:val="000000" w:themeColor="text1"/>
                <w:sz w:val="26"/>
                <w:szCs w:val="26"/>
                <w:lang w:val="vi-VN"/>
              </w:rPr>
            </w:pPr>
            <w:r w:rsidRPr="005A1BE7">
              <w:rPr>
                <w:rFonts w:ascii="Times New Roman" w:hAnsi="Times New Roman" w:cs="Times New Roman"/>
                <w:i/>
                <w:iCs/>
                <w:color w:val="000000" w:themeColor="text1"/>
                <w:sz w:val="26"/>
                <w:szCs w:val="26"/>
                <w:lang w:val="vi-VN"/>
              </w:rPr>
              <w:t>Có thương lượng</w:t>
            </w:r>
          </w:p>
          <w:p w14:paraId="463F3BB9" w14:textId="77777777" w:rsidR="007B7A20" w:rsidRPr="001A669D" w:rsidRDefault="007B7A20" w:rsidP="009D4E39">
            <w:pPr>
              <w:spacing w:line="276" w:lineRule="auto"/>
              <w:jc w:val="both"/>
              <w:rPr>
                <w:rFonts w:ascii="Times New Roman" w:hAnsi="Times New Roman" w:cs="Times New Roman"/>
                <w:i/>
                <w:iCs/>
                <w:color w:val="000000" w:themeColor="text1"/>
                <w:sz w:val="26"/>
                <w:szCs w:val="26"/>
                <w:lang w:val="vi-VN"/>
              </w:rPr>
            </w:pPr>
          </w:p>
        </w:tc>
      </w:tr>
      <w:tr w:rsidR="007B7A20" w:rsidRPr="004A4FE7" w14:paraId="31FA3DD4" w14:textId="77777777" w:rsidTr="009D4E39">
        <w:trPr>
          <w:trHeight w:val="1890"/>
        </w:trPr>
        <w:tc>
          <w:tcPr>
            <w:tcW w:w="1476" w:type="dxa"/>
            <w:vMerge/>
            <w:vAlign w:val="center"/>
          </w:tcPr>
          <w:p w14:paraId="576B33B5" w14:textId="77777777" w:rsidR="007B7A20" w:rsidRPr="009B6CB7" w:rsidRDefault="007B7A20" w:rsidP="009D4E39">
            <w:pPr>
              <w:spacing w:line="276" w:lineRule="auto"/>
              <w:ind w:right="40"/>
              <w:jc w:val="both"/>
              <w:rPr>
                <w:rFonts w:ascii="Times New Roman" w:hAnsi="Times New Roman" w:cs="Times New Roman"/>
                <w:b/>
                <w:color w:val="FF0000"/>
                <w:sz w:val="26"/>
                <w:szCs w:val="26"/>
                <w:lang w:val="vi-VN"/>
              </w:rPr>
            </w:pPr>
          </w:p>
        </w:tc>
        <w:tc>
          <w:tcPr>
            <w:tcW w:w="4904" w:type="dxa"/>
            <w:vAlign w:val="center"/>
          </w:tcPr>
          <w:p w14:paraId="46AB7FB2" w14:textId="77777777" w:rsidR="007B7A20" w:rsidRPr="005A1BE7" w:rsidRDefault="007B7A20" w:rsidP="009D4E39">
            <w:pPr>
              <w:spacing w:line="276" w:lineRule="auto"/>
              <w:jc w:val="both"/>
              <w:rPr>
                <w:rFonts w:ascii="Times New Roman" w:hAnsi="Times New Roman" w:cs="Times New Roman"/>
                <w:color w:val="000000" w:themeColor="text1"/>
                <w:sz w:val="26"/>
                <w:szCs w:val="26"/>
                <w:lang w:val="vi-VN"/>
              </w:rPr>
            </w:pPr>
            <w:r w:rsidRPr="005A1BE7">
              <w:rPr>
                <w:rFonts w:ascii="Times New Roman" w:hAnsi="Times New Roman" w:cs="Times New Roman"/>
                <w:color w:val="000000" w:themeColor="text1"/>
                <w:sz w:val="26"/>
                <w:szCs w:val="26"/>
                <w:lang w:val="vi-VN"/>
              </w:rPr>
              <w:t>2.Tư vấn các thủ tục doanh nghiệp (</w:t>
            </w:r>
            <w:r w:rsidRPr="005A1BE7">
              <w:rPr>
                <w:rFonts w:ascii="Times New Roman" w:hAnsi="Times New Roman" w:cs="Times New Roman"/>
                <w:i/>
                <w:color w:val="000000" w:themeColor="text1"/>
                <w:sz w:val="26"/>
                <w:szCs w:val="26"/>
                <w:lang w:val="vi-VN"/>
              </w:rPr>
              <w:t>Thực hiện các thủ tục liên quan tới đăng ký kinh doanh cho doanh nghiệp ví dụ: thay đổi tên, vốn điều lệ, địa chỉ, người đại diện theo pháp luật; cập nhật, bổ sung, thay đổi ngành nghề kinh doanh…)</w:t>
            </w:r>
          </w:p>
        </w:tc>
        <w:tc>
          <w:tcPr>
            <w:tcW w:w="4111" w:type="dxa"/>
            <w:gridSpan w:val="2"/>
            <w:vMerge/>
            <w:vAlign w:val="center"/>
          </w:tcPr>
          <w:p w14:paraId="3C4EB172" w14:textId="77777777" w:rsidR="007B7A20" w:rsidRPr="009B6CB7" w:rsidRDefault="007B7A20" w:rsidP="009D4E39">
            <w:pPr>
              <w:spacing w:line="276" w:lineRule="auto"/>
              <w:jc w:val="center"/>
              <w:rPr>
                <w:rFonts w:ascii="Times New Roman" w:hAnsi="Times New Roman" w:cs="Times New Roman"/>
                <w:b/>
                <w:color w:val="000000" w:themeColor="text1"/>
                <w:sz w:val="26"/>
                <w:szCs w:val="26"/>
                <w:lang w:val="vi-VN"/>
              </w:rPr>
            </w:pPr>
          </w:p>
        </w:tc>
      </w:tr>
      <w:tr w:rsidR="007B7A20" w:rsidRPr="004A4FE7" w14:paraId="67AF5183" w14:textId="77777777" w:rsidTr="009D4E39">
        <w:trPr>
          <w:trHeight w:val="689"/>
        </w:trPr>
        <w:tc>
          <w:tcPr>
            <w:tcW w:w="1476" w:type="dxa"/>
            <w:vMerge/>
            <w:vAlign w:val="center"/>
          </w:tcPr>
          <w:p w14:paraId="6822B891" w14:textId="77777777" w:rsidR="007B7A20" w:rsidRPr="009B6CB7" w:rsidRDefault="007B7A20" w:rsidP="009D4E39">
            <w:pPr>
              <w:spacing w:line="276" w:lineRule="auto"/>
              <w:ind w:right="40"/>
              <w:jc w:val="both"/>
              <w:rPr>
                <w:rFonts w:ascii="Times New Roman" w:hAnsi="Times New Roman" w:cs="Times New Roman"/>
                <w:b/>
                <w:color w:val="FF0000"/>
                <w:sz w:val="26"/>
                <w:szCs w:val="26"/>
                <w:lang w:val="vi-VN"/>
              </w:rPr>
            </w:pPr>
          </w:p>
        </w:tc>
        <w:tc>
          <w:tcPr>
            <w:tcW w:w="4904" w:type="dxa"/>
            <w:vAlign w:val="center"/>
          </w:tcPr>
          <w:p w14:paraId="170F889E" w14:textId="77777777" w:rsidR="007B7A20" w:rsidRPr="005A1BE7" w:rsidRDefault="007B7A20" w:rsidP="009D4E39">
            <w:pPr>
              <w:spacing w:line="276" w:lineRule="auto"/>
              <w:jc w:val="both"/>
              <w:rPr>
                <w:rFonts w:ascii="Times New Roman" w:hAnsi="Times New Roman" w:cs="Times New Roman"/>
                <w:color w:val="000000" w:themeColor="text1"/>
                <w:sz w:val="26"/>
                <w:szCs w:val="26"/>
                <w:lang w:val="vi-VN"/>
              </w:rPr>
            </w:pPr>
            <w:r w:rsidRPr="005A1BE7">
              <w:rPr>
                <w:rFonts w:ascii="Times New Roman" w:hAnsi="Times New Roman" w:cs="Times New Roman"/>
                <w:color w:val="000000" w:themeColor="text1"/>
                <w:sz w:val="26"/>
                <w:szCs w:val="26"/>
                <w:lang w:val="vi-VN"/>
              </w:rPr>
              <w:t xml:space="preserve">3. Lao động và bảo hiểm xã hội </w:t>
            </w:r>
            <w:r w:rsidRPr="005A1BE7">
              <w:rPr>
                <w:rFonts w:ascii="Times New Roman" w:hAnsi="Times New Roman" w:cs="Times New Roman"/>
                <w:i/>
                <w:color w:val="000000" w:themeColor="text1"/>
                <w:sz w:val="26"/>
                <w:szCs w:val="26"/>
                <w:lang w:val="vi-VN"/>
              </w:rPr>
              <w:t>(xây dựng biểu mẫu lao động, nội quy lao động, thỏa ước lao động tập thể, quy chế khen thưởng, kỷ luật, đánh giá lao động, quy chế bảo mật thông tin)</w:t>
            </w:r>
            <w:r w:rsidRPr="005A1BE7">
              <w:rPr>
                <w:rFonts w:ascii="Times New Roman" w:hAnsi="Times New Roman" w:cs="Times New Roman"/>
                <w:color w:val="000000" w:themeColor="text1"/>
                <w:sz w:val="26"/>
                <w:szCs w:val="26"/>
                <w:lang w:val="vi-VN"/>
              </w:rPr>
              <w:t xml:space="preserve"> </w:t>
            </w:r>
          </w:p>
        </w:tc>
        <w:tc>
          <w:tcPr>
            <w:tcW w:w="4111" w:type="dxa"/>
            <w:gridSpan w:val="2"/>
            <w:vMerge/>
            <w:vAlign w:val="center"/>
          </w:tcPr>
          <w:p w14:paraId="49F8C521" w14:textId="77777777" w:rsidR="007B7A20" w:rsidRPr="009B6CB7" w:rsidRDefault="007B7A20" w:rsidP="009D4E39">
            <w:pPr>
              <w:spacing w:line="276" w:lineRule="auto"/>
              <w:jc w:val="center"/>
              <w:rPr>
                <w:rFonts w:ascii="Times New Roman" w:hAnsi="Times New Roman" w:cs="Times New Roman"/>
                <w:b/>
                <w:color w:val="000000" w:themeColor="text1"/>
                <w:sz w:val="26"/>
                <w:szCs w:val="26"/>
                <w:lang w:val="vi-VN"/>
              </w:rPr>
            </w:pPr>
          </w:p>
        </w:tc>
      </w:tr>
      <w:tr w:rsidR="007B7A20" w:rsidRPr="004A4FE7" w14:paraId="50795B0F" w14:textId="77777777" w:rsidTr="009D4E39">
        <w:trPr>
          <w:trHeight w:val="429"/>
        </w:trPr>
        <w:tc>
          <w:tcPr>
            <w:tcW w:w="1476" w:type="dxa"/>
            <w:vMerge/>
            <w:vAlign w:val="center"/>
          </w:tcPr>
          <w:p w14:paraId="4BD6F637" w14:textId="77777777" w:rsidR="007B7A20" w:rsidRPr="009B6CB7" w:rsidRDefault="007B7A20" w:rsidP="009D4E39">
            <w:pPr>
              <w:spacing w:line="276" w:lineRule="auto"/>
              <w:ind w:right="40"/>
              <w:jc w:val="both"/>
              <w:rPr>
                <w:rFonts w:ascii="Times New Roman" w:hAnsi="Times New Roman" w:cs="Times New Roman"/>
                <w:b/>
                <w:color w:val="FF0000"/>
                <w:sz w:val="26"/>
                <w:szCs w:val="26"/>
                <w:lang w:val="vi-VN"/>
              </w:rPr>
            </w:pPr>
          </w:p>
        </w:tc>
        <w:tc>
          <w:tcPr>
            <w:tcW w:w="4904" w:type="dxa"/>
            <w:vAlign w:val="center"/>
          </w:tcPr>
          <w:p w14:paraId="10B07DD7" w14:textId="77777777" w:rsidR="007B7A20" w:rsidRPr="005A1BE7" w:rsidRDefault="007B7A20" w:rsidP="009D4E39">
            <w:pPr>
              <w:pStyle w:val="ListParagraph"/>
              <w:numPr>
                <w:ilvl w:val="0"/>
                <w:numId w:val="1"/>
              </w:numPr>
              <w:spacing w:line="276" w:lineRule="auto"/>
              <w:ind w:left="0"/>
              <w:jc w:val="both"/>
              <w:rPr>
                <w:rFonts w:ascii="Times New Roman" w:hAnsi="Times New Roman" w:cs="Times New Roman"/>
                <w:color w:val="000000" w:themeColor="text1"/>
                <w:sz w:val="26"/>
                <w:szCs w:val="26"/>
                <w:lang w:val="vi-VN"/>
              </w:rPr>
            </w:pPr>
            <w:r w:rsidRPr="005A1BE7">
              <w:rPr>
                <w:rFonts w:ascii="Times New Roman" w:hAnsi="Times New Roman" w:cs="Times New Roman"/>
                <w:color w:val="000000" w:themeColor="text1"/>
                <w:sz w:val="26"/>
                <w:szCs w:val="26"/>
                <w:lang w:val="vi-VN"/>
              </w:rPr>
              <w:t xml:space="preserve">4. Hợp đồng </w:t>
            </w:r>
            <w:r w:rsidRPr="005A1BE7">
              <w:rPr>
                <w:rFonts w:ascii="Times New Roman" w:hAnsi="Times New Roman" w:cs="Times New Roman"/>
                <w:i/>
                <w:color w:val="000000" w:themeColor="text1"/>
                <w:sz w:val="26"/>
                <w:szCs w:val="26"/>
                <w:lang w:val="vi-VN"/>
              </w:rPr>
              <w:t>(Thương lượng, đàm phán, rà soát, khuyến cáo các bên thực hiện đúng hợp đồng) 5 HD/tháng</w:t>
            </w:r>
          </w:p>
        </w:tc>
        <w:tc>
          <w:tcPr>
            <w:tcW w:w="4111" w:type="dxa"/>
            <w:gridSpan w:val="2"/>
            <w:vMerge/>
            <w:vAlign w:val="center"/>
          </w:tcPr>
          <w:p w14:paraId="5DD85D1F" w14:textId="77777777" w:rsidR="007B7A20" w:rsidRPr="009B6CB7" w:rsidRDefault="007B7A20" w:rsidP="009D4E39">
            <w:pPr>
              <w:spacing w:line="276" w:lineRule="auto"/>
              <w:jc w:val="center"/>
              <w:rPr>
                <w:rFonts w:ascii="Times New Roman" w:hAnsi="Times New Roman" w:cs="Times New Roman"/>
                <w:b/>
                <w:color w:val="000000" w:themeColor="text1"/>
                <w:sz w:val="26"/>
                <w:szCs w:val="26"/>
                <w:lang w:val="vi-VN"/>
              </w:rPr>
            </w:pPr>
          </w:p>
        </w:tc>
      </w:tr>
      <w:tr w:rsidR="007B7A20" w:rsidRPr="004A4FE7" w14:paraId="2C8F7A48" w14:textId="77777777" w:rsidTr="009D4E39">
        <w:trPr>
          <w:trHeight w:val="535"/>
        </w:trPr>
        <w:tc>
          <w:tcPr>
            <w:tcW w:w="1476" w:type="dxa"/>
            <w:vMerge/>
            <w:vAlign w:val="center"/>
          </w:tcPr>
          <w:p w14:paraId="5AA71E65" w14:textId="77777777" w:rsidR="007B7A20" w:rsidRPr="009B6CB7" w:rsidRDefault="007B7A20" w:rsidP="009D4E39">
            <w:pPr>
              <w:spacing w:line="276" w:lineRule="auto"/>
              <w:ind w:right="40"/>
              <w:jc w:val="both"/>
              <w:rPr>
                <w:rFonts w:ascii="Times New Roman" w:hAnsi="Times New Roman" w:cs="Times New Roman"/>
                <w:b/>
                <w:color w:val="FF0000"/>
                <w:sz w:val="26"/>
                <w:szCs w:val="26"/>
                <w:lang w:val="vi-VN"/>
              </w:rPr>
            </w:pPr>
          </w:p>
        </w:tc>
        <w:tc>
          <w:tcPr>
            <w:tcW w:w="4904" w:type="dxa"/>
            <w:vAlign w:val="center"/>
          </w:tcPr>
          <w:p w14:paraId="584601A0" w14:textId="77777777" w:rsidR="007B7A20" w:rsidRPr="005A1BE7" w:rsidRDefault="007B7A20" w:rsidP="009D4E39">
            <w:pPr>
              <w:pStyle w:val="ListParagraph"/>
              <w:numPr>
                <w:ilvl w:val="0"/>
                <w:numId w:val="7"/>
              </w:numPr>
              <w:spacing w:line="276" w:lineRule="auto"/>
              <w:ind w:left="0" w:firstLine="0"/>
              <w:jc w:val="both"/>
              <w:rPr>
                <w:rFonts w:ascii="Times New Roman" w:hAnsi="Times New Roman" w:cs="Times New Roman"/>
                <w:color w:val="000000" w:themeColor="text1"/>
                <w:sz w:val="26"/>
                <w:szCs w:val="26"/>
                <w:lang w:val="vi-VN"/>
              </w:rPr>
            </w:pPr>
            <w:r w:rsidRPr="005A1BE7">
              <w:rPr>
                <w:rFonts w:ascii="Times New Roman" w:hAnsi="Times New Roman" w:cs="Times New Roman"/>
                <w:color w:val="000000" w:themeColor="text1"/>
                <w:sz w:val="26"/>
                <w:szCs w:val="26"/>
                <w:lang w:val="vi-VN"/>
              </w:rPr>
              <w:t>Tư vấn quy trình vận hành, xây dựng, sửa đổi, bổ sung quy trình vận hành nội bộ trong doanh nghiệp</w:t>
            </w:r>
          </w:p>
        </w:tc>
        <w:tc>
          <w:tcPr>
            <w:tcW w:w="4111" w:type="dxa"/>
            <w:gridSpan w:val="2"/>
            <w:vMerge/>
            <w:vAlign w:val="center"/>
          </w:tcPr>
          <w:p w14:paraId="10B93769" w14:textId="77777777" w:rsidR="007B7A20" w:rsidRPr="009B6CB7" w:rsidRDefault="007B7A20" w:rsidP="009D4E39">
            <w:pPr>
              <w:spacing w:line="276" w:lineRule="auto"/>
              <w:jc w:val="center"/>
              <w:rPr>
                <w:rFonts w:ascii="Times New Roman" w:hAnsi="Times New Roman" w:cs="Times New Roman"/>
                <w:b/>
                <w:color w:val="000000" w:themeColor="text1"/>
                <w:sz w:val="26"/>
                <w:szCs w:val="26"/>
                <w:lang w:val="vi-VN"/>
              </w:rPr>
            </w:pPr>
          </w:p>
        </w:tc>
      </w:tr>
      <w:tr w:rsidR="007B7A20" w:rsidRPr="004A4FE7" w14:paraId="2A0027A1" w14:textId="77777777" w:rsidTr="009D4E39">
        <w:trPr>
          <w:trHeight w:val="571"/>
        </w:trPr>
        <w:tc>
          <w:tcPr>
            <w:tcW w:w="1476" w:type="dxa"/>
            <w:vMerge/>
            <w:vAlign w:val="center"/>
          </w:tcPr>
          <w:p w14:paraId="1752EC68" w14:textId="77777777" w:rsidR="007B7A20" w:rsidRPr="009B6CB7" w:rsidRDefault="007B7A20" w:rsidP="009D4E39">
            <w:pPr>
              <w:spacing w:line="276" w:lineRule="auto"/>
              <w:ind w:right="40"/>
              <w:jc w:val="both"/>
              <w:rPr>
                <w:rFonts w:ascii="Times New Roman" w:hAnsi="Times New Roman" w:cs="Times New Roman"/>
                <w:b/>
                <w:color w:val="FF0000"/>
                <w:sz w:val="26"/>
                <w:szCs w:val="26"/>
                <w:lang w:val="vi-VN"/>
              </w:rPr>
            </w:pPr>
          </w:p>
        </w:tc>
        <w:tc>
          <w:tcPr>
            <w:tcW w:w="4904" w:type="dxa"/>
            <w:vAlign w:val="center"/>
          </w:tcPr>
          <w:p w14:paraId="634419DC" w14:textId="77777777" w:rsidR="007B7A20" w:rsidRPr="005A1BE7" w:rsidRDefault="007B7A20" w:rsidP="009D4E39">
            <w:pPr>
              <w:pStyle w:val="ListParagraph"/>
              <w:numPr>
                <w:ilvl w:val="0"/>
                <w:numId w:val="7"/>
              </w:numPr>
              <w:spacing w:line="276" w:lineRule="auto"/>
              <w:ind w:left="0" w:hanging="25"/>
              <w:jc w:val="both"/>
              <w:rPr>
                <w:rFonts w:ascii="Times New Roman" w:hAnsi="Times New Roman" w:cs="Times New Roman"/>
                <w:color w:val="000000" w:themeColor="text1"/>
                <w:sz w:val="26"/>
                <w:szCs w:val="26"/>
                <w:lang w:val="vi-VN"/>
              </w:rPr>
            </w:pPr>
            <w:r w:rsidRPr="005A1BE7">
              <w:rPr>
                <w:rFonts w:ascii="Times New Roman" w:hAnsi="Times New Roman" w:cs="Times New Roman"/>
                <w:color w:val="000000" w:themeColor="text1"/>
                <w:sz w:val="26"/>
                <w:szCs w:val="26"/>
                <w:lang w:val="vi-VN"/>
              </w:rPr>
              <w:t>Giải quyết tranh chấp và thu hồi công nợ (</w:t>
            </w:r>
            <w:r w:rsidRPr="005A1BE7">
              <w:rPr>
                <w:rFonts w:ascii="Times New Roman" w:hAnsi="Times New Roman" w:cs="Times New Roman"/>
                <w:i/>
                <w:color w:val="000000" w:themeColor="text1"/>
                <w:sz w:val="26"/>
                <w:szCs w:val="26"/>
                <w:lang w:val="vi-VN"/>
              </w:rPr>
              <w:t>bao gồm thương lượng, đàm phán, chưa bao gồm giải quyết tố tụng tại tòa án nhân dân có thẩm quyền</w:t>
            </w:r>
            <w:r w:rsidRPr="005A1BE7">
              <w:rPr>
                <w:rFonts w:ascii="Times New Roman" w:hAnsi="Times New Roman" w:cs="Times New Roman"/>
                <w:color w:val="000000" w:themeColor="text1"/>
                <w:sz w:val="26"/>
                <w:szCs w:val="26"/>
                <w:lang w:val="vi-VN"/>
              </w:rPr>
              <w:t>)</w:t>
            </w:r>
          </w:p>
        </w:tc>
        <w:tc>
          <w:tcPr>
            <w:tcW w:w="4111" w:type="dxa"/>
            <w:gridSpan w:val="2"/>
            <w:vMerge/>
            <w:vAlign w:val="center"/>
          </w:tcPr>
          <w:p w14:paraId="46A10315" w14:textId="77777777" w:rsidR="007B7A20" w:rsidRPr="009B6CB7" w:rsidRDefault="007B7A20" w:rsidP="009D4E39">
            <w:pPr>
              <w:spacing w:line="276" w:lineRule="auto"/>
              <w:jc w:val="center"/>
              <w:rPr>
                <w:rFonts w:ascii="Times New Roman" w:hAnsi="Times New Roman" w:cs="Times New Roman"/>
                <w:b/>
                <w:color w:val="000000" w:themeColor="text1"/>
                <w:sz w:val="26"/>
                <w:szCs w:val="26"/>
                <w:lang w:val="vi-VN"/>
              </w:rPr>
            </w:pPr>
          </w:p>
        </w:tc>
      </w:tr>
      <w:tr w:rsidR="007B7A20" w:rsidRPr="009B6CB7" w14:paraId="2C51962B" w14:textId="77777777" w:rsidTr="009D4E39">
        <w:trPr>
          <w:trHeight w:val="1691"/>
        </w:trPr>
        <w:tc>
          <w:tcPr>
            <w:tcW w:w="1476" w:type="dxa"/>
            <w:vAlign w:val="center"/>
          </w:tcPr>
          <w:p w14:paraId="62FD0DA6" w14:textId="77777777" w:rsidR="007B7A20" w:rsidRPr="005A1BE7" w:rsidRDefault="007B7A20" w:rsidP="009D4E39">
            <w:pPr>
              <w:spacing w:line="276" w:lineRule="auto"/>
              <w:ind w:right="40"/>
              <w:jc w:val="both"/>
              <w:rPr>
                <w:rFonts w:ascii="Times New Roman" w:hAnsi="Times New Roman" w:cs="Times New Roman"/>
                <w:b/>
                <w:color w:val="000000" w:themeColor="text1"/>
                <w:sz w:val="26"/>
                <w:szCs w:val="26"/>
              </w:rPr>
            </w:pPr>
            <w:r w:rsidRPr="005A1BE7">
              <w:rPr>
                <w:rFonts w:ascii="Times New Roman" w:hAnsi="Times New Roman" w:cs="Times New Roman"/>
                <w:b/>
                <w:color w:val="000000" w:themeColor="text1"/>
                <w:sz w:val="26"/>
                <w:szCs w:val="26"/>
              </w:rPr>
              <w:t xml:space="preserve">11.1 Tư vấn cho cá nhân </w:t>
            </w:r>
          </w:p>
        </w:tc>
        <w:tc>
          <w:tcPr>
            <w:tcW w:w="4904" w:type="dxa"/>
            <w:vAlign w:val="center"/>
          </w:tcPr>
          <w:p w14:paraId="2101820F" w14:textId="77777777" w:rsidR="007B7A20" w:rsidRPr="005A1BE7" w:rsidRDefault="007B7A20" w:rsidP="009D4E39">
            <w:pPr>
              <w:spacing w:line="276" w:lineRule="auto"/>
              <w:jc w:val="both"/>
              <w:rPr>
                <w:rFonts w:ascii="Times New Roman" w:hAnsi="Times New Roman" w:cs="Times New Roman"/>
                <w:color w:val="000000" w:themeColor="text1"/>
                <w:sz w:val="26"/>
                <w:szCs w:val="26"/>
              </w:rPr>
            </w:pPr>
            <w:r w:rsidRPr="005A1BE7">
              <w:rPr>
                <w:rFonts w:ascii="Times New Roman" w:hAnsi="Times New Roman" w:cs="Times New Roman"/>
                <w:color w:val="000000" w:themeColor="text1"/>
                <w:sz w:val="26"/>
                <w:szCs w:val="26"/>
              </w:rPr>
              <w:t xml:space="preserve">Các vấn đề liên quan tới dân sự, hình sự, hành chính, thuế, tranh chấp hợp đồng thương mại, tranh chấp hợp đồng chuyển nhượng quyền sử dụng đất, </w:t>
            </w:r>
            <w:r>
              <w:rPr>
                <w:rFonts w:ascii="Times New Roman" w:hAnsi="Times New Roman" w:cs="Times New Roman"/>
                <w:color w:val="000000" w:themeColor="text1"/>
                <w:sz w:val="26"/>
                <w:szCs w:val="26"/>
              </w:rPr>
              <w:t xml:space="preserve">đất đai, </w:t>
            </w:r>
            <w:r w:rsidRPr="005A1BE7">
              <w:rPr>
                <w:rFonts w:ascii="Times New Roman" w:hAnsi="Times New Roman" w:cs="Times New Roman"/>
                <w:color w:val="000000" w:themeColor="text1"/>
                <w:sz w:val="26"/>
                <w:szCs w:val="26"/>
              </w:rPr>
              <w:t>tranh chấp lao động</w:t>
            </w:r>
          </w:p>
        </w:tc>
        <w:tc>
          <w:tcPr>
            <w:tcW w:w="4111" w:type="dxa"/>
            <w:gridSpan w:val="2"/>
            <w:vAlign w:val="center"/>
          </w:tcPr>
          <w:p w14:paraId="51E72A60" w14:textId="77777777" w:rsidR="007B7A20" w:rsidRPr="005A1BE7" w:rsidRDefault="007B7A20" w:rsidP="009D4E39">
            <w:pPr>
              <w:spacing w:line="276" w:lineRule="auto"/>
              <w:jc w:val="both"/>
              <w:rPr>
                <w:rFonts w:ascii="Times New Roman" w:hAnsi="Times New Roman" w:cs="Times New Roman"/>
                <w:color w:val="000000" w:themeColor="text1"/>
                <w:sz w:val="26"/>
                <w:szCs w:val="26"/>
              </w:rPr>
            </w:pPr>
            <w:r w:rsidRPr="005A1BE7">
              <w:rPr>
                <w:rFonts w:ascii="Times New Roman" w:hAnsi="Times New Roman" w:cs="Times New Roman"/>
                <w:color w:val="000000" w:themeColor="text1"/>
                <w:sz w:val="26"/>
                <w:szCs w:val="26"/>
              </w:rPr>
              <w:t xml:space="preserve">Chuyên gia, luật sư, giám đốc tư vấn: </w:t>
            </w:r>
            <w:r w:rsidRPr="005A1BE7">
              <w:rPr>
                <w:rFonts w:ascii="Times New Roman" w:hAnsi="Times New Roman" w:cs="Times New Roman"/>
                <w:b/>
                <w:color w:val="000000" w:themeColor="text1"/>
                <w:sz w:val="26"/>
                <w:szCs w:val="26"/>
              </w:rPr>
              <w:t>1.000.000 – 2.000.000 VNĐ/1 buổi làm việc không quá 2 giờ làm việc</w:t>
            </w:r>
            <w:r w:rsidRPr="005A1BE7">
              <w:rPr>
                <w:rFonts w:ascii="Times New Roman" w:hAnsi="Times New Roman" w:cs="Times New Roman"/>
                <w:color w:val="000000" w:themeColor="text1"/>
                <w:sz w:val="26"/>
                <w:szCs w:val="26"/>
              </w:rPr>
              <w:t xml:space="preserve"> </w:t>
            </w:r>
            <w:r w:rsidRPr="005A1BE7">
              <w:rPr>
                <w:rFonts w:ascii="Times New Roman" w:hAnsi="Times New Roman" w:cs="Times New Roman"/>
                <w:i/>
                <w:color w:val="000000" w:themeColor="text1"/>
                <w:sz w:val="26"/>
                <w:szCs w:val="26"/>
              </w:rPr>
              <w:t>(trong trường hợp khách hàng ký hợp đồng sự vụ số tiền tư vấn ban đầu sẽ được trừ vào tiền hợp đồng sự vụ)</w:t>
            </w:r>
            <w:r w:rsidRPr="005A1BE7">
              <w:rPr>
                <w:rFonts w:ascii="Times New Roman" w:hAnsi="Times New Roman" w:cs="Times New Roman"/>
                <w:color w:val="000000" w:themeColor="text1"/>
                <w:sz w:val="26"/>
                <w:szCs w:val="26"/>
              </w:rPr>
              <w:t xml:space="preserve">. </w:t>
            </w:r>
          </w:p>
        </w:tc>
      </w:tr>
      <w:tr w:rsidR="007B7A20" w:rsidRPr="009B6CB7" w14:paraId="0DDFB599" w14:textId="77777777" w:rsidTr="009D4E39">
        <w:trPr>
          <w:trHeight w:val="765"/>
        </w:trPr>
        <w:tc>
          <w:tcPr>
            <w:tcW w:w="1476" w:type="dxa"/>
            <w:vMerge w:val="restart"/>
            <w:vAlign w:val="center"/>
          </w:tcPr>
          <w:p w14:paraId="50FABBAC" w14:textId="77777777" w:rsidR="007B7A20" w:rsidRPr="005A1BE7" w:rsidRDefault="007B7A20" w:rsidP="009D4E39">
            <w:pPr>
              <w:spacing w:line="276" w:lineRule="auto"/>
              <w:ind w:right="4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12. Xin cấp Giấy chứng nhận quyền sử dụng đất (sổ đỏ) lần đầu </w:t>
            </w:r>
          </w:p>
        </w:tc>
        <w:tc>
          <w:tcPr>
            <w:tcW w:w="4904" w:type="dxa"/>
            <w:vAlign w:val="center"/>
          </w:tcPr>
          <w:p w14:paraId="3DFE9D56" w14:textId="77777777" w:rsidR="007B7A20" w:rsidRPr="005A1BE7" w:rsidRDefault="007B7A20" w:rsidP="009D4E39">
            <w:pPr>
              <w:spacing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Làm việc, thẩm định hồ sơ ban đầu do Quý khách hàng cung cấp; </w:t>
            </w:r>
          </w:p>
        </w:tc>
        <w:tc>
          <w:tcPr>
            <w:tcW w:w="4111" w:type="dxa"/>
            <w:gridSpan w:val="2"/>
            <w:vAlign w:val="center"/>
          </w:tcPr>
          <w:p w14:paraId="6BE6BCA3" w14:textId="77777777" w:rsidR="007B7A20" w:rsidRPr="005A1BE7" w:rsidRDefault="007B7A20" w:rsidP="009D4E39">
            <w:pPr>
              <w:spacing w:line="276" w:lineRule="auto"/>
              <w:jc w:val="both"/>
              <w:rPr>
                <w:rFonts w:ascii="Times New Roman" w:hAnsi="Times New Roman" w:cs="Times New Roman"/>
                <w:color w:val="000000" w:themeColor="text1"/>
                <w:sz w:val="26"/>
                <w:szCs w:val="26"/>
              </w:rPr>
            </w:pPr>
            <w:r w:rsidRPr="003E648D">
              <w:rPr>
                <w:rFonts w:ascii="Times New Roman" w:hAnsi="Times New Roman" w:cs="Times New Roman"/>
                <w:b/>
                <w:color w:val="000000" w:themeColor="text1"/>
                <w:sz w:val="26"/>
                <w:szCs w:val="26"/>
              </w:rPr>
              <w:t>3.000.000 – 5.000.000 VNĐ</w:t>
            </w:r>
            <w:r>
              <w:rPr>
                <w:rFonts w:ascii="Times New Roman" w:hAnsi="Times New Roman" w:cs="Times New Roman"/>
                <w:color w:val="000000" w:themeColor="text1"/>
                <w:sz w:val="26"/>
                <w:szCs w:val="26"/>
              </w:rPr>
              <w:t>/1 hồ sơ</w:t>
            </w:r>
          </w:p>
        </w:tc>
      </w:tr>
      <w:tr w:rsidR="007B7A20" w:rsidRPr="009B6CB7" w14:paraId="1069D43D" w14:textId="77777777" w:rsidTr="009D4E39">
        <w:trPr>
          <w:trHeight w:val="60"/>
        </w:trPr>
        <w:tc>
          <w:tcPr>
            <w:tcW w:w="1476" w:type="dxa"/>
            <w:vMerge/>
            <w:vAlign w:val="center"/>
          </w:tcPr>
          <w:p w14:paraId="5A467623" w14:textId="77777777" w:rsidR="007B7A20" w:rsidRDefault="007B7A20" w:rsidP="009D4E39">
            <w:pPr>
              <w:spacing w:line="276" w:lineRule="auto"/>
              <w:ind w:right="40"/>
              <w:jc w:val="both"/>
              <w:rPr>
                <w:rFonts w:ascii="Times New Roman" w:hAnsi="Times New Roman" w:cs="Times New Roman"/>
                <w:b/>
                <w:color w:val="000000" w:themeColor="text1"/>
                <w:sz w:val="26"/>
                <w:szCs w:val="26"/>
              </w:rPr>
            </w:pPr>
          </w:p>
        </w:tc>
        <w:tc>
          <w:tcPr>
            <w:tcW w:w="4904" w:type="dxa"/>
            <w:vAlign w:val="center"/>
          </w:tcPr>
          <w:p w14:paraId="5C2F0876" w14:textId="77777777" w:rsidR="007B7A20" w:rsidRPr="005A1BE7" w:rsidRDefault="007B7A20" w:rsidP="009D4E39">
            <w:pPr>
              <w:spacing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Đại diện Quý khách hàng làm việc với cơ quan nhà nước, cá nhân có thẩm quyền giải quyết vụ việc; </w:t>
            </w:r>
          </w:p>
        </w:tc>
        <w:tc>
          <w:tcPr>
            <w:tcW w:w="4111" w:type="dxa"/>
            <w:gridSpan w:val="2"/>
            <w:vMerge w:val="restart"/>
            <w:vAlign w:val="center"/>
          </w:tcPr>
          <w:p w14:paraId="1364785A" w14:textId="77777777" w:rsidR="007B7A20" w:rsidRPr="00F36438" w:rsidRDefault="007B7A20" w:rsidP="009D4E39">
            <w:pPr>
              <w:spacing w:line="276" w:lineRule="auto"/>
              <w:jc w:val="both"/>
              <w:rPr>
                <w:rFonts w:ascii="Times New Roman" w:hAnsi="Times New Roman" w:cs="Times New Roman"/>
                <w:i/>
                <w:color w:val="000000" w:themeColor="text1"/>
                <w:sz w:val="26"/>
                <w:szCs w:val="26"/>
              </w:rPr>
            </w:pPr>
            <w:r w:rsidRPr="00F36438">
              <w:rPr>
                <w:rFonts w:ascii="Times New Roman" w:hAnsi="Times New Roman" w:cs="Times New Roman"/>
                <w:i/>
                <w:color w:val="000000" w:themeColor="text1"/>
                <w:sz w:val="26"/>
                <w:szCs w:val="26"/>
              </w:rPr>
              <w:t>Phí dịch vụ tại phần công việc này không có khoảng giá cụ thể</w:t>
            </w:r>
            <w:r>
              <w:rPr>
                <w:rFonts w:ascii="Times New Roman" w:hAnsi="Times New Roman" w:cs="Times New Roman"/>
                <w:i/>
                <w:color w:val="000000" w:themeColor="text1"/>
                <w:sz w:val="26"/>
                <w:szCs w:val="26"/>
              </w:rPr>
              <w:t xml:space="preserve"> bởi tùy thuộc vào tính chất của BDS sẽ có mức giá khác nhau</w:t>
            </w:r>
            <w:r w:rsidRPr="00F36438">
              <w:rPr>
                <w:rFonts w:ascii="Times New Roman" w:hAnsi="Times New Roman" w:cs="Times New Roman"/>
                <w:i/>
                <w:color w:val="000000" w:themeColor="text1"/>
                <w:sz w:val="26"/>
                <w:szCs w:val="26"/>
              </w:rPr>
              <w:t xml:space="preserve">, VNLC và Quý khách hàng thương lượng </w:t>
            </w:r>
            <w:r>
              <w:rPr>
                <w:rFonts w:ascii="Times New Roman" w:hAnsi="Times New Roman" w:cs="Times New Roman"/>
                <w:i/>
                <w:color w:val="000000" w:themeColor="text1"/>
                <w:sz w:val="26"/>
                <w:szCs w:val="26"/>
              </w:rPr>
              <w:t xml:space="preserve">giá dịch vụ </w:t>
            </w:r>
            <w:r w:rsidRPr="00F36438">
              <w:rPr>
                <w:rFonts w:ascii="Times New Roman" w:hAnsi="Times New Roman" w:cs="Times New Roman"/>
                <w:i/>
                <w:color w:val="000000" w:themeColor="text1"/>
                <w:sz w:val="26"/>
                <w:szCs w:val="26"/>
              </w:rPr>
              <w:t xml:space="preserve">với nhau. </w:t>
            </w:r>
          </w:p>
        </w:tc>
      </w:tr>
      <w:tr w:rsidR="007B7A20" w:rsidRPr="009B6CB7" w14:paraId="7CE1E106" w14:textId="77777777" w:rsidTr="009D4E39">
        <w:trPr>
          <w:trHeight w:val="901"/>
        </w:trPr>
        <w:tc>
          <w:tcPr>
            <w:tcW w:w="1476" w:type="dxa"/>
            <w:vMerge/>
            <w:vAlign w:val="center"/>
          </w:tcPr>
          <w:p w14:paraId="46FFDCD6" w14:textId="77777777" w:rsidR="007B7A20" w:rsidRDefault="007B7A20" w:rsidP="009D4E39">
            <w:pPr>
              <w:spacing w:line="276" w:lineRule="auto"/>
              <w:ind w:right="40"/>
              <w:jc w:val="both"/>
              <w:rPr>
                <w:rFonts w:ascii="Times New Roman" w:hAnsi="Times New Roman" w:cs="Times New Roman"/>
                <w:b/>
                <w:color w:val="000000" w:themeColor="text1"/>
                <w:sz w:val="26"/>
                <w:szCs w:val="26"/>
              </w:rPr>
            </w:pPr>
          </w:p>
        </w:tc>
        <w:tc>
          <w:tcPr>
            <w:tcW w:w="4904" w:type="dxa"/>
            <w:vAlign w:val="center"/>
          </w:tcPr>
          <w:p w14:paraId="60C7CBD1" w14:textId="77777777" w:rsidR="007B7A20" w:rsidRPr="005A1BE7" w:rsidRDefault="007B7A20" w:rsidP="009D4E39">
            <w:pPr>
              <w:spacing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Soạn thảo hồ sơ, đại diện Quý khách hàng nộp tại cơ quan nhà nước có thẩm quyền; </w:t>
            </w:r>
          </w:p>
        </w:tc>
        <w:tc>
          <w:tcPr>
            <w:tcW w:w="4111" w:type="dxa"/>
            <w:gridSpan w:val="2"/>
            <w:vMerge/>
            <w:vAlign w:val="center"/>
          </w:tcPr>
          <w:p w14:paraId="6BE2F51A" w14:textId="77777777" w:rsidR="007B7A20" w:rsidRPr="005A1BE7" w:rsidRDefault="007B7A20" w:rsidP="009D4E39">
            <w:pPr>
              <w:spacing w:line="276" w:lineRule="auto"/>
              <w:jc w:val="both"/>
              <w:rPr>
                <w:rFonts w:ascii="Times New Roman" w:hAnsi="Times New Roman" w:cs="Times New Roman"/>
                <w:color w:val="000000" w:themeColor="text1"/>
                <w:sz w:val="26"/>
                <w:szCs w:val="26"/>
              </w:rPr>
            </w:pPr>
          </w:p>
        </w:tc>
      </w:tr>
      <w:tr w:rsidR="007B7A20" w:rsidRPr="009B6CB7" w14:paraId="2D75C2F1" w14:textId="77777777" w:rsidTr="009D4E39">
        <w:trPr>
          <w:trHeight w:val="627"/>
        </w:trPr>
        <w:tc>
          <w:tcPr>
            <w:tcW w:w="1476" w:type="dxa"/>
            <w:vMerge/>
            <w:vAlign w:val="center"/>
          </w:tcPr>
          <w:p w14:paraId="0082A9AE" w14:textId="77777777" w:rsidR="007B7A20" w:rsidRDefault="007B7A20" w:rsidP="009D4E39">
            <w:pPr>
              <w:spacing w:line="276" w:lineRule="auto"/>
              <w:ind w:right="40"/>
              <w:jc w:val="both"/>
              <w:rPr>
                <w:rFonts w:ascii="Times New Roman" w:hAnsi="Times New Roman" w:cs="Times New Roman"/>
                <w:b/>
                <w:color w:val="000000" w:themeColor="text1"/>
                <w:sz w:val="26"/>
                <w:szCs w:val="26"/>
              </w:rPr>
            </w:pPr>
          </w:p>
        </w:tc>
        <w:tc>
          <w:tcPr>
            <w:tcW w:w="4904" w:type="dxa"/>
            <w:vAlign w:val="center"/>
          </w:tcPr>
          <w:p w14:paraId="2FB42D7C" w14:textId="25560546" w:rsidR="007B7A20" w:rsidRDefault="00711793" w:rsidP="009D4E39">
            <w:pPr>
              <w:spacing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Nhận kết quả, b</w:t>
            </w:r>
            <w:bookmarkStart w:id="0" w:name="_GoBack"/>
            <w:bookmarkEnd w:id="0"/>
            <w:r w:rsidR="007B7A20">
              <w:rPr>
                <w:rFonts w:ascii="Times New Roman" w:hAnsi="Times New Roman" w:cs="Times New Roman"/>
                <w:color w:val="000000" w:themeColor="text1"/>
                <w:sz w:val="26"/>
                <w:szCs w:val="26"/>
              </w:rPr>
              <w:t>àn giao GCN QSDĐ cho Quý khách hàng.</w:t>
            </w:r>
          </w:p>
        </w:tc>
        <w:tc>
          <w:tcPr>
            <w:tcW w:w="4111" w:type="dxa"/>
            <w:gridSpan w:val="2"/>
            <w:vMerge/>
            <w:vAlign w:val="center"/>
          </w:tcPr>
          <w:p w14:paraId="2E41CD82" w14:textId="77777777" w:rsidR="007B7A20" w:rsidRPr="005A1BE7" w:rsidRDefault="007B7A20" w:rsidP="009D4E39">
            <w:pPr>
              <w:spacing w:line="276" w:lineRule="auto"/>
              <w:jc w:val="both"/>
              <w:rPr>
                <w:rFonts w:ascii="Times New Roman" w:hAnsi="Times New Roman" w:cs="Times New Roman"/>
                <w:color w:val="000000" w:themeColor="text1"/>
                <w:sz w:val="26"/>
                <w:szCs w:val="26"/>
              </w:rPr>
            </w:pPr>
          </w:p>
        </w:tc>
      </w:tr>
      <w:tr w:rsidR="007B7A20" w:rsidRPr="004A4FE7" w14:paraId="57FC672C" w14:textId="77777777" w:rsidTr="009D4E39">
        <w:trPr>
          <w:trHeight w:val="983"/>
        </w:trPr>
        <w:tc>
          <w:tcPr>
            <w:tcW w:w="1476" w:type="dxa"/>
            <w:vMerge w:val="restart"/>
            <w:vAlign w:val="center"/>
          </w:tcPr>
          <w:p w14:paraId="19C4570E" w14:textId="77777777" w:rsidR="007B7A20" w:rsidRPr="009B6CB7" w:rsidRDefault="007B7A20" w:rsidP="009D4E39">
            <w:pPr>
              <w:spacing w:line="276" w:lineRule="auto"/>
              <w:ind w:right="40"/>
              <w:jc w:val="both"/>
              <w:rPr>
                <w:rFonts w:ascii="Times New Roman" w:hAnsi="Times New Roman" w:cs="Times New Roman"/>
                <w:b/>
                <w:sz w:val="26"/>
                <w:szCs w:val="26"/>
                <w:lang w:val="vi-VN"/>
              </w:rPr>
            </w:pPr>
            <w:r>
              <w:rPr>
                <w:rFonts w:ascii="Times New Roman" w:hAnsi="Times New Roman" w:cs="Times New Roman"/>
                <w:b/>
                <w:sz w:val="26"/>
                <w:szCs w:val="26"/>
                <w:lang w:val="vi-VN"/>
              </w:rPr>
              <w:t>13</w:t>
            </w:r>
            <w:r w:rsidRPr="009B6CB7">
              <w:rPr>
                <w:rFonts w:ascii="Times New Roman" w:hAnsi="Times New Roman" w:cs="Times New Roman"/>
                <w:b/>
                <w:sz w:val="26"/>
                <w:szCs w:val="26"/>
                <w:lang w:val="vi-VN"/>
              </w:rPr>
              <w:t xml:space="preserve">. Xin giấy phép an toàn thực phẩm cho cá nhân và hộ kinh doanh </w:t>
            </w:r>
          </w:p>
        </w:tc>
        <w:tc>
          <w:tcPr>
            <w:tcW w:w="4904" w:type="dxa"/>
            <w:vAlign w:val="center"/>
          </w:tcPr>
          <w:p w14:paraId="1C4C7876" w14:textId="77777777" w:rsidR="007B7A20" w:rsidRPr="009B6CB7" w:rsidRDefault="007B7A20" w:rsidP="009D4E39">
            <w:pPr>
              <w:spacing w:line="276" w:lineRule="auto"/>
              <w:jc w:val="both"/>
              <w:rPr>
                <w:rFonts w:ascii="Times New Roman" w:hAnsi="Times New Roman" w:cs="Times New Roman"/>
                <w:color w:val="000000" w:themeColor="text1"/>
                <w:sz w:val="26"/>
                <w:szCs w:val="26"/>
                <w:lang w:val="vi-VN"/>
              </w:rPr>
            </w:pPr>
            <w:r w:rsidRPr="009B6CB7">
              <w:rPr>
                <w:rFonts w:ascii="Times New Roman" w:hAnsi="Times New Roman" w:cs="Times New Roman"/>
                <w:color w:val="000000" w:themeColor="text1"/>
                <w:sz w:val="26"/>
                <w:szCs w:val="26"/>
                <w:lang w:val="vi-VN"/>
              </w:rPr>
              <w:t>Tư vấn trình tự, thủ tục cấp giấp chứng nhận đủ điều kiện về an toàn thực phẩm</w:t>
            </w:r>
          </w:p>
        </w:tc>
        <w:tc>
          <w:tcPr>
            <w:tcW w:w="4111" w:type="dxa"/>
            <w:gridSpan w:val="2"/>
            <w:vMerge w:val="restart"/>
            <w:vAlign w:val="center"/>
          </w:tcPr>
          <w:p w14:paraId="3CB603D2" w14:textId="77777777" w:rsidR="007B7A20" w:rsidRPr="009B6CB7" w:rsidRDefault="007B7A20" w:rsidP="009D4E39">
            <w:pPr>
              <w:spacing w:line="276" w:lineRule="auto"/>
              <w:jc w:val="center"/>
              <w:rPr>
                <w:rFonts w:ascii="Times New Roman" w:hAnsi="Times New Roman" w:cs="Times New Roman"/>
                <w:b/>
                <w:color w:val="000000" w:themeColor="text1"/>
                <w:sz w:val="26"/>
                <w:szCs w:val="26"/>
                <w:lang w:val="vi-VN"/>
              </w:rPr>
            </w:pPr>
            <w:r w:rsidRPr="009B6CB7">
              <w:rPr>
                <w:rFonts w:ascii="Times New Roman" w:hAnsi="Times New Roman" w:cs="Times New Roman"/>
                <w:b/>
                <w:color w:val="000000" w:themeColor="text1"/>
                <w:sz w:val="26"/>
                <w:szCs w:val="26"/>
                <w:lang w:val="vi-VN"/>
              </w:rPr>
              <w:t>9.000.000 - 12.000.000/hồ sơ</w:t>
            </w:r>
          </w:p>
          <w:p w14:paraId="2DBD7348" w14:textId="77777777" w:rsidR="007B7A20" w:rsidRPr="009B6CB7" w:rsidRDefault="007B7A20" w:rsidP="009D4E39">
            <w:pPr>
              <w:spacing w:line="276" w:lineRule="auto"/>
              <w:jc w:val="center"/>
              <w:rPr>
                <w:rFonts w:ascii="Times New Roman" w:hAnsi="Times New Roman" w:cs="Times New Roman"/>
                <w:i/>
                <w:color w:val="FF0000"/>
                <w:sz w:val="26"/>
                <w:szCs w:val="26"/>
                <w:lang w:val="vi-VN"/>
              </w:rPr>
            </w:pPr>
            <w:r w:rsidRPr="009B6CB7">
              <w:rPr>
                <w:rFonts w:ascii="Times New Roman" w:hAnsi="Times New Roman" w:cs="Times New Roman"/>
                <w:b/>
                <w:i/>
                <w:color w:val="000000" w:themeColor="text1"/>
                <w:sz w:val="26"/>
                <w:szCs w:val="26"/>
                <w:lang w:val="vi-VN"/>
              </w:rPr>
              <w:t>(Đã bao gồm phí, lệ phí)</w:t>
            </w:r>
          </w:p>
        </w:tc>
      </w:tr>
      <w:tr w:rsidR="007B7A20" w:rsidRPr="004A4FE7" w14:paraId="79C95A0F" w14:textId="77777777" w:rsidTr="009D4E39">
        <w:trPr>
          <w:trHeight w:val="983"/>
        </w:trPr>
        <w:tc>
          <w:tcPr>
            <w:tcW w:w="1476" w:type="dxa"/>
            <w:vMerge/>
            <w:vAlign w:val="center"/>
          </w:tcPr>
          <w:p w14:paraId="090EF0E8" w14:textId="77777777" w:rsidR="007B7A20" w:rsidRPr="009B6CB7" w:rsidRDefault="007B7A20" w:rsidP="009D4E39">
            <w:pPr>
              <w:spacing w:line="276" w:lineRule="auto"/>
              <w:ind w:right="40"/>
              <w:jc w:val="both"/>
              <w:rPr>
                <w:rFonts w:ascii="Times New Roman" w:hAnsi="Times New Roman" w:cs="Times New Roman"/>
                <w:b/>
                <w:sz w:val="26"/>
                <w:szCs w:val="26"/>
                <w:lang w:val="vi-VN"/>
              </w:rPr>
            </w:pPr>
          </w:p>
        </w:tc>
        <w:tc>
          <w:tcPr>
            <w:tcW w:w="4904" w:type="dxa"/>
            <w:vAlign w:val="center"/>
          </w:tcPr>
          <w:p w14:paraId="1D3CB9AB" w14:textId="77777777" w:rsidR="007B7A20" w:rsidRPr="009B6CB7" w:rsidRDefault="007B7A20" w:rsidP="009D4E39">
            <w:pPr>
              <w:spacing w:line="276" w:lineRule="auto"/>
              <w:jc w:val="both"/>
              <w:rPr>
                <w:rFonts w:ascii="Times New Roman" w:hAnsi="Times New Roman" w:cs="Times New Roman"/>
                <w:color w:val="000000" w:themeColor="text1"/>
                <w:sz w:val="26"/>
                <w:szCs w:val="26"/>
                <w:lang w:val="vi-VN"/>
              </w:rPr>
            </w:pPr>
            <w:r w:rsidRPr="009B6CB7">
              <w:rPr>
                <w:rFonts w:ascii="Times New Roman" w:hAnsi="Times New Roman" w:cs="Times New Roman"/>
                <w:color w:val="000000" w:themeColor="text1"/>
                <w:sz w:val="26"/>
                <w:szCs w:val="26"/>
                <w:lang w:val="vi-VN"/>
              </w:rPr>
              <w:t>Soạn thảo bộ hồ sơ xin cấp cấp giấp chứng nhận đủ điều kiện về an toàn thực phẩm</w:t>
            </w:r>
          </w:p>
        </w:tc>
        <w:tc>
          <w:tcPr>
            <w:tcW w:w="4111" w:type="dxa"/>
            <w:gridSpan w:val="2"/>
            <w:vMerge/>
            <w:vAlign w:val="center"/>
          </w:tcPr>
          <w:p w14:paraId="3DAB903D" w14:textId="77777777" w:rsidR="007B7A20" w:rsidRPr="009B6CB7" w:rsidRDefault="007B7A20" w:rsidP="009D4E39">
            <w:pPr>
              <w:spacing w:line="276" w:lineRule="auto"/>
              <w:jc w:val="center"/>
              <w:rPr>
                <w:rFonts w:ascii="Times New Roman" w:hAnsi="Times New Roman" w:cs="Times New Roman"/>
                <w:b/>
                <w:color w:val="FF0000"/>
                <w:sz w:val="26"/>
                <w:szCs w:val="26"/>
                <w:lang w:val="vi-VN"/>
              </w:rPr>
            </w:pPr>
          </w:p>
        </w:tc>
      </w:tr>
      <w:tr w:rsidR="007B7A20" w:rsidRPr="004A4FE7" w14:paraId="657CD8FF" w14:textId="77777777" w:rsidTr="009D4E39">
        <w:trPr>
          <w:trHeight w:val="255"/>
        </w:trPr>
        <w:tc>
          <w:tcPr>
            <w:tcW w:w="1476" w:type="dxa"/>
            <w:vMerge/>
            <w:vAlign w:val="center"/>
          </w:tcPr>
          <w:p w14:paraId="3C90F2DA" w14:textId="77777777" w:rsidR="007B7A20" w:rsidRPr="009B6CB7" w:rsidRDefault="007B7A20" w:rsidP="009D4E39">
            <w:pPr>
              <w:spacing w:line="276" w:lineRule="auto"/>
              <w:ind w:right="40"/>
              <w:jc w:val="both"/>
              <w:rPr>
                <w:rFonts w:ascii="Times New Roman" w:hAnsi="Times New Roman" w:cs="Times New Roman"/>
                <w:b/>
                <w:sz w:val="26"/>
                <w:szCs w:val="26"/>
                <w:lang w:val="vi-VN"/>
              </w:rPr>
            </w:pPr>
          </w:p>
        </w:tc>
        <w:tc>
          <w:tcPr>
            <w:tcW w:w="4904" w:type="dxa"/>
            <w:vAlign w:val="center"/>
          </w:tcPr>
          <w:p w14:paraId="1FC16359" w14:textId="77777777" w:rsidR="007B7A20" w:rsidRPr="009B6CB7" w:rsidRDefault="007B7A20" w:rsidP="009D4E39">
            <w:pPr>
              <w:spacing w:line="276" w:lineRule="auto"/>
              <w:jc w:val="both"/>
              <w:rPr>
                <w:rFonts w:ascii="Times New Roman" w:hAnsi="Times New Roman" w:cs="Times New Roman"/>
                <w:color w:val="000000" w:themeColor="text1"/>
                <w:sz w:val="26"/>
                <w:szCs w:val="26"/>
                <w:lang w:val="vi-VN"/>
              </w:rPr>
            </w:pPr>
            <w:r w:rsidRPr="009B6CB7">
              <w:rPr>
                <w:rFonts w:ascii="Times New Roman" w:hAnsi="Times New Roman" w:cs="Times New Roman"/>
                <w:color w:val="000000" w:themeColor="text1"/>
                <w:sz w:val="26"/>
                <w:szCs w:val="26"/>
                <w:lang w:val="vi-VN"/>
              </w:rPr>
              <w:t>Đại diện nộp hồ sơ, nhận kết quả</w:t>
            </w:r>
          </w:p>
        </w:tc>
        <w:tc>
          <w:tcPr>
            <w:tcW w:w="4111" w:type="dxa"/>
            <w:gridSpan w:val="2"/>
            <w:vMerge/>
            <w:vAlign w:val="center"/>
          </w:tcPr>
          <w:p w14:paraId="590D121D" w14:textId="77777777" w:rsidR="007B7A20" w:rsidRPr="009B6CB7" w:rsidRDefault="007B7A20" w:rsidP="009D4E39">
            <w:pPr>
              <w:spacing w:line="276" w:lineRule="auto"/>
              <w:jc w:val="center"/>
              <w:rPr>
                <w:rFonts w:ascii="Times New Roman" w:hAnsi="Times New Roman" w:cs="Times New Roman"/>
                <w:b/>
                <w:color w:val="FF0000"/>
                <w:sz w:val="26"/>
                <w:szCs w:val="26"/>
                <w:lang w:val="vi-VN"/>
              </w:rPr>
            </w:pPr>
          </w:p>
        </w:tc>
      </w:tr>
    </w:tbl>
    <w:p w14:paraId="019D8F26" w14:textId="77777777" w:rsidR="007B7A20" w:rsidRPr="009B6CB7" w:rsidRDefault="007B7A20" w:rsidP="007B7A20">
      <w:pPr>
        <w:rPr>
          <w:lang w:val="vi-VN"/>
        </w:rPr>
      </w:pPr>
    </w:p>
    <w:p w14:paraId="1489567C" w14:textId="77777777" w:rsidR="007B7A20" w:rsidRPr="009B6CB7" w:rsidRDefault="007B7A20" w:rsidP="007B7A20">
      <w:pPr>
        <w:rPr>
          <w:rFonts w:ascii="Times New Roman" w:hAnsi="Times New Roman" w:cs="Times New Roman"/>
          <w:sz w:val="26"/>
          <w:szCs w:val="26"/>
          <w:lang w:val="vi-VN"/>
        </w:rPr>
      </w:pPr>
    </w:p>
    <w:p w14:paraId="73C796EE" w14:textId="77777777" w:rsidR="007B7A20" w:rsidRPr="00BB50BB" w:rsidRDefault="007B7A20" w:rsidP="007B7A20">
      <w:pPr>
        <w:rPr>
          <w:lang w:val="vi-VN"/>
        </w:rPr>
      </w:pPr>
    </w:p>
    <w:p w14:paraId="3AB2BB8E" w14:textId="465FD5D7" w:rsidR="002927C3" w:rsidRPr="007B7A20" w:rsidRDefault="002927C3" w:rsidP="007B7A20"/>
    <w:sectPr w:rsidR="002927C3" w:rsidRPr="007B7A20" w:rsidSect="001309B0">
      <w:footerReference w:type="default" r:id="rId10"/>
      <w:pgSz w:w="12240" w:h="15840"/>
      <w:pgMar w:top="1134" w:right="1134" w:bottom="1134"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5A823" w14:textId="77777777" w:rsidR="00C61D61" w:rsidRDefault="00C61D61" w:rsidP="0074079B">
      <w:pPr>
        <w:spacing w:after="0" w:line="240" w:lineRule="auto"/>
      </w:pPr>
      <w:r>
        <w:separator/>
      </w:r>
    </w:p>
  </w:endnote>
  <w:endnote w:type="continuationSeparator" w:id="0">
    <w:p w14:paraId="0943E4D4" w14:textId="77777777" w:rsidR="00C61D61" w:rsidRDefault="00C61D61" w:rsidP="0074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037047161"/>
      <w:docPartObj>
        <w:docPartGallery w:val="Page Numbers (Bottom of Page)"/>
        <w:docPartUnique/>
      </w:docPartObj>
    </w:sdtPr>
    <w:sdtEndPr>
      <w:rPr>
        <w:noProof/>
      </w:rPr>
    </w:sdtEndPr>
    <w:sdtContent>
      <w:p w14:paraId="363ECD28" w14:textId="3EFC8345" w:rsidR="0074079B" w:rsidRPr="0074079B" w:rsidRDefault="0074079B">
        <w:pPr>
          <w:pStyle w:val="Footer"/>
          <w:jc w:val="center"/>
          <w:rPr>
            <w:rFonts w:ascii="Times New Roman" w:hAnsi="Times New Roman" w:cs="Times New Roman"/>
            <w:sz w:val="24"/>
            <w:szCs w:val="24"/>
          </w:rPr>
        </w:pPr>
        <w:r w:rsidRPr="0074079B">
          <w:rPr>
            <w:rFonts w:ascii="Times New Roman" w:hAnsi="Times New Roman" w:cs="Times New Roman"/>
            <w:sz w:val="24"/>
            <w:szCs w:val="24"/>
          </w:rPr>
          <w:fldChar w:fldCharType="begin"/>
        </w:r>
        <w:r w:rsidRPr="0074079B">
          <w:rPr>
            <w:rFonts w:ascii="Times New Roman" w:hAnsi="Times New Roman" w:cs="Times New Roman"/>
            <w:sz w:val="24"/>
            <w:szCs w:val="24"/>
          </w:rPr>
          <w:instrText xml:space="preserve"> PAGE   \* MERGEFORMAT </w:instrText>
        </w:r>
        <w:r w:rsidRPr="0074079B">
          <w:rPr>
            <w:rFonts w:ascii="Times New Roman" w:hAnsi="Times New Roman" w:cs="Times New Roman"/>
            <w:sz w:val="24"/>
            <w:szCs w:val="24"/>
          </w:rPr>
          <w:fldChar w:fldCharType="separate"/>
        </w:r>
        <w:r w:rsidR="00711793">
          <w:rPr>
            <w:rFonts w:ascii="Times New Roman" w:hAnsi="Times New Roman" w:cs="Times New Roman"/>
            <w:noProof/>
            <w:sz w:val="24"/>
            <w:szCs w:val="24"/>
          </w:rPr>
          <w:t>7</w:t>
        </w:r>
        <w:r w:rsidRPr="0074079B">
          <w:rPr>
            <w:rFonts w:ascii="Times New Roman" w:hAnsi="Times New Roman" w:cs="Times New Roman"/>
            <w:noProof/>
            <w:sz w:val="24"/>
            <w:szCs w:val="24"/>
          </w:rPr>
          <w:fldChar w:fldCharType="end"/>
        </w:r>
      </w:p>
    </w:sdtContent>
  </w:sdt>
  <w:p w14:paraId="22515232" w14:textId="77777777" w:rsidR="0074079B" w:rsidRDefault="007407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C4754" w14:textId="77777777" w:rsidR="00C61D61" w:rsidRDefault="00C61D61" w:rsidP="0074079B">
      <w:pPr>
        <w:spacing w:after="0" w:line="240" w:lineRule="auto"/>
      </w:pPr>
      <w:r>
        <w:separator/>
      </w:r>
    </w:p>
  </w:footnote>
  <w:footnote w:type="continuationSeparator" w:id="0">
    <w:p w14:paraId="139D9C3C" w14:textId="77777777" w:rsidR="00C61D61" w:rsidRDefault="00C61D61" w:rsidP="00740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3F60"/>
    <w:multiLevelType w:val="hybridMultilevel"/>
    <w:tmpl w:val="2684078C"/>
    <w:lvl w:ilvl="0" w:tplc="E12A9090">
      <w:start w:val="1"/>
      <w:numFmt w:val="decimal"/>
      <w:lvlText w:val="%1."/>
      <w:lvlJc w:val="left"/>
      <w:pPr>
        <w:ind w:left="36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10D45"/>
    <w:multiLevelType w:val="hybridMultilevel"/>
    <w:tmpl w:val="60CAB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2074D"/>
    <w:multiLevelType w:val="hybridMultilevel"/>
    <w:tmpl w:val="53E4CAE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AEA146B"/>
    <w:multiLevelType w:val="hybridMultilevel"/>
    <w:tmpl w:val="60CAB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95F69"/>
    <w:multiLevelType w:val="hybridMultilevel"/>
    <w:tmpl w:val="8DF20E62"/>
    <w:lvl w:ilvl="0" w:tplc="34C2836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B2E02"/>
    <w:multiLevelType w:val="hybridMultilevel"/>
    <w:tmpl w:val="3E28F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B165B"/>
    <w:multiLevelType w:val="hybridMultilevel"/>
    <w:tmpl w:val="DEFCEC58"/>
    <w:lvl w:ilvl="0" w:tplc="9F82C668">
      <w:start w:val="5"/>
      <w:numFmt w:val="decimal"/>
      <w:lvlText w:val="%1."/>
      <w:lvlJc w:val="left"/>
      <w:pPr>
        <w:ind w:left="502" w:hanging="360"/>
      </w:pPr>
      <w:rPr>
        <w:rFonts w:hint="default"/>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71A47F14"/>
    <w:multiLevelType w:val="hybridMultilevel"/>
    <w:tmpl w:val="63AA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3"/>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C3"/>
    <w:rsid w:val="00032E0B"/>
    <w:rsid w:val="00052CEE"/>
    <w:rsid w:val="00066C7B"/>
    <w:rsid w:val="00082C57"/>
    <w:rsid w:val="0009538B"/>
    <w:rsid w:val="000C1825"/>
    <w:rsid w:val="000D2FE2"/>
    <w:rsid w:val="000D676B"/>
    <w:rsid w:val="001020F1"/>
    <w:rsid w:val="001309B0"/>
    <w:rsid w:val="001322C4"/>
    <w:rsid w:val="00136891"/>
    <w:rsid w:val="00185AFF"/>
    <w:rsid w:val="001A669D"/>
    <w:rsid w:val="001B157D"/>
    <w:rsid w:val="001E1A4C"/>
    <w:rsid w:val="001E7550"/>
    <w:rsid w:val="00225DDD"/>
    <w:rsid w:val="00237F63"/>
    <w:rsid w:val="00253B7F"/>
    <w:rsid w:val="002927C3"/>
    <w:rsid w:val="002946C5"/>
    <w:rsid w:val="002A4E75"/>
    <w:rsid w:val="002F5908"/>
    <w:rsid w:val="00323E85"/>
    <w:rsid w:val="003253F2"/>
    <w:rsid w:val="00354675"/>
    <w:rsid w:val="00356729"/>
    <w:rsid w:val="003761A3"/>
    <w:rsid w:val="00383F10"/>
    <w:rsid w:val="00397C36"/>
    <w:rsid w:val="003F57FE"/>
    <w:rsid w:val="00452597"/>
    <w:rsid w:val="004B6185"/>
    <w:rsid w:val="00571A53"/>
    <w:rsid w:val="00585AD1"/>
    <w:rsid w:val="005951C3"/>
    <w:rsid w:val="005F5F3C"/>
    <w:rsid w:val="00601487"/>
    <w:rsid w:val="00621AE9"/>
    <w:rsid w:val="006237F0"/>
    <w:rsid w:val="006B4A01"/>
    <w:rsid w:val="006D5CF5"/>
    <w:rsid w:val="00711793"/>
    <w:rsid w:val="00733999"/>
    <w:rsid w:val="0074079B"/>
    <w:rsid w:val="00761B89"/>
    <w:rsid w:val="007730F2"/>
    <w:rsid w:val="007732FE"/>
    <w:rsid w:val="00786F0B"/>
    <w:rsid w:val="007B4DC1"/>
    <w:rsid w:val="007B7A20"/>
    <w:rsid w:val="007F041C"/>
    <w:rsid w:val="00816E77"/>
    <w:rsid w:val="00860422"/>
    <w:rsid w:val="00870C3E"/>
    <w:rsid w:val="008807BE"/>
    <w:rsid w:val="008A5ECE"/>
    <w:rsid w:val="008B1036"/>
    <w:rsid w:val="008E1671"/>
    <w:rsid w:val="00925DF4"/>
    <w:rsid w:val="00952CBD"/>
    <w:rsid w:val="0095477D"/>
    <w:rsid w:val="00956177"/>
    <w:rsid w:val="009947C7"/>
    <w:rsid w:val="00996608"/>
    <w:rsid w:val="009A1246"/>
    <w:rsid w:val="009C7331"/>
    <w:rsid w:val="009D59B3"/>
    <w:rsid w:val="009D6618"/>
    <w:rsid w:val="009F46D7"/>
    <w:rsid w:val="009F6627"/>
    <w:rsid w:val="00A61BA6"/>
    <w:rsid w:val="00A6237E"/>
    <w:rsid w:val="00A674AB"/>
    <w:rsid w:val="00A676C8"/>
    <w:rsid w:val="00AD437C"/>
    <w:rsid w:val="00AF448A"/>
    <w:rsid w:val="00B0684E"/>
    <w:rsid w:val="00B10816"/>
    <w:rsid w:val="00B43133"/>
    <w:rsid w:val="00B511AC"/>
    <w:rsid w:val="00B81150"/>
    <w:rsid w:val="00BD542E"/>
    <w:rsid w:val="00BF44A0"/>
    <w:rsid w:val="00C02C09"/>
    <w:rsid w:val="00C10638"/>
    <w:rsid w:val="00C156CA"/>
    <w:rsid w:val="00C20B31"/>
    <w:rsid w:val="00C24894"/>
    <w:rsid w:val="00C26D56"/>
    <w:rsid w:val="00C37E3F"/>
    <w:rsid w:val="00C5266B"/>
    <w:rsid w:val="00C61D61"/>
    <w:rsid w:val="00CD4DB8"/>
    <w:rsid w:val="00CD7ADD"/>
    <w:rsid w:val="00D37B91"/>
    <w:rsid w:val="00D60008"/>
    <w:rsid w:val="00D7211D"/>
    <w:rsid w:val="00D72BEA"/>
    <w:rsid w:val="00D95BAE"/>
    <w:rsid w:val="00DC2C42"/>
    <w:rsid w:val="00DF2366"/>
    <w:rsid w:val="00E04E56"/>
    <w:rsid w:val="00E107A9"/>
    <w:rsid w:val="00E150A0"/>
    <w:rsid w:val="00ED7777"/>
    <w:rsid w:val="00EE67D8"/>
    <w:rsid w:val="00F44627"/>
    <w:rsid w:val="00F50457"/>
    <w:rsid w:val="00FC297C"/>
    <w:rsid w:val="00FD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3750"/>
  <w15:chartTrackingRefBased/>
  <w15:docId w15:val="{6CD9EBB5-4C4E-4AAD-9D9C-E2922D88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7C3"/>
    <w:pPr>
      <w:ind w:left="720"/>
      <w:contextualSpacing/>
    </w:pPr>
  </w:style>
  <w:style w:type="paragraph" w:styleId="Header">
    <w:name w:val="header"/>
    <w:basedOn w:val="Normal"/>
    <w:link w:val="HeaderChar"/>
    <w:uiPriority w:val="99"/>
    <w:unhideWhenUsed/>
    <w:rsid w:val="00740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79B"/>
  </w:style>
  <w:style w:type="paragraph" w:styleId="Footer">
    <w:name w:val="footer"/>
    <w:basedOn w:val="Normal"/>
    <w:link w:val="FooterChar"/>
    <w:uiPriority w:val="99"/>
    <w:unhideWhenUsed/>
    <w:rsid w:val="00740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79B"/>
  </w:style>
  <w:style w:type="character" w:styleId="Hyperlink">
    <w:name w:val="Hyperlink"/>
    <w:basedOn w:val="DefaultParagraphFont"/>
    <w:uiPriority w:val="99"/>
    <w:unhideWhenUsed/>
    <w:rsid w:val="00B81150"/>
    <w:rPr>
      <w:color w:val="0563C1" w:themeColor="hyperlink"/>
      <w:u w:val="single"/>
    </w:rPr>
  </w:style>
  <w:style w:type="paragraph" w:styleId="BalloonText">
    <w:name w:val="Balloon Text"/>
    <w:basedOn w:val="Normal"/>
    <w:link w:val="BalloonTextChar"/>
    <w:uiPriority w:val="99"/>
    <w:semiHidden/>
    <w:unhideWhenUsed/>
    <w:rsid w:val="00C20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B31"/>
    <w:rPr>
      <w:rFonts w:ascii="Segoe UI" w:hAnsi="Segoe UI" w:cs="Segoe UI"/>
      <w:sz w:val="18"/>
      <w:szCs w:val="18"/>
    </w:rPr>
  </w:style>
  <w:style w:type="character" w:styleId="CommentReference">
    <w:name w:val="annotation reference"/>
    <w:basedOn w:val="DefaultParagraphFont"/>
    <w:uiPriority w:val="99"/>
    <w:semiHidden/>
    <w:unhideWhenUsed/>
    <w:rsid w:val="00B511AC"/>
    <w:rPr>
      <w:sz w:val="16"/>
      <w:szCs w:val="16"/>
    </w:rPr>
  </w:style>
  <w:style w:type="paragraph" w:styleId="CommentText">
    <w:name w:val="annotation text"/>
    <w:basedOn w:val="Normal"/>
    <w:link w:val="CommentTextChar"/>
    <w:uiPriority w:val="99"/>
    <w:semiHidden/>
    <w:unhideWhenUsed/>
    <w:rsid w:val="00B511AC"/>
    <w:pPr>
      <w:spacing w:line="240" w:lineRule="auto"/>
    </w:pPr>
    <w:rPr>
      <w:sz w:val="20"/>
      <w:szCs w:val="20"/>
    </w:rPr>
  </w:style>
  <w:style w:type="character" w:customStyle="1" w:styleId="CommentTextChar">
    <w:name w:val="Comment Text Char"/>
    <w:basedOn w:val="DefaultParagraphFont"/>
    <w:link w:val="CommentText"/>
    <w:uiPriority w:val="99"/>
    <w:semiHidden/>
    <w:rsid w:val="00B511AC"/>
    <w:rPr>
      <w:sz w:val="20"/>
      <w:szCs w:val="20"/>
    </w:rPr>
  </w:style>
  <w:style w:type="paragraph" w:styleId="CommentSubject">
    <w:name w:val="annotation subject"/>
    <w:basedOn w:val="CommentText"/>
    <w:next w:val="CommentText"/>
    <w:link w:val="CommentSubjectChar"/>
    <w:uiPriority w:val="99"/>
    <w:semiHidden/>
    <w:unhideWhenUsed/>
    <w:rsid w:val="00B511AC"/>
    <w:rPr>
      <w:b/>
      <w:bCs/>
    </w:rPr>
  </w:style>
  <w:style w:type="character" w:customStyle="1" w:styleId="CommentSubjectChar">
    <w:name w:val="Comment Subject Char"/>
    <w:basedOn w:val="CommentTextChar"/>
    <w:link w:val="CommentSubject"/>
    <w:uiPriority w:val="99"/>
    <w:semiHidden/>
    <w:rsid w:val="00B511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ietnamlegalconsult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14A91-0083-41E3-BED8-242EC1B15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7</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dc:creator>
  <cp:keywords/>
  <dc:description/>
  <cp:lastModifiedBy>hlc</cp:lastModifiedBy>
  <cp:revision>27</cp:revision>
  <cp:lastPrinted>2025-06-13T10:58:00Z</cp:lastPrinted>
  <dcterms:created xsi:type="dcterms:W3CDTF">2025-06-12T03:12:00Z</dcterms:created>
  <dcterms:modified xsi:type="dcterms:W3CDTF">2025-07-18T03:58:00Z</dcterms:modified>
</cp:coreProperties>
</file>