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箭头函数看上去是匿名函数的一种简写，但实际上，箭头函数和匿名函数有个明显的区别：箭头函数内部的</w:t>
      </w:r>
      <w:r>
        <w:rPr>
          <w:rFonts w:hint="eastAsia"/>
          <w:lang w:val="en-US" w:eastAsia="zh-CN"/>
        </w:rPr>
        <w:t>this是词法作用域，由上下文确定。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修复了this的指向问题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在之前的例子中，由于JavaScript函数对this绑定的错误处理，下面的例子无法得到预期效果。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3525" cy="1857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现在，箭头函数完全修复了this的指向，this总是指向词法作用域，也是就是外层调用者obj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1685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由于this在箭头函数中已经按照词法作用域绑定了，所以，用call()和apply（）调用箭头函数时，无法对this进行绑定，即传入的第一个参数被忽略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17430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2019-10-09T08:13:50Z</dcterms:created>
  <dc:creator>Administrator</dc:creator>
  <cp:lastModifiedBy>多了易碎</cp:lastModifiedBy>
  <dcterms:modified xsi:type="dcterms:W3CDTF">2019-10-09T08:38:01Z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