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(item,index) in items)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 其中index代表每一条数据的唯一索引，：key=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为每一条列表数据提供了唯一的id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 现在已经用v-slot 全面取代旧的slot和slot-scope这两个已经被遗弃的且仍然在文档中的特性。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V-bind 是属性绑定，</w:t>
      </w:r>
      <w:r>
        <w:rPr>
          <w:rFonts w:hint="eastAsia"/>
          <w:b/>
          <w:bCs/>
          <w:color w:val="C00000"/>
          <w:lang w:val="en-US" w:eastAsia="zh-CN"/>
        </w:rPr>
        <w:t>属性，他绑定的是data里的一个属性的值。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V-html会将值解释成html，而{{}}则解释成文本。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2019-10-09T02:30:11Z</dcterms:created>
  <dc:creator>Administrator</dc:creator>
  <cp:lastModifiedBy>多了易碎</cp:lastModifiedBy>
  <dcterms:modified xsi:type="dcterms:W3CDTF">2019-10-09T02:30:14Z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