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组件注册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组件名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两种组件名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&lt;my-component-name&gt;&lt;/my-component-name&gt;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或者：&lt;MyComponentName&gt;&lt;/MyComponentName&gt;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全局注册和局部注册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可以在入口文件，比如在 src/main.js 中全局导入基础组件的示例代码。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2019-10-10T07:58:04Z</dcterms:created>
  <dc:creator>Administrator</dc:creator>
  <cp:lastModifiedBy>多了易碎</cp:lastModifiedBy>
  <dcterms:modified xsi:type="dcterms:W3CDTF">2019-10-10T08:26:04Z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