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你可以使用对象形式列出prop，这些属性的名称和值分别是prop各自的名称和类型。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219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传递静态或动态prop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101975"/>
            <wp:effectExtent l="0" t="0" r="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对于数字的传值，我们都需要使用v-bind进行绑定。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4825" cy="1457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传入一个布尔值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0240" cy="2134235"/>
            <wp:effectExtent l="0" t="0" r="16510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传入一个数组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0600" cy="14097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传入一个对象（同上）</w:t>
      </w:r>
    </w:p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单向数据流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所有的</w:t>
      </w:r>
      <w:r>
        <w:rPr>
          <w:rFonts w:hint="eastAsia"/>
          <w:lang w:val="en-US" w:eastAsia="zh-CN"/>
        </w:rPr>
        <w:t>prop都使得父子prop之间形成了一个单向下行绑定：父级prop的更新会向下流动到子组件中，但是反过来则不行，这样会防止从子组件以外改变父组件的状态，从而导致你的应用的数据流向难以理解。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子组件处理传输过来的prop数据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8480" cy="2103755"/>
            <wp:effectExtent l="0" t="0" r="127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7530" cy="2023745"/>
            <wp:effectExtent l="0" t="0" r="1270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为组件的prop指定验证要求。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0290" cy="2045970"/>
            <wp:effectExtent l="0" t="0" r="1651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3935730"/>
            <wp:effectExtent l="0" t="0" r="9525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类型检查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2019-10-10T08:26:33Z</dcterms:created>
  <dc:creator>Administrator</dc:creator>
  <cp:lastModifiedBy>多了易碎</cp:lastModifiedBy>
  <dcterms:modified xsi:type="dcterms:W3CDTF">2019-10-10T10:30:09Z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