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AABD3">
      <w:pPr>
        <w:spacing w:before="100" w:beforeAutospacing="1" w:after="100" w:afterAutospacing="1" w:line="240" w:lineRule="auto"/>
        <w:outlineLvl w:val="0"/>
        <w:rPr>
          <w:rFonts w:eastAsia="Times New Roman" w:cs="Times New Roman"/>
          <w:b/>
          <w:bCs/>
          <w:kern w:val="36"/>
          <w:sz w:val="48"/>
          <w:szCs w:val="48"/>
        </w:rPr>
      </w:pPr>
      <w:r>
        <w:rPr>
          <w:rFonts w:eastAsia="Times New Roman" w:cs="Times New Roman"/>
          <w:b/>
          <w:bCs/>
          <w:kern w:val="36"/>
          <w:sz w:val="48"/>
          <w:szCs w:val="48"/>
        </w:rPr>
        <w:t>TÊN DỰ ÁN: HỆ THỐNG LỌC ĐA TẦNG BIO-ARCHITECT</w:t>
      </w:r>
    </w:p>
    <w:p w14:paraId="11CDA3C3">
      <w:pPr>
        <w:spacing w:before="100" w:beforeAutospacing="1" w:after="100" w:afterAutospacing="1" w:line="240" w:lineRule="auto"/>
        <w:rPr>
          <w:rFonts w:eastAsia="Times New Roman" w:cs="Times New Roman"/>
          <w:szCs w:val="24"/>
        </w:rPr>
      </w:pPr>
      <w:r>
        <w:rPr>
          <w:rFonts w:eastAsia="Times New Roman" w:cs="Times New Roman"/>
          <w:b/>
          <w:bCs/>
          <w:szCs w:val="24"/>
        </w:rPr>
        <w:t>Tối ưu hóa thu hồi Đất hiếm từ nước thải mỏ bằng Màng lọc hấp phụ xanh và AI In-silico Protein Design</w:t>
      </w:r>
    </w:p>
    <w:p w14:paraId="15C12F28">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t>1. Tóm tắt dự án (Abstract)</w:t>
      </w:r>
    </w:p>
    <w:p w14:paraId="47A53AAD">
      <w:pPr>
        <w:spacing w:before="100" w:beforeAutospacing="1" w:after="100" w:afterAutospacing="1" w:line="240" w:lineRule="auto"/>
        <w:rPr>
          <w:rFonts w:eastAsia="Times New Roman" w:cs="Times New Roman"/>
          <w:szCs w:val="24"/>
        </w:rPr>
      </w:pPr>
      <w:r>
        <w:rPr>
          <w:rFonts w:eastAsia="Times New Roman" w:cs="Times New Roman"/>
          <w:szCs w:val="24"/>
        </w:rPr>
        <w:t>Dự án đề xuất hệ thống thu hồi tài nguyên chiến lược (REEs) từ nước thải axit mỏ (AMD) thông qua quy trình hai giai đoạn:</w:t>
      </w:r>
      <w:bookmarkStart w:id="0" w:name="_GoBack"/>
      <w:bookmarkEnd w:id="0"/>
    </w:p>
    <w:p w14:paraId="0AFB2FBA">
      <w:pPr>
        <w:numPr>
          <w:ilvl w:val="0"/>
          <w:numId w:val="1"/>
        </w:numPr>
        <w:spacing w:before="100" w:beforeAutospacing="1" w:after="100" w:afterAutospacing="1" w:line="240" w:lineRule="auto"/>
        <w:rPr>
          <w:rFonts w:eastAsia="Times New Roman" w:cs="Times New Roman"/>
          <w:szCs w:val="24"/>
        </w:rPr>
      </w:pPr>
      <w:r>
        <w:rPr>
          <w:rFonts w:eastAsia="Times New Roman" w:cs="Times New Roman"/>
          <w:b/>
          <w:bCs/>
          <w:szCs w:val="24"/>
        </w:rPr>
        <w:t>Giai đoạn 1 (Lọc đại trà):</w:t>
      </w:r>
      <w:r>
        <w:rPr>
          <w:rFonts w:eastAsia="Times New Roman" w:cs="Times New Roman"/>
          <w:szCs w:val="24"/>
        </w:rPr>
        <w:t xml:space="preserve"> Sử dụng màng lọc từ </w:t>
      </w:r>
      <w:r>
        <w:rPr>
          <w:rFonts w:eastAsia="Times New Roman" w:cs="Times New Roman"/>
          <w:b/>
          <w:bCs/>
          <w:szCs w:val="24"/>
        </w:rPr>
        <w:t>vật liệu xanh (Chitosan/Than sinh học từ vỏ trấu)</w:t>
      </w:r>
      <w:r>
        <w:rPr>
          <w:rFonts w:eastAsia="Times New Roman" w:cs="Times New Roman"/>
          <w:szCs w:val="24"/>
        </w:rPr>
        <w:t xml:space="preserve"> để loại bỏ các kim loại tạp chất nồng độ cao ($Fe, Al, Cu, Pb$).</w:t>
      </w:r>
    </w:p>
    <w:p w14:paraId="679C6DB8">
      <w:pPr>
        <w:numPr>
          <w:ilvl w:val="0"/>
          <w:numId w:val="1"/>
        </w:numPr>
        <w:spacing w:before="100" w:beforeAutospacing="1" w:after="100" w:afterAutospacing="1" w:line="240" w:lineRule="auto"/>
        <w:rPr>
          <w:rFonts w:eastAsia="Times New Roman" w:cs="Times New Roman"/>
          <w:szCs w:val="24"/>
        </w:rPr>
      </w:pPr>
      <w:r>
        <w:rPr>
          <w:rFonts w:eastAsia="Times New Roman" w:cs="Times New Roman"/>
          <w:b/>
          <w:bCs/>
          <w:szCs w:val="24"/>
        </w:rPr>
        <w:t>Giai đoạn 2 (Thu hồi chọn lọc):</w:t>
      </w:r>
      <w:r>
        <w:rPr>
          <w:rFonts w:eastAsia="Times New Roman" w:cs="Times New Roman"/>
          <w:szCs w:val="24"/>
        </w:rPr>
        <w:t xml:space="preserve"> Sử dụng Protein Lanmodulin được tối ưu hóa bởi </w:t>
      </w:r>
      <w:r>
        <w:rPr>
          <w:rFonts w:eastAsia="Times New Roman" w:cs="Times New Roman"/>
          <w:b/>
          <w:bCs/>
          <w:szCs w:val="24"/>
        </w:rPr>
        <w:t>AI (Bio-Architect Engine)</w:t>
      </w:r>
      <w:r>
        <w:rPr>
          <w:rFonts w:eastAsia="Times New Roman" w:cs="Times New Roman"/>
          <w:szCs w:val="24"/>
        </w:rPr>
        <w:t xml:space="preserve"> để "bắt" chính xác các ion Đất hiếm giá trị cao.</w:t>
      </w:r>
    </w:p>
    <w:p w14:paraId="0C970D9B">
      <w:pPr>
        <w:spacing w:before="100" w:beforeAutospacing="1" w:after="100" w:afterAutospacing="1" w:line="240" w:lineRule="auto"/>
        <w:ind w:left="720"/>
        <w:rPr>
          <w:rFonts w:eastAsia="Times New Roman" w:cs="Times New Roman"/>
          <w:szCs w:val="24"/>
        </w:rPr>
      </w:pPr>
      <w:r>
        <w:rPr>
          <w:rFonts w:eastAsia="Times New Roman" w:cs="Times New Roman"/>
          <w:szCs w:val="24"/>
        </w:rPr>
        <w:t>Toàn bộ quy trình được tự động hóa qua hệ thống IoT (ESP32) để đảm bảo hiệu suất vận hành thời gian thực.</w:t>
      </w:r>
    </w:p>
    <w:p w14:paraId="4CD7B76D">
      <w:pPr>
        <w:spacing w:line="240" w:lineRule="auto"/>
        <w:rPr>
          <w:rFonts w:eastAsia="Times New Roman" w:cs="Times New Roman"/>
          <w:szCs w:val="24"/>
        </w:rPr>
      </w:pPr>
      <w:r>
        <w:rPr>
          <w:rFonts w:eastAsia="Times New Roman" w:cs="Times New Roman"/>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CEA9D7">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t>2. Cơ chế hoạt động cốt lõi (Core Mechanisms)</w:t>
      </w:r>
    </w:p>
    <w:p w14:paraId="1C0AB7FA">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27"/>
          <w:szCs w:val="27"/>
        </w:rPr>
        <w:t>2.1. Tầng 1: Màng lọc xanh – Tiền xử lý (Green Membrane Stage)</w:t>
      </w:r>
    </w:p>
    <w:p w14:paraId="183217EA">
      <w:pPr>
        <w:numPr>
          <w:ilvl w:val="0"/>
          <w:numId w:val="2"/>
        </w:numPr>
        <w:spacing w:before="100" w:beforeAutospacing="1" w:after="100" w:afterAutospacing="1" w:line="240" w:lineRule="auto"/>
        <w:rPr>
          <w:rFonts w:eastAsia="Times New Roman" w:cs="Times New Roman"/>
          <w:szCs w:val="24"/>
        </w:rPr>
      </w:pPr>
      <w:r>
        <w:rPr>
          <w:rFonts w:eastAsia="Times New Roman" w:cs="Times New Roman"/>
          <w:b/>
          <w:bCs/>
          <w:szCs w:val="24"/>
        </w:rPr>
        <w:t>Vật liệu:</w:t>
      </w:r>
      <w:r>
        <w:rPr>
          <w:rFonts w:eastAsia="Times New Roman" w:cs="Times New Roman"/>
          <w:szCs w:val="24"/>
        </w:rPr>
        <w:t xml:space="preserve"> Phức hợp </w:t>
      </w:r>
      <w:r>
        <w:rPr>
          <w:rFonts w:eastAsia="Times New Roman" w:cs="Times New Roman"/>
          <w:b/>
          <w:bCs/>
          <w:szCs w:val="24"/>
        </w:rPr>
        <w:t>Chitosan-Biochar</w:t>
      </w:r>
      <w:r>
        <w:rPr>
          <w:rFonts w:eastAsia="Times New Roman" w:cs="Times New Roman"/>
          <w:szCs w:val="24"/>
        </w:rPr>
        <w:t xml:space="preserve"> (tổng hợp từ vỏ tôm và vỏ trấu).</w:t>
      </w:r>
    </w:p>
    <w:p w14:paraId="5115E2A3">
      <w:pPr>
        <w:numPr>
          <w:ilvl w:val="0"/>
          <w:numId w:val="2"/>
        </w:numPr>
        <w:spacing w:before="100" w:beforeAutospacing="1" w:after="100" w:afterAutospacing="1" w:line="240" w:lineRule="auto"/>
        <w:rPr>
          <w:rFonts w:eastAsia="Times New Roman" w:cs="Times New Roman"/>
          <w:szCs w:val="24"/>
        </w:rPr>
      </w:pPr>
      <w:r>
        <w:rPr>
          <w:rFonts w:eastAsia="Times New Roman" w:cs="Times New Roman"/>
          <w:b/>
          <w:bCs/>
          <w:szCs w:val="24"/>
        </w:rPr>
        <w:t>Cơ chế:</w:t>
      </w:r>
      <w:r>
        <w:rPr>
          <w:rFonts w:eastAsia="Times New Roman" w:cs="Times New Roman"/>
          <w:szCs w:val="24"/>
        </w:rPr>
        <w:t xml:space="preserve"> Chitosan chứa nhóm chức $-NH_2$ và $-OH$ có khả năng tạo phức chelate mạnh với các kim loại nặng phổ biến. Tầng này đóng vai trò "người bảo vệ", hấp phụ 80-90% kim loại tạp chất, ngăn chặn hiện tượng tranh chấp vị trí gắn kết (binding competition) ở tầng tiếp theo.</w:t>
      </w:r>
    </w:p>
    <w:p w14:paraId="1FD25513">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27"/>
          <w:szCs w:val="27"/>
        </w:rPr>
        <w:t>2.2. Tầng 2: Thu hồi chọn lọc bằng Protein thiết kế bởi AI (Bio-Architect Stage)</w:t>
      </w:r>
    </w:p>
    <w:p w14:paraId="5C7D87DA">
      <w:pPr>
        <w:numPr>
          <w:ilvl w:val="0"/>
          <w:numId w:val="3"/>
        </w:numPr>
        <w:spacing w:before="100" w:beforeAutospacing="1" w:after="100" w:afterAutospacing="1" w:line="240" w:lineRule="auto"/>
        <w:rPr>
          <w:rFonts w:eastAsia="Times New Roman" w:cs="Times New Roman"/>
          <w:szCs w:val="24"/>
        </w:rPr>
      </w:pPr>
      <w:r>
        <w:rPr>
          <w:rFonts w:eastAsia="Times New Roman" w:cs="Times New Roman"/>
          <w:b/>
          <w:bCs/>
          <w:szCs w:val="24"/>
        </w:rPr>
        <w:t>Thiết kế In-silico:</w:t>
      </w:r>
      <w:r>
        <w:rPr>
          <w:rFonts w:eastAsia="Times New Roman" w:cs="Times New Roman"/>
          <w:szCs w:val="24"/>
        </w:rPr>
        <w:t xml:space="preserve"> Sử dụng thuật toán di truyền và </w:t>
      </w:r>
      <w:r>
        <w:rPr>
          <w:rFonts w:eastAsia="Times New Roman" w:cs="Times New Roman"/>
          <w:b/>
          <w:bCs/>
          <w:szCs w:val="24"/>
        </w:rPr>
        <w:t>Matrix Exponentiation</w:t>
      </w:r>
      <w:r>
        <w:rPr>
          <w:rFonts w:eastAsia="Times New Roman" w:cs="Times New Roman"/>
          <w:szCs w:val="24"/>
        </w:rPr>
        <w:t xml:space="preserve"> để mô phỏng sự thay đổi cấu trúc của Lanmodulin. AI sẽ tinh chỉnh khoảng cách các gốc Aspartate/Glutamate về mức $r \approx 0.7 - 1.1 \text{\AA}$ để khớp hoàn hảo với bán kính ion Đất hiếm mục tiêu.</w:t>
      </w:r>
    </w:p>
    <w:p w14:paraId="132AADC3">
      <w:pPr>
        <w:numPr>
          <w:ilvl w:val="0"/>
          <w:numId w:val="3"/>
        </w:numPr>
        <w:spacing w:before="100" w:beforeAutospacing="1" w:after="100" w:afterAutospacing="1" w:line="240" w:lineRule="auto"/>
        <w:rPr>
          <w:rFonts w:eastAsia="Times New Roman" w:cs="Times New Roman"/>
          <w:szCs w:val="24"/>
        </w:rPr>
      </w:pPr>
      <w:r>
        <w:rPr>
          <w:rFonts w:eastAsia="Times New Roman" w:cs="Times New Roman"/>
          <w:b/>
          <w:bCs/>
          <w:szCs w:val="24"/>
        </w:rPr>
        <w:t>Cơ chế chọn lọc:</w:t>
      </w:r>
      <w:r>
        <w:rPr>
          <w:rFonts w:eastAsia="Times New Roman" w:cs="Times New Roman"/>
          <w:szCs w:val="24"/>
        </w:rPr>
        <w:t xml:space="preserve"> Nhờ sự tinh chỉnh của AI, Protein chỉ "mở khóa" cho các ion Đất hiếm, bỏ qua các tạp chất còn sót lại từ Tầng 1, tạo ra sản phẩm thu hồi có độ tinh khiết cao.</w:t>
      </w:r>
    </w:p>
    <w:p w14:paraId="5A98F63C">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27"/>
          <w:szCs w:val="27"/>
        </w:rPr>
        <w:t>2.3. Hệ thống nhúng &amp; IoT: Bộ não điều phối</w:t>
      </w:r>
    </w:p>
    <w:p w14:paraId="7717E0FC">
      <w:pPr>
        <w:numPr>
          <w:ilvl w:val="0"/>
          <w:numId w:val="4"/>
        </w:numPr>
        <w:spacing w:before="100" w:beforeAutospacing="1" w:after="100" w:afterAutospacing="1" w:line="240" w:lineRule="auto"/>
        <w:rPr>
          <w:rFonts w:eastAsia="Times New Roman" w:cs="Times New Roman"/>
          <w:szCs w:val="24"/>
        </w:rPr>
      </w:pPr>
      <w:r>
        <w:rPr>
          <w:rFonts w:eastAsia="Times New Roman" w:cs="Times New Roman"/>
          <w:b/>
          <w:bCs/>
          <w:szCs w:val="24"/>
        </w:rPr>
        <w:t>Xử lý dữ liệu:</w:t>
      </w:r>
      <w:r>
        <w:rPr>
          <w:rFonts w:eastAsia="Times New Roman" w:cs="Times New Roman"/>
          <w:szCs w:val="24"/>
        </w:rPr>
        <w:t xml:space="preserve"> ESP32 sử dụng cấu trúc </w:t>
      </w:r>
      <w:r>
        <w:rPr>
          <w:rFonts w:eastAsia="Times New Roman" w:cs="Times New Roman"/>
          <w:b/>
          <w:bCs/>
          <w:szCs w:val="24"/>
        </w:rPr>
        <w:t>Fenwick Tree (BIT)</w:t>
      </w:r>
      <w:r>
        <w:rPr>
          <w:rFonts w:eastAsia="Times New Roman" w:cs="Times New Roman"/>
          <w:szCs w:val="24"/>
        </w:rPr>
        <w:t xml:space="preserve"> để lọc nhiễu tín hiệu từ cảm biến pH và TDS đầu vào/đầu ra của từng tầng.</w:t>
      </w:r>
    </w:p>
    <w:p w14:paraId="19391B03">
      <w:pPr>
        <w:numPr>
          <w:ilvl w:val="0"/>
          <w:numId w:val="4"/>
        </w:numPr>
        <w:spacing w:before="100" w:beforeAutospacing="1" w:after="100" w:afterAutospacing="1" w:line="240" w:lineRule="auto"/>
        <w:rPr>
          <w:rFonts w:eastAsia="Times New Roman" w:cs="Times New Roman"/>
          <w:szCs w:val="24"/>
        </w:rPr>
      </w:pPr>
      <w:r>
        <w:rPr>
          <w:rFonts w:eastAsia="Times New Roman" w:cs="Times New Roman"/>
          <w:b/>
          <w:bCs/>
          <w:szCs w:val="24"/>
        </w:rPr>
        <w:t>Logic điều khiển:</w:t>
      </w:r>
      <w:r>
        <w:rPr>
          <w:rFonts w:eastAsia="Times New Roman" w:cs="Times New Roman"/>
          <w:szCs w:val="24"/>
        </w:rPr>
        <w:t xml:space="preserve"> Nếu cảm biến giữa Tầng 1 và Tầng 2 báo nồng độ kim loại tạp chất còn cao, hệ thống tự động giảm tốc độ bơm nhu động để tăng thời gian lưu (retention time), đảm bảo Tầng 2 luôn nhận được dung dịch "sạch" nhất.</w:t>
      </w:r>
    </w:p>
    <w:p w14:paraId="6F4B5DDC">
      <w:pPr>
        <w:spacing w:line="240" w:lineRule="auto"/>
        <w:rPr>
          <w:rFonts w:eastAsia="Times New Roman" w:cs="Times New Roman"/>
          <w:szCs w:val="24"/>
        </w:rPr>
      </w:pPr>
      <w:r>
        <w:rPr>
          <w:rFonts w:eastAsia="Times New Roman" w:cs="Times New Roman"/>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1B76D075">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t>3. Tính Mới và Tính Sáng tạo (Novelty)</w:t>
      </w:r>
    </w:p>
    <w:p w14:paraId="49C7A04B">
      <w:pPr>
        <w:numPr>
          <w:ilvl w:val="0"/>
          <w:numId w:val="5"/>
        </w:numPr>
        <w:spacing w:before="100" w:beforeAutospacing="1" w:after="100" w:afterAutospacing="1" w:line="240" w:lineRule="auto"/>
        <w:rPr>
          <w:rFonts w:eastAsia="Times New Roman" w:cs="Times New Roman"/>
          <w:szCs w:val="24"/>
        </w:rPr>
      </w:pPr>
      <w:r>
        <w:rPr>
          <w:rFonts w:eastAsia="Times New Roman" w:cs="Times New Roman"/>
          <w:b/>
          <w:bCs/>
          <w:szCs w:val="24"/>
        </w:rPr>
        <w:t>Công nghệ Lọc phân bậc (Sequential Filtration):</w:t>
      </w:r>
      <w:r>
        <w:rPr>
          <w:rFonts w:eastAsia="Times New Roman" w:cs="Times New Roman"/>
          <w:szCs w:val="24"/>
        </w:rPr>
        <w:t xml:space="preserve"> Khác với các dự án chỉ có 1 tầng lọc đơn lẻ, hệ thống này mô phỏng quy trình công nghiệp thực thụ, giải quyết bài toán "tranh chấp ion" – vấn đề nan giải nhất trong thu hồi đất hiếm.</w:t>
      </w:r>
    </w:p>
    <w:p w14:paraId="3C839DA9">
      <w:pPr>
        <w:numPr>
          <w:ilvl w:val="0"/>
          <w:numId w:val="5"/>
        </w:numPr>
        <w:spacing w:before="100" w:beforeAutospacing="1" w:after="100" w:afterAutospacing="1" w:line="240" w:lineRule="auto"/>
        <w:rPr>
          <w:rFonts w:eastAsia="Times New Roman" w:cs="Times New Roman"/>
          <w:szCs w:val="24"/>
        </w:rPr>
      </w:pPr>
      <w:r>
        <w:rPr>
          <w:rFonts w:eastAsia="Times New Roman" w:cs="Times New Roman"/>
          <w:b/>
          <w:bCs/>
          <w:szCs w:val="24"/>
        </w:rPr>
        <w:t>Vật liệu lai (Hybrid Materials):</w:t>
      </w:r>
      <w:r>
        <w:rPr>
          <w:rFonts w:eastAsia="Times New Roman" w:cs="Times New Roman"/>
          <w:szCs w:val="24"/>
        </w:rPr>
        <w:t xml:space="preserve"> Kết hợp giữa vật liệu sinh học thô (vật liệu xanh) và vật liệu sinh học công nghệ cao (protein thiết kế bởi AI).</w:t>
      </w:r>
    </w:p>
    <w:p w14:paraId="1AE96C4B">
      <w:pPr>
        <w:numPr>
          <w:ilvl w:val="0"/>
          <w:numId w:val="5"/>
        </w:numPr>
        <w:spacing w:before="100" w:beforeAutospacing="1" w:after="100" w:afterAutospacing="1" w:line="240" w:lineRule="auto"/>
        <w:rPr>
          <w:rFonts w:eastAsia="Times New Roman" w:cs="Times New Roman"/>
          <w:szCs w:val="24"/>
        </w:rPr>
      </w:pPr>
      <w:r>
        <w:rPr>
          <w:rFonts w:eastAsia="Times New Roman" w:cs="Times New Roman"/>
          <w:b/>
          <w:bCs/>
          <w:szCs w:val="24"/>
        </w:rPr>
        <w:t>Tối ưu hóa tài nguyên:</w:t>
      </w:r>
      <w:r>
        <w:rPr>
          <w:rFonts w:eastAsia="Times New Roman" w:cs="Times New Roman"/>
          <w:szCs w:val="24"/>
        </w:rPr>
        <w:t xml:space="preserve"> Sử dụng rác thải nông nghiệp (vỏ trấu) để thu hồi kim loại quý, hiện thực hóa mô hình Kinh tế tuần hoàn triệt để.</w:t>
      </w:r>
    </w:p>
    <w:p w14:paraId="210C120D">
      <w:pPr>
        <w:spacing w:line="240" w:lineRule="auto"/>
        <w:rPr>
          <w:rFonts w:eastAsia="Times New Roman" w:cs="Times New Roman"/>
          <w:szCs w:val="24"/>
        </w:rPr>
      </w:pPr>
      <w:r>
        <w:rPr>
          <w:rFonts w:eastAsia="Times New Roman" w:cs="Times New Roman"/>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6ABBC4F">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t>4. Kế hoạch triển khai &amp; Tài trợ (Roadmap &amp; Funding)</w:t>
      </w:r>
    </w:p>
    <w:p w14:paraId="77AB212F">
      <w:pPr>
        <w:numPr>
          <w:ilvl w:val="0"/>
          <w:numId w:val="6"/>
        </w:numPr>
        <w:spacing w:before="100" w:beforeAutospacing="1" w:after="100" w:afterAutospacing="1" w:line="240" w:lineRule="auto"/>
        <w:rPr>
          <w:rFonts w:eastAsia="Times New Roman" w:cs="Times New Roman"/>
          <w:szCs w:val="24"/>
        </w:rPr>
      </w:pPr>
      <w:r>
        <w:rPr>
          <w:rFonts w:eastAsia="Times New Roman" w:cs="Times New Roman"/>
          <w:b/>
          <w:bCs/>
          <w:szCs w:val="24"/>
        </w:rPr>
        <w:t>Giai đoạn 1:</w:t>
      </w:r>
      <w:r>
        <w:rPr>
          <w:rFonts w:eastAsia="Times New Roman" w:cs="Times New Roman"/>
          <w:szCs w:val="24"/>
        </w:rPr>
        <w:t xml:space="preserve"> Chế tạo màng lọc Chitosan/Biochar và lắp ráp trạm IoT cầm tay (Bio-Architect Pro).</w:t>
      </w:r>
    </w:p>
    <w:p w14:paraId="26EBD0C0">
      <w:pPr>
        <w:numPr>
          <w:ilvl w:val="0"/>
          <w:numId w:val="6"/>
        </w:numPr>
        <w:spacing w:before="100" w:beforeAutospacing="1" w:after="100" w:afterAutospacing="1" w:line="240" w:lineRule="auto"/>
        <w:rPr>
          <w:rFonts w:eastAsia="Times New Roman" w:cs="Times New Roman"/>
          <w:szCs w:val="24"/>
        </w:rPr>
      </w:pPr>
      <w:r>
        <w:rPr>
          <w:rFonts w:eastAsia="Times New Roman" w:cs="Times New Roman"/>
          <w:b/>
          <w:bCs/>
          <w:szCs w:val="24"/>
        </w:rPr>
        <w:t>Giai đoạn 2:</w:t>
      </w:r>
      <w:r>
        <w:rPr>
          <w:rFonts w:eastAsia="Times New Roman" w:cs="Times New Roman"/>
          <w:szCs w:val="24"/>
        </w:rPr>
        <w:t xml:space="preserve"> Chạy mô phỏng AI để xuất ra bản thiết kế protein tối ưu và thực nghiệm với dung dịch mô phỏng (Hạt nhựa Proxy).</w:t>
      </w:r>
    </w:p>
    <w:p w14:paraId="01898EAC">
      <w:pPr>
        <w:numPr>
          <w:ilvl w:val="0"/>
          <w:numId w:val="6"/>
        </w:numPr>
        <w:spacing w:before="100" w:beforeAutospacing="1" w:after="100" w:afterAutospacing="1" w:line="240" w:lineRule="auto"/>
        <w:rPr>
          <w:rFonts w:eastAsia="Times New Roman" w:cs="Times New Roman"/>
          <w:szCs w:val="24"/>
        </w:rPr>
      </w:pPr>
      <w:r>
        <w:rPr>
          <w:rFonts w:eastAsia="Times New Roman" w:cs="Times New Roman"/>
          <w:b/>
          <w:bCs/>
          <w:szCs w:val="24"/>
        </w:rPr>
        <w:t>Xin tài trợ:</w:t>
      </w:r>
      <w:r>
        <w:rPr>
          <w:rFonts w:eastAsia="Times New Roman" w:cs="Times New Roman"/>
          <w:szCs w:val="24"/>
        </w:rPr>
        <w:t xml:space="preserve"> Tập trung vào các doanh nghiệp môi trường mỏ và các khoa Công nghệ Sinh học để xin hỗ trợ máy in 3D vỏ máy và máy đo quang phổ (AAS) kiểm chứng nồng độ sau lọc.</w:t>
      </w:r>
    </w:p>
    <w:p w14:paraId="742A8D10">
      <w:pPr>
        <w:spacing w:before="100" w:beforeAutospacing="1" w:after="100" w:afterAutospacing="1" w:line="240" w:lineRule="auto"/>
        <w:rPr>
          <w:rFonts w:eastAsia="Times New Roman" w:cs="Times New Roman"/>
          <w:szCs w:val="24"/>
        </w:rPr>
      </w:pPr>
      <w:r>
        <mc:AlternateContent>
          <mc:Choice Requires="wps">
            <w:drawing>
              <wp:inline distT="0" distB="0" distL="0" distR="0">
                <wp:extent cx="304800" cy="304800"/>
                <wp:effectExtent l="0" t="0" r="0" b="0"/>
                <wp:docPr id="1" name="Rectangle 1" descr="https://lh3.googleusercontent.com/gg-dl/AOI_d_-Lj20IdQO-Mk0q-Tg-ai5e7-kHKE60HFH6ehVcuWjN8foGcNjthU7eRBoFdN6PYSTQj44KHfU9U973uxoCMBA1YF-L8AkeSyjXvkqNmYuWrv_btf_jaD-OSEK79PF9UKFuLJduWvd-K9dB6yB0dvFY-7WHq-1Z6lGOF7aYUb2m2kLp0w=s1024-r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alt="https://lh3.googleusercontent.com/gg-dl/AOI_d_-Lj20IdQO-Mk0q-Tg-ai5e7-kHKE60HFH6ehVcuWjN8foGcNjthU7eRBoFdN6PYSTQj44KHfU9U973uxoCMBA1YF-L8AkeSyjXvkqNmYuWrv_btf_jaD-OSEK79PF9UKFuLJduWvd-K9dB6yB0dvFY-7WHq-1Z6lGOF7aYUb2m2kLp0w=s1024-rj"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fixm6ckCAAACBQAADgAAAGRycy9lMm9Eb2MueG1srVRNc9owEL13&#10;pv9Bo7tjQyhfE5OBEIcUAiSEpvSSEZL8AbZkJBlDf33XNkmT9JJDL57Vrvz27dtdXVwekhjtudKR&#10;FC6unTkYcUEli0Tg4uWjZ7Ux0oYIRmIpuIuPXOPL3tcvF3na5XUZyphxhQBE6G6eujg0Ju3atqYh&#10;T4g+kykXEPSlSoiBowpspkgO6Els1x2naedSsVRJyrUG77AK4hOi+gyg9P2I8qGkWcKFqVAVj4mB&#10;knQYpRr3Sra+z6mZ+b7mBsUuhkpN+YUkYK+Lr927IN1AkTSM6IkC+QyFDzUlJBKQ9BVqSAxBmYr+&#10;gUoiqqSWvjmjMrGrQkpFoIqa80GbRUhSXtYCUuv0VXT9/2DpdD9XKGIwCRgJkkDDH0A0IoKYI3Ax&#10;rumpJxq6HIfnZ4GUEMw0V1QKAw0oSwkCi8V2f3b7zJ6tyabu3LL7mXW3dXbWY2CR6BtvWdvR+Lrp&#10;jLxRk4c/aPa0mbZ9eUOnGxMuW/xhID02bc5Xi8f7TaMxHvnLzrLTOs8O8upu0K+tPGvS7m/54rj5&#10;ud/upskqe1L757XxnzdkaM0W1+NWZ+51lmMvm3xn2dOeWeMOGzSPA4ftvZXVehrtrNqvZnwz81pk&#10;tVzXk/p2kjq5q2tOvWGpTTEOeaq7oMoinauioTqdSLrVSMirEFThfZ2CPpVcLy6lZB5ywqAvtQLC&#10;fodRHDSgoXV+JxkITDIjy2E5+CopcsAYoEM5k8fXmeQHgyg4z51G24FppRA62UUG0n35OVXa3HCZ&#10;oMJwsQJ2JTjZT7Sprr5cKXIJ6UVxDH7SjcU7B2AWnpJ8wbeSYi3ZEbgrWa0OPBxghFL9xiiHtXGx&#10;3mVEcYziWwH1d2qNRrFn5aHxrVWHg3obWb+NEEEBysUGo8q8MtVuZqmKgrCUueLYB838qKyn0LNi&#10;dSILq1EqclrjYvfenstbf5+u3h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AHzJZ00gAAAAMBAAAP&#10;AAAAAAAAAAEAIAAAACIAAABkcnMvZG93bnJldi54bWxQSwECFAAUAAAACACHTuJAfixm6ckCAAAC&#10;BQAADgAAAAAAAAABACAAAAAhAQAAZHJzL2Uyb0RvYy54bWxQSwUGAAAAAAYABgBZAQAAXAYAAAAA&#10;">
                <v:fill on="f" focussize="0,0"/>
                <v:stroke on="f"/>
                <v:imagedata o:title=""/>
                <o:lock v:ext="edit" aspectratio="t"/>
                <w10:wrap type="none"/>
                <w10:anchorlock/>
              </v:rect>
            </w:pict>
          </mc:Fallback>
        </mc:AlternateContent>
      </w:r>
      <w:r>
        <mc:AlternateContent>
          <mc:Choice Requires="wps">
            <w:drawing>
              <wp:inline distT="0" distB="0" distL="0" distR="0">
                <wp:extent cx="304800" cy="304800"/>
                <wp:effectExtent l="0" t="0" r="0" b="0"/>
                <wp:docPr id="2" name="Rectangle 2" descr="https://lh3.googleusercontent.com/gg-dl/AOI_d_-Lj20IdQO-Mk0q-Tg-ai5e7-kHKE60HFH6ehVcuWjN8foGcNjthU7eRBoFdN6PYSTQj44KHfU9U973uxoCMBA1YF-L8AkeSyjXvkqNmYuWrv_btf_jaD-OSEK79PF9UKFuLJduWvd-K9dB6yB0dvFY-7WHq-1Z6lGOF7aYUb2m2kLp0w=s1024-r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 o:spid="_x0000_s1026" o:spt="1" alt="https://lh3.googleusercontent.com/gg-dl/AOI_d_-Lj20IdQO-Mk0q-Tg-ai5e7-kHKE60HFH6ehVcuWjN8foGcNjthU7eRBoFdN6PYSTQj44KHfU9U973uxoCMBA1YF-L8AkeSyjXvkqNmYuWrv_btf_jaD-OSEK79PF9UKFuLJduWvd-K9dB6yB0dvFY-7WHq-1Z6lGOF7aYUb2m2kLp0w=s1024-rj"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dXV7d8sCAAACBQAADgAAAGRycy9lMm9Eb2MueG1srVRNc9owEL13&#10;pv9Bo7tjQyhfE5OBEIcUAiSEpvSSEZL8AbZkJBlDf33XNkmT9JJDL57Vrvz27dtdXVwekhjtudKR&#10;FC6unTkYcUEli0Tg4uWjZ7Ux0oYIRmIpuIuPXOPL3tcvF3na5XUZyphxhQBE6G6eujg0Ju3atqYh&#10;T4g+kykXEPSlSoiBowpspkgO6Els1x2naedSsVRJyrUG77AK4hOi+gyg9P2I8qGkWcKFqVAVj4mB&#10;knQYpRr3Sra+z6mZ+b7mBsUuhkpN+YUkYK+Lr927IN1AkTSM6IkC+QyFDzUlJBKQ9BVqSAxBmYr+&#10;gUoiqqSWvjmjMrGrQkpFoIqa80GbRUhSXtYCUuv0VXT9/2DpdD9XKGIurmMkSAINfwDRiAhijsDF&#10;uKannmjochyenwVSQjDTXFEpDDSgLCUILBbb/dntM3u2Jpu6c8vuZ9bd1tlZj4FFom+8ZW1H4+um&#10;M/JGTR7+oNnTZtr25Q2dbky4bPGHgfTYtDlfLR7vN43GeOQvO8tO6zw7yKu7Qb+28qxJu7/li+Pm&#10;5367myar7Entn9fGf96QoTVbXI9bnbnXWY69bPKdZU97Zo07bNA8Dhy291ZW62m0s2q/mvHNzGuR&#10;1XJdT+rbSerkrq459YalNsU45KnugiqLdK6Khup0IulWIyGvQlCF93UK+sDigFwvLqVkHnLCoC+1&#10;AsJ+h1EcNKChdX4nGQhMMiPLYTn4KilywBigQzmTx9eZ5AeDKDjPnUbbgWmlEDrZRQbSffk5Vdrc&#10;cJmgwnCxAnYlONlPtKmuvlwpcgnpRXEMftKNxTsHYBaeknzBt5JiLdkRuCtZrQ48HGCEUv3GKIe1&#10;cbHeZURxjOJbAfV3ao1GsWflofGtVYeDehtZv40QQQHKxQajyrwy1W5mqYqCsJS54tgHzfyorKfQ&#10;s2J1IgurUSpyWuNi996ey1t/n67e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AfMlnTSAAAAAwEA&#10;AA8AAAAAAAAAAQAgAAAAIgAAAGRycy9kb3ducmV2LnhtbFBLAQIUABQAAAAIAIdO4kB1dXt3ywIA&#10;AAIFAAAOAAAAAAAAAAEAIAAAACEBAABkcnMvZTJvRG9jLnhtbFBLBQYAAAAABgAGAFkBAABeBgAA&#10;AAA=&#10;">
                <v:fill on="f" focussize="0,0"/>
                <v:stroke on="f"/>
                <v:imagedata o:title=""/>
                <o:lock v:ext="edit" aspectratio="t"/>
                <w10:wrap type="none"/>
                <w10:anchorlock/>
              </v:rect>
            </w:pict>
          </mc:Fallback>
        </mc:AlternateContent>
      </w:r>
    </w:p>
    <w:p w14:paraId="5E59D02A">
      <w:r>
        <w:drawing>
          <wp:inline distT="0" distB="0" distL="0" distR="0">
            <wp:extent cx="5760720" cy="31419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9" w:lineRule="auto"/>
      </w:pPr>
      <w:r>
        <w:separator/>
      </w:r>
    </w:p>
  </w:footnote>
  <w:footnote w:type="continuationSeparator" w:id="1">
    <w:p>
      <w:pPr>
        <w:spacing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E5826"/>
    <w:multiLevelType w:val="multilevel"/>
    <w:tmpl w:val="02BE58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5B718D"/>
    <w:multiLevelType w:val="multilevel"/>
    <w:tmpl w:val="0E5B71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E0A388F"/>
    <w:multiLevelType w:val="multilevel"/>
    <w:tmpl w:val="3E0A38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5323219"/>
    <w:multiLevelType w:val="multilevel"/>
    <w:tmpl w:val="553232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49C7112"/>
    <w:multiLevelType w:val="multilevel"/>
    <w:tmpl w:val="649C71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5D53D95"/>
    <w:multiLevelType w:val="multilevel"/>
    <w:tmpl w:val="75D53D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BAE"/>
    <w:rsid w:val="00404771"/>
    <w:rsid w:val="00D5190E"/>
    <w:rsid w:val="00DE1BAE"/>
    <w:rsid w:val="38277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59" w:lineRule="auto"/>
    </w:pPr>
    <w:rPr>
      <w:rFonts w:ascii="Times New Roman" w:hAnsi="Times New Roman" w:eastAsiaTheme="minorHAnsi" w:cstheme="minorBidi"/>
      <w:sz w:val="24"/>
      <w:szCs w:val="22"/>
      <w:lang w:val="en-US" w:eastAsia="en-US" w:bidi="ar-SA"/>
    </w:rPr>
  </w:style>
  <w:style w:type="paragraph" w:styleId="2">
    <w:name w:val="heading 1"/>
    <w:basedOn w:val="1"/>
    <w:link w:val="8"/>
    <w:qFormat/>
    <w:uiPriority w:val="9"/>
    <w:pPr>
      <w:spacing w:before="100" w:beforeAutospacing="1" w:after="100" w:afterAutospacing="1" w:line="240" w:lineRule="auto"/>
      <w:outlineLvl w:val="0"/>
    </w:pPr>
    <w:rPr>
      <w:rFonts w:eastAsia="Times New Roman" w:cs="Times New Roman"/>
      <w:b/>
      <w:bCs/>
      <w:kern w:val="36"/>
      <w:sz w:val="48"/>
      <w:szCs w:val="48"/>
    </w:rPr>
  </w:style>
  <w:style w:type="paragraph" w:styleId="3">
    <w:name w:val="heading 2"/>
    <w:basedOn w:val="1"/>
    <w:link w:val="9"/>
    <w:qFormat/>
    <w:uiPriority w:val="9"/>
    <w:pPr>
      <w:spacing w:before="100" w:beforeAutospacing="1" w:after="100" w:afterAutospacing="1" w:line="240" w:lineRule="auto"/>
      <w:outlineLvl w:val="1"/>
    </w:pPr>
    <w:rPr>
      <w:rFonts w:eastAsia="Times New Roman" w:cs="Times New Roman"/>
      <w:b/>
      <w:bCs/>
      <w:sz w:val="36"/>
      <w:szCs w:val="36"/>
    </w:rPr>
  </w:style>
  <w:style w:type="paragraph" w:styleId="4">
    <w:name w:val="heading 3"/>
    <w:basedOn w:val="1"/>
    <w:link w:val="10"/>
    <w:qFormat/>
    <w:uiPriority w:val="9"/>
    <w:pPr>
      <w:spacing w:before="100" w:beforeAutospacing="1" w:after="100" w:afterAutospacing="1" w:line="240" w:lineRule="auto"/>
      <w:outlineLvl w:val="2"/>
    </w:pPr>
    <w:rPr>
      <w:rFonts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eastAsia="Times New Roman" w:cs="Times New Roman"/>
      <w:szCs w:val="24"/>
    </w:rPr>
  </w:style>
  <w:style w:type="character" w:customStyle="1" w:styleId="8">
    <w:name w:val="Heading 1 Char"/>
    <w:basedOn w:val="5"/>
    <w:link w:val="2"/>
    <w:qFormat/>
    <w:uiPriority w:val="9"/>
    <w:rPr>
      <w:rFonts w:eastAsia="Times New Roman" w:cs="Times New Roman"/>
      <w:b/>
      <w:bCs/>
      <w:kern w:val="36"/>
      <w:sz w:val="48"/>
      <w:szCs w:val="48"/>
    </w:rPr>
  </w:style>
  <w:style w:type="character" w:customStyle="1" w:styleId="9">
    <w:name w:val="Heading 2 Char"/>
    <w:basedOn w:val="5"/>
    <w:link w:val="3"/>
    <w:qFormat/>
    <w:uiPriority w:val="9"/>
    <w:rPr>
      <w:rFonts w:eastAsia="Times New Roman" w:cs="Times New Roman"/>
      <w:b/>
      <w:bCs/>
      <w:sz w:val="36"/>
      <w:szCs w:val="36"/>
    </w:rPr>
  </w:style>
  <w:style w:type="character" w:customStyle="1" w:styleId="10">
    <w:name w:val="Heading 3 Char"/>
    <w:basedOn w:val="5"/>
    <w:link w:val="4"/>
    <w:qFormat/>
    <w:uiPriority w:val="9"/>
    <w:rPr>
      <w:rFonts w:eastAsia="Times New Roman" w:cs="Times New Roman"/>
      <w:b/>
      <w:bCs/>
      <w:sz w:val="27"/>
      <w:szCs w:val="27"/>
    </w:rPr>
  </w:style>
  <w:style w:type="character" w:customStyle="1" w:styleId="11">
    <w:name w:val="math-inline"/>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465</Words>
  <Characters>2651</Characters>
  <Lines>22</Lines>
  <Paragraphs>6</Paragraphs>
  <TotalTime>1084</TotalTime>
  <ScaleCrop>false</ScaleCrop>
  <LinksUpToDate>false</LinksUpToDate>
  <CharactersWithSpaces>3110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2026-02-14T07:54:00Z</dcterms:created>
  <dc:creator>Administrator</dc:creator>
  <cp:lastModifiedBy>Duong Nguyen</cp:lastModifiedBy>
  <dcterms:modified xsi:type="dcterms:W3CDTF">2026-02-16T07:40:21Z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2EBBC543F3864D67A07C3543D427D162_12</vt:lpwstr>
  </property>
</Properties>
</file>