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mfaa2cn7sg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ADVERTISING NEEDS ATTENTION</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harder advertisers try to get your attention, the more your brain ignores them.</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 Raymond, a consumer psychologist at the University of Wales in Bangor, is carefully holding and gazing at a bottle of Chillz mineral water like a baby. Despite being made of clear plastic it looks as if it has been carved from ice. This simple feature means shoppers are drawn to this bottle over the others on the shelf and cannot resist picking it up, Raymond says. She studies the subtle factors that motivate us to buy what we buy, and advise big companies on how powerful an advertisement is, and how it could be designed to stick more firmly in a consumer’s memory. Most of all she works out how to attract your attention.</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fast-paced consumer world, attention is in short supply. Whether we are taking our time shopping in a mall, surfing the internet for information, or just watching television as a form of passive entertainment, consumers are surrounded by messages - experiencing one every 15 seconds of our waking lives, according to some estimates. Last year, companies worldwide spent $401 billion on advertising, according to the independent World Advertising Research Centre in the UK. But as the graveyard of failed products shows, they usually get it wrong.</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 out of 10 new products meet an early death, says Jamie Rayner, director of research at ID Magasin, a UK consultancy specializing in consumer behavior. And the reason, he explains, is simple: conventional advertising has ceased to work. Rayner and his colleagues have measured how consumers, in particular regular commuters, react to advertising, and their conclusion should alarm many executives. They used a camera embedded in a pair of glasses to record their gaze as they glanced at advertisements on their journey to and from work. After analyzing the recordings and questioning the subjects, they found that most of the advertisements made no impression at all: only about one per cent could be recalled without prompting. It seems that although we may be looking at brands and advertisements all day long, most of the time we’re not taking anything in.</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Raymond thinks she knows why. Her move from research in visual processing into consumer psychology began in the early 1990s, when she discovered some strange behavior in the brain’s attentional system. She showed people a stream of letters and numbers on a screen and asked them to look out for a shite letter оr an X. When she asked her volunteers afterwards what they had seen, she found that if the X appeared up to half a second or so after the white letter, or vice versa, people failed to see it. She concluded that if something catches your attention, your brain is blind to anything else for a short period afterwards. She called this effect the ‘attentional blink’. In short, the reason most advertising doesn’t work is that we’re in a severe state of attentional overload. Unless advertising is presented in a way the brain can absorb, it is simply not seen, Raymond says.</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does this mean for advertiser? A typical television advertisement consists of a series of attention-grabbing images interspersed with the product. But unless the scenes in the advertisement are cut to take account of attentional blink. The brain is likely to ignore the information the advertiser wants to get across. The same applies to magazine advertisements, where viewers often register the main image but fail to pick up on the secondary images – the bits advertisers often desperately want us to see. Raymond says advertisers consistently fail to consider how easily the brain misses the point. It’s not that they haven’t realized that the space and time they have to get their message across has shrunk. But advertisers respond by cramming in ever more complex information. Raymond is opposed to this and her advice is simple: deliver your message in a straightforward manner and do so slowly, gently and concisely.</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her research on the attentional blink, she wondered whether attention would be linked to other processes in the brain, particularly emotion. Could our attentional state influence whether we like or dislike a brand, for example? Today, companies are hugely interested in the emotional value of their brand as they want their products to make us feel good. It is well known that if something elicits positive emotions then you are more likely to take notice of it. But Raymond’s further research also demonstrated that if people are distracted by an image or a brand when performing an intellectually demanding task they tend to instantly dislike the brands, regardless of its emotional value. So for example, if you are reading a web page when a banner advertisement starts flashing, or are watching a film with intrusive product placement, it is probable you will come to dislike the brand whatever it is.</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contradicts the more-exposure-the-better rule most of the industry follows, says Raymond and means that advertising can backfire horribly. Advertising can backfire horribly. Advertisers tend to buy as much exposure for a product as they can, through television and radio commercials, billboards, whatever they think will attract their target audience, but again Raymond has found that this doesn’t necessarily work in their favor. Perhaps the most dangerous time, says Raymond, is the holiday season when advertisers are madly competing to grab people’s attention. ‘Marketers don’t realize that humans digest information like they do food. Once they are full, if they are shown any more food, they’re disgust,’ she says.</w:t>
            </w:r>
          </w:p>
        </w:tc>
        <w:tc>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quảng cáo càng cố gắng thu hút sự chú ý của bạn, não bộ của bạn càng phớt lờ họ.</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 Raymond, một nhà tâm lý học người tiêu dùng tại Đại học Wales ở Bangor, đang cẩn thận cầm và chăm chú ngắm một chai nước khoáng Chillz như thể đang ôm một em bé. Mặc dù được làm từ nhựa trong suốt, chai nước trông như thể được tạc từ băng. Raymond cho biết đặc điểm đơn giản này khiến người mua bị thu hút bởi chai nước này hơn những chai khác trên kệ và không thể cưỡng lại việc cầm nó lên. Bà nghiên cứu những yếu tố tinh tế thúc đẩy chúng ta mua những thứ mình mua, đồng thời tư vấn cho các công ty lớn về mức độ hiệu quả của một quảng cáo và cách thiết kế quảng cáo để nó được lưu lại chắc chắn hơn trong trí nhớ người tiêu dùng. Trên hết, công việc của bà là tìm ra cách thu hút sự chú ý của bạn.</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thế giới tiêu dùng phát triển nhanh ngày nay, sự chú ý là một nguồn lực khan hiếm. Cho dù chúng ta thong thả mua sắm trong trung tâm thương mại, lướt internet để tìm kiếm thông tin hay chỉ xem truyền hình như một hình thức giải trí thụ động, người tiêu dùng đều bị bao quanh bởi vô số thông điệp – theo một số ước tính, chúng ta tiếp nhận một thông điệp cứ mỗi 15 giây trong thời gian thức. Theo Trung tâm Nghiên cứu Quảng cáo Thế giới độc lập tại Anh, năm ngoái các công ty trên toàn thế giới đã chi 401 tỷ đô la cho quảng cáo. Nhưng như “nghĩa địa” của những sản phẩm thất bại cho thấy, họ thường làm sai.</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Jamie Rayner, giám đốc nghiên cứu tại ID Magasin, một công ty tư vấn của Anh chuyên về hành vi người tiêu dùng, cho biết 9 trong số 10 sản phẩm mới nhanh chóng thất bại. Và theo ông, lý do rất đơn giản: quảng cáo truyền thống đã không còn hiệu quả. Rayner và các đồng nghiệp đã đo lường cách người tiêu dùng, đặc biệt là những người thường xuyên đi lại, phản ứng với quảng cáo, và kết luận của họ có thể khiến nhiều nhà điều hành lo lắng. Họ sử dụng một chiếc camera gắn trong một cặp kính để ghi lại hướng nhìn của những người tham gia khi họ liếc qua các quảng cáo trên đường đi làm và trở về nhà. Sau khi phân tích các đoạn ghi hình và đặt câu hỏi cho những người tham gia, họ phát hiện rằng hầu hết các quảng cáo hoàn toàn không để lại ấn tượng nào: chỉ khoảng 1% có thể được nhớ lại mà không cần gợi ý. Có vẻ như mặc dù chúng ta có thể nhìn thấy các thương hiệu và quảng cáo suốt cả ngày, phần lớn thời gian chúng ta thực sự không tiếp nhận chúng.</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Raymond cho rằng bà biết lý do tại sao. Việc chuyển từ nghiên cứu về quá trình xử lý thị giác sang tâm lý học người tiêu dùng của bà bắt đầu vào đầu những năm 1990, khi bà phát hiện một hành vi kỳ lạ trong hệ thống chú ý của não. Bà cho mọi người xem một chuỗi chữ cái và chữ số trên màn hình và yêu cầu họ tìm một chữ cái màu trắng hoặc chữ X. Sau đó, khi hỏi những người tình nguyện xem họ đã nhìn thấy gì, bà phát hiện rằng nếu chữ X xuất hiện trong khoảng nửa giây hoặc lâu hơn một chút sau chữ cái màu trắng, hoặc ngược lại, mọi người không nhìn thấy nó. Bà kết luận rằng nếu một thứ gì đó thu hút sự chú ý của bạn, não bộ sẽ không nhận biết được bất cứ thứ gì khác trong một khoảng thời gian ngắn sau đó. Bà gọi hiện tượng này là “chớp mắt chú ý” (attentional blink). Nói ngắn gọn, lý do hầu hết quảng cáo không hiệu quả là vì chúng ta đang ở trong tình trạng quá tải nghiêm trọng về sự chú ý. Raymond cho biết, trừ khi quảng cáo được trình bày theo cách mà não bộ có thể tiếp nhận, nó đơn giản là không được nhìn thấy.</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điều này có ý nghĩa gì đối với các nhà quảng cáo? Một quảng cáo truyền hình điển hình bao gồm một loạt hình ảnh thu hút sự chú ý, xen kẽ với hình ảnh sản phẩm. Nhưng trừ khi các cảnh trong quảng cáo được cắt dựng có tính đến hiện tượng “chớp mắt chú ý”, não bộ có khả năng sẽ phớt lờ những thông tin mà nhà quảng cáo muốn truyền tải. Điều tương tự cũng áp dụng cho quảng cáo trên tạp chí, trong đó người xem thường ghi nhận hình ảnh chính nhưng không chú ý đến các hình ảnh phụ – những phần mà các nhà quảng cáo thường rất muốn chúng ta nhìn thấy. Raymond cho rằng các nhà quảng cáo liên tục không xem xét việc não bộ dễ dàng bỏ sót thông điệp đến mức nào. Không phải họ không nhận ra rằng không gian và thời gian để truyền tải thông điệp của họ đã bị thu hẹp. Nhưng các nhà quảng cáo lại phản ứng bằng cách nhồi nhét ngày càng nhiều thông tin phức tạp hơn. Raymond phản đối điều này và lời khuyên của bà rất đơn giản: truyền tải thông điệp một cách trực tiếp, đồng thời thực hiện điều đó chậm rãi, nhẹ nhàng và súc tích.</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nghiên cứu về hiện tượng “chớp mắt chú ý”, bà tự hỏi liệu sự chú ý có liên quan đến các quá trình khác trong não hay không, đặc biệt là cảm xúc. Chẳng hạn, trạng thái chú ý của chúng ta có thể ảnh hưởng đến việc chúng ta thích hay không thích một thương hiệu hay không? Ngày nay, các công ty rất quan tâm đến giá trị cảm xúc của thương hiệu vì họ muốn sản phẩm của mình khiến chúng ta cảm thấy dễ chịu. Người ta biết rõ rằng nếu một thứ gì đó khơi gợi cảm xúc tích cực, bạn có nhiều khả năng chú ý đến nó hơn. Tuy nhiên, nghiên cứu tiếp theo của Raymond cũng chứng minh rằng nếu mọi người bị phân tâm bởi một hình ảnh hoặc một thương hiệu khi đang thực hiện một nhiệm vụ đòi hỏi cao về trí tuệ, họ có xu hướng ngay lập tức không thích thương hiệu đó, bất kể giá trị cảm xúc của nó. Ví dụ, nếu bạn đang đọc một trang web khi một quảng cáo dạng biểu ngữ bắt đầu nhấp nháy, hoặc đang xem một bộ phim có hình thức lồng ghép sản phẩm gây khó chịu, rất có thể bạn sẽ dần không thích thương hiệu đó, bất kể đó là thương hiệu nào.</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Raymond cho rằng điều này mâu thuẫn với quy tắc “càng xuất hiện nhiều càng tốt” mà phần lớn ngành quảng cáo tuân theo, đồng thời có nghĩa là quảng cáo có thể phản tác dụng một cách nghiêm trọng. Quảng cáo có thể phản tác dụng một cách nghiêm trọng. Các nhà quảng cáo có xu hướng mua càng nhiều lượt xuất hiện cho một sản phẩm càng tốt, thông qua quảng cáo truyền hình và phát thanh, biển quảng cáo hay bất cứ phương tiện nào mà họ cho rằng sẽ thu hút đối tượng khách hàng mục tiêu, nhưng một lần nữa, Raymond nhận thấy điều này không nhất thiết có lợi cho họ. Raymond cho rằng có lẽ thời điểm nguy hiểm nhất là mùa lễ hội, khi các nhà quảng cáo điên cuồng cạnh tranh để thu hút sự chú ý của mọi người. Bà nói: “Các nhà tiếp thị không nhận ra rằng con người tiếp nhận thông tin giống như cách họ ăn thức ăn. Một khi đã no, nếu họ được đưa thêm thức ăn, họ sẽ cảm thấy ghê tởm.”</w:t>
            </w:r>
          </w:p>
        </w:tc>
      </w:tr>
    </w:tbl>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1">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advertiser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nhà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phớt lờ; 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consumer 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nhà tâm lý học 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carefully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một cách 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cầm;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gaze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nhìn chăm chú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mineral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nước khoáng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mặc dù; bất chấp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clear plastic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nhựa trong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shopper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người mua sắm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be drawn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bị thu hút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resist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cưỡng lại; chống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pick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cầm lên; nhặt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subtle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tinh tế; khó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motivate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thúc đẩy; tạo 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advise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tư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powerful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mạnh mẽ; có sức tác động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advertisement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be designed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được thiết kế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stick firmly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in sâu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consumer’s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trí nhớ của 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work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tìm ra;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fast-paced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diễn ra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consumer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thế giới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be in short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khan hiếm;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take one’s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dành thời gian; không vội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surf the internet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lướt internet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passive entertainment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hình thức giải trí thụ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be surrounded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được bao quanh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thông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waking life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thời gian thức; cuộc sống khi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chi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worldwide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independent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advertising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hoạt động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graveyard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nghĩa địa; nơi chứa những thứ thất bại (nghĩa bóng)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failed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sản phẩm 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get it wrong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làm sai; tính toán sai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new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sản phẩm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meet an early 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sớm thất bại; sớm bị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early 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sự kết thúc sớm; thất bại sớm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director of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giám đốc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consultancy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công ty tư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specialize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chuyên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consumer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hành vi 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conventional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truyền thống;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conventional advertising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quảng cáo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advertising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hoạt động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cease to work</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ngừng hoạt động; không còn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in 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commuter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người đi lại giữa nhà và 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regular commuter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người thường xuyên đi lại giữa nhà và 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react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alarm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khiến lo ngại; báo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executive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nhà điều hành; quản lý cấp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camera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máy quay; camera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embed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gắn; tích hợp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embedded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được gắn; được tích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pair of glasses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một cặp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gaze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nhìn chăm chú; ánh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glance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liếc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glance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liếc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advertisement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journey to and from work</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hành trình đi đến và trở về từ 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analyze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recording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bản 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hỏi; chất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make an impression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tạo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make no impression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không tạo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impression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nhớ lại; hồi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prompting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sự gợi ý; sự nhắc gợi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without prompting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không cần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one per 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một 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look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nhìn vào;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brand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all day 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suốt cả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most of the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phần lớn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take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tiếp nhận; lĩnh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take something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tiếp nhận; lĩnh hội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visual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thuộc về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visual 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quá trình xử lý thông tin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consumer 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tâm lý học 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move from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chuyển từ A sang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early 1990s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đầu những năm 1990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phát hiện;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strange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kỳ lạ;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strange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hành vi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attentional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thuộc về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attentional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hệ thống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stream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chuỗi; luồng liên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letter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chữ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chữ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screen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màn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look out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chú ý tìm; quan sát để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volunteer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người tình nguyện tham gia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afterwards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up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lên đến; 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half a second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nửa giây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or 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khoảng; 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vice versa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và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fail to see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không nhìn thấy; không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một thứ gì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catch one’s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thu hút sự chú ý của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be blind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không nhận thấy; không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anything else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bất cứ thứ gì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short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short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khoảng thời gian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hiệu ứng;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attentional blink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hiện tượng chớp mắt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in short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nói ngắn gọn; tóm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lý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severe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nghiêm trọng; 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attentional overload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tình trạng quá tải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overload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sự quá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advertising doesn’t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quảng cáo không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unless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trừ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trình bày;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be presented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được trình bày; được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in a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theo một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tiếp nhận;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be able to 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có khả năng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simply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đơn giản là;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be seen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được nhìn thấy; được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advertiser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nhà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điển hình;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television advertisement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quảng cáo truyền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bao gồm; gồm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series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chuỗi;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attention-grabbing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intersperse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xen kẽ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interspersed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được xen kẽ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unless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trừ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scene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cut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cắt; biên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take account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tính đến; 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attentional blink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hiện tượng chớp mắt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phớt lờ; 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get across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truyền đạt; làm cho người khác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advertiser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nhà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áp dụng cho; cũng đúng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magazine advertisement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quảng cáo trên tạp chí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viewer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người xem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register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ghi nhận;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main 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hình ảnh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fail to pick up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không nhận ra; không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secondary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thứ cấp;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secondary 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hình ảnh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phần;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desperately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một cách tuyệt vọng; rất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consistently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một cách nhất quán;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fail to 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không cân nhắc; không tính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easily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dễ dàng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miss the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không nắm được điểm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realize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không gian; diện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thông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get a message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truyền đạt thông điệp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shrink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thu hẹp; giảm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respond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phản ứng; đáp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cram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nhồi nhét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ever 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ngày càng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complex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thông tin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be opposed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phản đối; không tán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advice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lời khuyên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straightforward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rõ ràng; trực tiếp; dễ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manner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cách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in a straightforward manner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theo cách rõ ràng,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slowly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một cách chậm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gently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một cách nhẹ nhàng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concisely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một cách súc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concise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súc tích; ngắn gọn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attentional blink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hiện tượng chớp mắt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wonder whether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tự hỏi liệu có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be linked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có liên quan đến; được 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brain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quá trình diễn ra trong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thuộc về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attentional 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trạng thái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ảnh hưởng;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whether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liệu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dislike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không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brand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be interested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hugely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vô cùng;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emotional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giá trị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make somebody feel good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khiến ai cảm thấy 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be well 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được biết đến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elicit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khơi gợi;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positive 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cảm xúc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take notice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chú ý đến; để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further research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nghiên cứu sâu hơn; nghiên cứu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be distracted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bị xao nhãng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intellectually demanding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đòi hỏi cao về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intellectually demanding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nhiệm vụ đòi hỏi nhiều về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instantly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regardless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bất kể; không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emotional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giá trị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web page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trang web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banner advertisement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quảng cáo dạng biểu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flash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nhấp nháy; chớp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intrusive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gây phiền nhiễu; xâm lấn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product placement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hình thức lồng ghép sản phẩm vào nội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probable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có khả năng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come to dislike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dần trở nên không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whatever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bất kể; dù là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contradict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mâu thuẫn với; trái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exposure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mức độ tiếp xúc; sự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quy tắc; nguyên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more-exposure-the-better rule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nguyên tắc cho rằng càng tiếp xúc nhiều càng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ngành; 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tuân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có nghĩa là;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advertising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hoạt động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backfire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phản tác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backfire horribly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phản tác dụng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advertiser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nhà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buy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mua; giành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as much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càng nhiều ... càng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exposure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mức độ tiếp xúc; sự xuất hiện trước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as much exposure as they 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mức độ tiếp xúc tối đa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thông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television 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quảng cáo truyền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radio 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quảng cáo trên đài phát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quảng cáo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billboard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biển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target audience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đối tượng khán giả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audience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khán giả; đối tượng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work in someone’s favor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có lợi cho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in one’s favor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có lợi cho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dangerous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holiday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mùa lễ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madly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một cách điên cuồng; ráo riết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compete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compete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cạnh tranh để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grab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giành lấy;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marketer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người làm 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realize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digest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tiêu hóa;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digest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tiếp nhận và xử lý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once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một khi; khi mà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be full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no; đầy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be shown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được cho xem; được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any 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thêm nữa; thêm bất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disgust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làm ghê tởm; khiến chán ghét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be disgusted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cảm thấy ghê tởm; chán ghét</w:t>
            </w:r>
          </w:p>
        </w:tc>
      </w:tr>
    </w:tbl>
    <w:p w:rsidR="00000000" w:rsidDel="00000000" w:rsidP="00000000" w:rsidRDefault="00000000" w:rsidRPr="00000000" w14:paraId="0000028A">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djkft7n4hl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8C">
      <w:pPr>
        <w:pStyle w:val="Heading1"/>
        <w:spacing w:after="0" w:before="0" w:line="240" w:lineRule="auto"/>
        <w:jc w:val="both"/>
        <w:rPr>
          <w:rFonts w:ascii="Oswald Medium" w:cs="Oswald Medium" w:eastAsia="Oswald Medium" w:hAnsi="Oswald Medium"/>
          <w:color w:val="3d85c6"/>
          <w:sz w:val="34"/>
          <w:szCs w:val="34"/>
        </w:rPr>
      </w:pPr>
      <w:bookmarkStart w:colFirst="0" w:colLast="0" w:name="_jdzjaqo2brrh"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8D">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8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GROWING MORE FOR LESS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Satellite technology is helping farmers boost crop yields</w:t>
            </w:r>
          </w:p>
          <w:p w:rsidR="00000000" w:rsidDel="00000000" w:rsidP="00000000" w:rsidRDefault="00000000" w:rsidRPr="00000000" w14:paraId="000002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 farmers, working out the optimal amount of seed, fertiliser, pesticide and water to scatter on a field can make, or break, the subsequent harvest. Regular laboratory analyses of soil and plant samples from various parts of the field can help - but such expertise is costly, and often unavailable. However, a new and cheaper method of doing this analysis is now on offer. Precise prescriptions for growing crops can be obtained quickly, and less expensively, by calculating the amount of electron-magnetic radiation reflected from agricultural land. The data is collected by orbiting satellites.</w:t>
            </w:r>
          </w:p>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Examining the wavelength of the radiation that is reflected can reveal, with surprising precision, the properties of the soil, the quantity of crop being grown, and the levels in those crops of chlorophyll, various mineral, moisture and other indicators of their quality. If recent and forecast weather data is added to the mix, detailed, maps can be produced indicating exactly how, where and when crops should be grown. The service usually costs less than US $15 per hectare for a handful of readings a year, and can increase yields by as much as 10%.</w:t>
            </w:r>
          </w:p>
          <w:p w:rsidR="00000000" w:rsidDel="00000000" w:rsidP="00000000" w:rsidRDefault="00000000" w:rsidRPr="00000000" w14:paraId="000002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Such precision farming using satellite-based intelligence is a relatively new technique. Even so, it is catching on quickly. Five times a year, for example, a French cereal-growers’ co-operative called Sevepl purchases satellite data and makes it available to its members in the form of maps of their fields, divided into three of four colour-coded zones per hectare. For each zone, one of about 50 fertilizer formulas is recommended. On top of this, if the wheat in the field has already grown quite high early in the season, and heavy showers are expected, an appropriate dose of growth regulator is recommended for each zone (lone, fragile stems break more easily in downpours). Then, farm vehicles equipped with global-positioning system locators automatically mix and apply the prescribed dose to each area.</w:t>
            </w:r>
          </w:p>
          <w:p w:rsidR="00000000" w:rsidDel="00000000" w:rsidP="00000000" w:rsidRDefault="00000000" w:rsidRPr="00000000" w14:paraId="000002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France is the pioneer in this sort of surveillance. More farmland is analysed by satellite there than in any other country, according to Infoterra (a subsidiary of EADS Astrium), the firm that is France’s largest provider of such informaiotn, supplying data to companies such as Sevepl. Moreover, Henri Douche, head of Infoterra’s agriculture sales in Toulouse, reckons the amount monitored farmland will increase as weather patterns change and farmers can no longer rely on the past as a guide to the future. When confounded by the yield variations that these new weather patterns will bring, even farmers who are afraid of new technology will sign up, he says.</w:t>
            </w:r>
          </w:p>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Inexpensive date on the productivity of land is advantageous to governments, too. Areas where fertilisers and pesticides are being applied excessively can be pinpointed, studied and regulated by environmental and land-use agencies. Guy Lafond, an agronomist with Agriculture and Agri-food Canada, a government agency, says the satellite date it purchases is providing useful for the study of fields with declining productivity in the province of Saskatchewan. Overkill with nitrate fertilizers (which are also a source of greenhouse gases) appears partly responsible. And according to RapidEye, a German state Hite operator, insurance companies are also studying satellite data with a view to selling insurance policies to governments of famine-prone countries that might be threatened by crop failure.</w:t>
            </w:r>
          </w:p>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 March, RapidEye began selling data that helps forecast harvest. 'Too often, farmers limit productivity by managing fields uniformly,' says Fredrick Jung-Rothenhausler, head of product development at the firm’s headquarters in Brandenburg an der Havel. ‘Our satellites are the first commercial satellites to include the Red-Edge band of the light spectrum, which is sentitive to changes in chlorophyll content. More research will be necessary to realise the full potential of the Red-Edge band. However, this band can assist in monitoring vegetation health, improving species separation and also help in measuring protein and nitrogen content in biomass.’ The company’s date, which comes from both Europe and the Americas, breaks field productively down into patches just five metres square.</w:t>
            </w:r>
          </w:p>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advantage that satellite technology provides in terms of precision farming do not have to be restricted to rich countries. In Africa, where many soils have become badly depleted of nutrients, better fertiliser management would greatly improve the situation. As a consequence, the charitable trust World Agroforestry Centre, in the city of Nairobi, in Kenya, has begun to build up a catalogue of the radiation patterns derived from around 100,000 samples of African soils. The information is the key to understanding the potential of these soils to be more agriculturally productive. Once passed on to the International Center for Tropical Agriculture, based in Colombia, South America, it is intended that the information be used to build a database called the ‘Digital Soil Map’. When ready, this will provide farmers with free forecasts, developed with regularly updated satellite imagery, across farmland in a number of countries in Africa. This is information which will almost certainly assist in improving crop yield. For a hunger-ravaged continent, that is good news indeed.</w:t>
            </w:r>
          </w:p>
        </w:tc>
        <w:tc>
          <w:tcPr/>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vệ tinh đang giúp nông dân nâng cao năng suất cây trồng.</w:t>
            </w:r>
          </w:p>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Đối với nông dân, việc xác định lượng hạt giống, phân bón, thuốc trừ sâu và nước tối ưu cần rải trên một cánh đồng có thể quyết định thành bại của vụ thu hoạch sau đó. Việc thường xuyên phân tích các mẫu đất và thực vật trong phòng thí nghiệm từ nhiều khu vực khác nhau của cánh đồng có thể giúp ích – nhưng chuyên môn như vậy rất tốn kém và thường không sẵn có. Tuy nhiên, hiện nay đã có một phương pháp mới và rẻ hơn để thực hiện việc phân tích này. Các chỉ dẫn chính xác cho việc trồng trọt có thể được đưa ra nhanh chóng và với chi phí thấp hơn bằng cách tính toán lượng bức xạ điện từ phản xạ từ đất nông nghiệp. Dữ liệu được thu thập bởi các vệ tinh quay quanh Trái Đất.</w:t>
            </w:r>
          </w:p>
          <w:p w:rsidR="00000000" w:rsidDel="00000000" w:rsidP="00000000" w:rsidRDefault="00000000" w:rsidRPr="00000000" w14:paraId="000002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Việc kiểm tra bước sóng của bức xạ được phản xạ có thể cho biết với độ chính xác đáng kinh ngạc các đặc tính của đất, lượng cây trồng đang phát triển, cũng như hàm lượng chất diệp lục, các khoáng chất khác nhau, độ ẩm và những chỉ số khác về chất lượng của cây. Nếu bổ sung dữ liệu thời tiết gần đây và dự báo thời tiết vào quá trình phân tích, có thể tạo ra những bản đồ chi tiết cho biết chính xác nên trồng cây gì, ở đâu và vào thời điểm nào. Dịch vụ này thường có chi phí dưới 15 đô la Mỹ cho mỗi hecta đối với một số lần đo trong năm và có thể làm tăng năng suất lên tới 10%.</w:t>
            </w:r>
          </w:p>
          <w:p w:rsidR="00000000" w:rsidDel="00000000" w:rsidP="00000000" w:rsidRDefault="00000000" w:rsidRPr="00000000" w14:paraId="000002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Việc canh tác chính xác sử dụng thông tin từ vệ tinh là một kỹ thuật tương đối mới. Dù vậy, nó đang nhanh chóng trở nên phổ biến. Chẳng hạn, năm lần mỗi năm, một hợp tác xã trồng ngũ cốc của Pháp có tên Sevepl mua dữ liệu vệ tinh và cung cấp dữ liệu này cho các thành viên dưới dạng bản đồ các cánh đồng của họ, được chia thành ba hoặc bốn khu vực mã hóa bằng màu trên mỗi hecta. Đối với mỗi khu vực, một trong khoảng 50 công thức phân bón được khuyến nghị. Ngoài ra, nếu lúa mì trên cánh đồng đã mọc khá cao vào đầu mùa và dự kiến sẽ có những trận mưa rào lớn, một liều chất điều hòa sinh trưởng phù hợp sẽ được khuyến nghị cho từng khu vực (những thân cây mảnh và yếu dễ bị gãy hơn khi mưa lớn). Sau đó, các phương tiện nông nghiệp được trang bị thiết bị định vị bằng hệ thống định vị toàn cầu sẽ tự động pha trộn và bón lượng được chỉ định cho từng khu vực.</w:t>
            </w:r>
          </w:p>
          <w:p w:rsidR="00000000" w:rsidDel="00000000" w:rsidP="00000000" w:rsidRDefault="00000000" w:rsidRPr="00000000" w14:paraId="000002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Pháp là quốc gia tiên phong trong loại hình giám sát này. Theo Infoterra (một công ty con của EADS Astrium), công ty cung cấp loại thông tin này lớn nhất của Pháp, nhiều đất nông nghiệp ở Pháp được phân tích bằng vệ tinh hơn bất kỳ quốc gia nào khác. Hơn nữa, Henri Douche, người đứng đầu bộ phận kinh doanh nông nghiệp của Infoterra tại Toulouse, cho rằng diện tích đất nông nghiệp được giám sát sẽ tăng lên khi các kiểu thời tiết thay đổi và nông dân không còn có thể dựa vào quá khứ để dự đoán tương lai. Ông cho biết, khi phải đối mặt với những biến động về năng suất mà các kiểu thời tiết mới này gây ra, ngay cả những nông dân e ngại công nghệ mới cũng sẽ đăng ký sử dụng dịch vụ.</w:t>
            </w:r>
          </w:p>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Dữ liệu giá rẻ về năng suất của đất cũng có lợi cho các chính phủ. Những khu vực đang sử dụng quá mức phân bón và thuốc trừ sâu có thể được các cơ quan môi trường và sử dụng đất xác định, nghiên cứu và quản lý. Guy Lafond, một nhà nông học thuộc Cơ quan Nông nghiệp và Thực phẩm Nông nghiệp Canada, cho biết dữ liệu vệ tinh mà cơ quan này mua đang hữu ích cho việc nghiên cứu những cánh đồng có năng suất giảm sút ở tỉnh Saskatchewan. Việc sử dụng quá mức phân bón nitrat (vốn cũng là một nguồn khí nhà kính) dường như là một phần nguyên nhân. Theo RapidEye, một nhà điều hành vệ tinh của Đức, các công ty bảo hiểm cũng đang nghiên cứu dữ liệu vệ tinh nhằm bán các hợp đồng bảo hiểm cho chính phủ của những quốc gia có nguy cơ xảy ra nạn đói, những nơi có thể bị đe dọa bởi tình trạng mất mùa.</w:t>
            </w:r>
          </w:p>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Vào tháng 3, RapidEye bắt đầu bán dữ liệu giúp dự báo sản lượng thu hoạch. “Quá thường xuyên, nông dân hạn chế năng suất bằng cách quản lý các cánh đồng một cách đồng nhất,” Fredrick Jung-Rothenhausler, người đứng đầu bộ phận phát triển sản phẩm tại trụ sở công ty ở Brandenburg an der Havel, cho biết. “Các vệ tinh của chúng tôi là những vệ tinh thương mại đầu tiên có dải Red-Edge trong quang phổ ánh sáng, vốn nhạy cảm với những thay đổi về hàm lượng chất diệp lục. Cần phải nghiên cứu thêm để khai thác toàn bộ tiềm năng của dải Red-Edge. Tuy nhiên, dải này có thể hỗ trợ việc theo dõi sức khỏe của thảm thực vật, cải thiện khả năng phân biệt các loài, đồng thời giúp đo hàm lượng protein và nitơ trong sinh khối.” Dữ liệu của công ty, được thu thập từ cả châu Âu và châu Mỹ, phân tích năng suất của cánh đồng thành những khu vực nhỏ chỉ rộng năm mét vuông.</w:t>
            </w:r>
          </w:p>
          <w:p w:rsidR="00000000" w:rsidDel="00000000" w:rsidP="00000000" w:rsidRDefault="00000000" w:rsidRPr="00000000" w14:paraId="000002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Những lợi thế mà công nghệ vệ tinh mang lại về mặt canh tác chính xác không nhất thiết phải bị giới hạn ở các quốc gia giàu có. Tại châu Phi, nơi nhiều loại đất đã bị suy kiệt nghiêm trọng về chất dinh dưỡng, việc quản lý phân bón tốt hơn sẽ cải thiện đáng kể tình hình. Vì vậy, tổ chức từ thiện World Agroforestry Centre tại thành phố Nairobi, Kenya, đã bắt đầu xây dựng một danh mục các mô hình bức xạ thu được từ khoảng 100.000 mẫu đất châu Phi. Thông tin này là chìa khóa để hiểu tiềm năng nâng cao năng suất nông nghiệp của những loại đất này. Sau khi được chuyển cho International Center for Tropical Agriculture, có trụ sở tại Colombia, Nam Mỹ, thông tin này dự kiến sẽ được sử dụng để xây dựng một cơ sở dữ liệu có tên “Bản đồ Đất Kỹ thuật số”. Khi hoàn thành, cơ sở dữ liệu này sẽ cung cấp cho nông dân những dự báo miễn phí, được xây dựng dựa trên hình ảnh vệ tinh thường xuyên được cập nhật, trên các vùng đất nông nghiệp ở một số quốc gia châu Phi. Đây là thông tin gần như chắc chắn sẽ góp phần cải thiện năng suất cây trồng. Đối với một lục địa đang chịu cảnh thiếu đói nghiêm trọng, đó thực sự là một tin tốt.</w:t>
            </w:r>
          </w:p>
        </w:tc>
      </w:tr>
    </w:tbl>
    <w:p w:rsidR="00000000" w:rsidDel="00000000" w:rsidP="00000000" w:rsidRDefault="00000000" w:rsidRPr="00000000" w14:paraId="000002B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B2">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satellite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công nghệ vệ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boost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thúc đẩy;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crop 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năng suất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cây trồng; vụ mùa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work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tính toán;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optimal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tối 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optimal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lượng tối 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hạt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fertiliser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pesticide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scatter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rải; 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cánh đồng; ruộng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make or break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quyết định thành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subsequent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tiếp theo;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vụ thu hoạch; sản lượng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laboratory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phân tích trong 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plant 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mẫu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costly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tốn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unavailable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không 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on 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đang được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prescription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chỉ dẫn; khuyến nghị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growing crops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trồng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thu được;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quickly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inexpensively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với chi phí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calculate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electromagnetic radiation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bức xạ điện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phản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agricultural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đất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orbiting satellite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vệ tinh quay quanh quỹ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satellite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vệ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kiểm tra;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wavelength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bước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radiation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bức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precision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độ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đặc tính; tính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crop being grown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cây trồng đang được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chlorophyll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chất diệp lục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mineral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khoáng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moisture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indicator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chỉ số; 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dự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weather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dữ liệu 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add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sự kết hợp; tập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chỉ ra; cho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exactly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hectare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héc-ta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reading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số liệu đo; lần đọc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năng suất; sản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tăng; 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increase yields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tăng 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by as much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lên tới; nhiều tới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precision 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canh tác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satellite-based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dựa trên vệ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intelligence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thông tin phân tích; dữ liệu tình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even 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mặc dù vậy; 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catch 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trở nên phổ biến; được chấp nhận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quickly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cereal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ngũ cốc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cereal-grower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người trồng ngũ cốc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co-operative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hợp tác xã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mua; thu 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satellite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dữ liệu vệ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make something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cung cấp; làm cho thứ gì 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in the form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dưới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chia; phân chia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colour-coded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được mã hóa bằng 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zone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per hectare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trên mỗi héc-ta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fertilizer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formula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công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recommend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khuyến nghị;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fertilizer formula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công thức 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on top of this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thêm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wheat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lúa mì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cánh đồng; ruộng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grow high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phát triển cao; mọc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mùa;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heavy shower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trận mưa rào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expect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dự kiến; 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phù hợp;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dose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liều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growth regulator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chất điều hòa sinh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fragile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dễ gãy; mong manh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thân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downpour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trận mưa như trút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break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gãy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farm vehicle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phương tiện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equip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trang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be equipped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được trang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global-positioning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hệ thống định vị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locator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thiết bị định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automatically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tự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áp dụng; bón;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prescribed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được chỉ định; được quy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prescribed dose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liều lượng được chỉ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người/đơn vị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surveillance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hoạt động giám sát; 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farmland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đất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subsidiary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công ty con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provider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nhà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reckon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cho rằng; 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monitor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giám sát; 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monitored farmland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đất canh tác được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weather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kiểu hình 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guide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định hướng; chỉ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confound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làm bối rối; khiến khó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yield 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sự biến động về 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sự biến động; 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bring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mang lại;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be afraid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sợ; e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sign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đăng ký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inexpensive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rẻ; ít tốn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đất đai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advantageous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có lợi; thuận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fertiliser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pesticide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áp dụng; bón;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excessively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pinpoint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xác định chính xác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nghiên cứu;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quản lý;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environmental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land-use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sử dụng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cơ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agronomist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chuyên gia nông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government 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cơ quan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declining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đang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declining 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năng suất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province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tỉnh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overkill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sử dụng quá mức; quá mức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nitrate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nitrat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nitrate fertiliser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phân bón nitrat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partly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responsible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chịu trách nhiệm; là nguyên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be responsible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là nguyên nhân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operator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đơn vị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insurance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công ty bảo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with a view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insurance 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hợp đồng bảo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famine-prone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dễ xảy ra nạn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famine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nạn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crop failure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mất mùa; thất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dự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vụ thu hoạch; sản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manage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quản lý;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uniformly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đồng đều; theo một cách thống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headquarters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trụ sở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commercial satellite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vệ tinh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spectrum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quang phổ; phổ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sensitive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nhạy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sensitive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nhạy cảm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chlorophyll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chất diệp lục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hàm lượng; nội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chlorophyll 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hàm lượng diệp lục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nhận ra; hiện thực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monitor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giám sát; 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vegetation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thảm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vegetation health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tình trạng sức khỏe của thảm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separation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sự phân tách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species separation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sự phân biệt giữa các 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protein; chất đạm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nitrogen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nitơ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biomass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sinh khối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break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phân chia; chia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patch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mảng; khu vực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lợi thế; ưu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satellite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công nghệ vệ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cung cấp; đem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precision 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canh tác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restrict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hạn chế;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rich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quốc gia giàu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Africa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châu Phi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depleted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bị suy kiệt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nutrient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nutrient-depleted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bị suy kiệt 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fertiliser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fertiliser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quản lý việc sử dụng 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greatly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đáng kể;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tình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as a 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charitable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từ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trust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quỹ; tổ chức ủy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build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xây dựng; 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catalogue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danh mục; hệ thống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radiation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bức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radiation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mô hình bức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derive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thu được; bắt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African 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đất châu Phi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yếu tố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agriculturally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về mặt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productive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có năng suất; sản xuất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agricultural 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năng suất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pass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truyền lại; chuyển giao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international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tropical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intend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dự định; có ý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database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cơ sở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digital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kỹ thuật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soil 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bản đồ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ready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sẵn sàng;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forecast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dự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phát triển;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regularly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update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cập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regularly updated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được cập nhật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satellite imagery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hình ảnh vệ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farmland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đất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almost certainly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gần như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assist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improve crop 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cải thiện năng suất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crop 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năng suất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hunger-ravaged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bị tàn phá bởi nạn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continent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lục địa</w:t>
            </w:r>
          </w:p>
        </w:tc>
      </w:tr>
    </w:tbl>
    <w:p w:rsidR="00000000" w:rsidDel="00000000" w:rsidP="00000000" w:rsidRDefault="00000000" w:rsidRPr="00000000" w14:paraId="000004D9">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hueyqmz9fw8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DB">
      <w:pPr>
        <w:pStyle w:val="Heading1"/>
        <w:spacing w:after="0" w:before="0" w:line="240" w:lineRule="auto"/>
        <w:jc w:val="both"/>
        <w:rPr>
          <w:rFonts w:ascii="Oswald Medium" w:cs="Oswald Medium" w:eastAsia="Oswald Medium" w:hAnsi="Oswald Medium"/>
          <w:color w:val="3d85c6"/>
          <w:sz w:val="34"/>
          <w:szCs w:val="34"/>
        </w:rPr>
      </w:pPr>
      <w:bookmarkStart w:colFirst="0" w:colLast="0" w:name="_zf5e8tkv2qtb"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DC">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D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FLUORIDATION CONTROVERSY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long-standing debate about whether to fluoridate our drinking water continues</w:t>
            </w:r>
          </w:p>
          <w:p w:rsidR="00000000" w:rsidDel="00000000" w:rsidP="00000000" w:rsidRDefault="00000000" w:rsidRPr="00000000" w14:paraId="000004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Fluoridation is the addition of fluorine to public water supplies with the aim of reducing tooth decay. The fluorine, when mixed with water, becomes fluoride and the desired concentration of fluoride in public water is approximately one part per million, depending on the regional temperature and hence the amount of water people are likely to drink. Many studies, such as those by McClure in 1970 through to Burt in 1983, have shown that when children drink fluoridated water, their average rate of tooth decay seems greatly reduced. A typical figure claimed is 50 percent reduction. This apparently enormous benefit for children’s teeth is the major argument in favor of fluoridation.</w:t>
            </w:r>
          </w:p>
          <w:p w:rsidR="00000000" w:rsidDel="00000000" w:rsidP="00000000" w:rsidRDefault="00000000" w:rsidRPr="00000000" w14:paraId="000004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main grounds for opposition to fluoridation have been expressed. First, opponents claim the benefits are exaggerated or not established. Second, there are claims of health risks to parts of the population, for example, allergic reactions. It is also accepted that high levels of fluoride can cause discoloration of otherwise healthy teeth. Proponents do not consider this to be a problem in such small concentrations, whereas opponents disagree - especially because some people drink more water and obtain much more than the standard 1 milligram of fluoride per day. Third, fluoridation is thought to be an infringement on individual rights because it is compulsory medication of all members of a community.</w:t>
            </w:r>
          </w:p>
          <w:p w:rsidR="00000000" w:rsidDel="00000000" w:rsidP="00000000" w:rsidRDefault="00000000" w:rsidRPr="00000000" w14:paraId="000004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understanding of the fluoridation issue has important implications. If, according to the experts, fluoridation is unquestionably a beneficial and non-hazardous measure, then the wisdom of allowing the public to vote on, and reject it must be questioned.</w:t>
            </w:r>
          </w:p>
          <w:p w:rsidR="00000000" w:rsidDel="00000000" w:rsidP="00000000" w:rsidRDefault="00000000" w:rsidRPr="00000000" w14:paraId="000004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all studies that have been done have assumed that the scientific aspects of the controversy are unproblematic, and they have excluded science from sociological examination, traditional view is that science is a special of knowledge, which is established through scientific methods and objectively applied by members of a scientific community. However, in recent years there has been a major challenge to this picture by a sociology of science that shows how scientific knowledge is socially negotiated, and inevitably linked to the values of the relevant parties, both scientists and nonscientists. These challengers do not see scientific knowledge as exempt from social inquiry.</w:t>
            </w:r>
          </w:p>
          <w:p w:rsidR="00000000" w:rsidDel="00000000" w:rsidP="00000000" w:rsidRDefault="00000000" w:rsidRPr="00000000" w14:paraId="000004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Kuhn (1970) argued that scientific knowledge does not always develop as an orderly process, but is characterized by periodic revolutions, in which the methods of study and the assessment criteria change in a fragmented way. According to Kuhn, the shift from one scientific way of thinking to another is not made solely on the basis of clear rules of formal scientific practice, but can include social factors, though Kuhn has never developed a full analysis of what these might be. Collins (1975) took this concept further when he asserted that the outcome of experiments was not something whose meaning could be immediately comprehended, but rather something for interpretation, discussion between scientists, and reinterpretation in the light of other experiments.</w:t>
            </w:r>
          </w:p>
          <w:p w:rsidR="00000000" w:rsidDel="00000000" w:rsidP="00000000" w:rsidRDefault="00000000" w:rsidRPr="00000000" w14:paraId="000004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interpretation of this analysis of science is that traditional distinctions between facts and theories, and between scientific knowledge and values, can no longer be justified. Because social processes are involved at all stages of the creation, evaluation, and establishing of scientific knowledge, social values may also be involved.</w:t>
            </w:r>
          </w:p>
          <w:p w:rsidR="00000000" w:rsidDel="00000000" w:rsidP="00000000" w:rsidRDefault="00000000" w:rsidRPr="00000000" w14:paraId="000004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same way as many scientists who study fluoridation have overlooked social values, sociologists have also downplayed an important part of the debate by ignoring the number of eminent scientists who have questioned aspects of fluoridation. An example is the study by Sutton in 1960, which analyzed the classic North American studies of the effect of fluoridation on tooth decay, and found that each showed significant methodological shortcomings. Sutton’s detailed study throws doubt as to the extent of reductions in tooth decay from fluoridation. Yet Sutton’s book is not cited in a single analysis of the fluoridation issue by any sociologist.</w:t>
            </w:r>
          </w:p>
          <w:p w:rsidR="00000000" w:rsidDel="00000000" w:rsidP="00000000" w:rsidRDefault="00000000" w:rsidRPr="00000000" w14:paraId="000004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situation of some scientific uncertainty, differences in values are highlighted. A supporter of fluoridation might argue: ‘the evidence for the benefits of fluoridation is quite substantial, while the evidence for harm is limited and dubious. I think the likely benefits outweigh the possible dangers; hence I support fluoridation because it is the cheapest and easiest way to make sure every child reaps the benefits.’ An opponent might argue, 'Though the evidence for the benefits of fluoridation is substantial, there is some doubt about it. Since fluoridation is not necessary for good teeth, we should forego the benefits if there is some slight chance of harm. Some scientists claim that a small percentage of the population could be harmed by fluoride. Therefore I oppose fluoridation of water supplies and favor the voluntary use of fluoride tablets by those who want to take them.'</w:t>
            </w:r>
          </w:p>
          <w:p w:rsidR="00000000" w:rsidDel="00000000" w:rsidP="00000000" w:rsidRDefault="00000000" w:rsidRPr="00000000" w14:paraId="000004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arguments consider the scientific evidence concerning fluoridation, but differ in their assessments of the social benefits and costs. This difference is not between rationality and irrationality but is a legitimate difference in values, for example, the positive value placed on good teeth, the negative value placed on possible health risks, and the social benefits or costs of compulsory or voluntary intake of fluorides.</w:t>
            </w:r>
          </w:p>
          <w:p w:rsidR="00000000" w:rsidDel="00000000" w:rsidP="00000000" w:rsidRDefault="00000000" w:rsidRPr="00000000" w14:paraId="000004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sociological point of view, opposition to fluoridation is not necessarily irrational. Rather, claims to rationality and to scientific authority are better seen as part of a strategy to promote fluoridation than as incontrovertible statements of fact. Second, social values are likely to be bound up in any decision about fluoridation, so this is not an issue on which declarations by scientific experts ought to be considered the final word.</w:t>
            </w:r>
          </w:p>
        </w:tc>
        <w:tc>
          <w:tcPr/>
          <w:p w:rsidR="00000000" w:rsidDel="00000000" w:rsidP="00000000" w:rsidRDefault="00000000" w:rsidRPr="00000000" w14:paraId="000004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tranh luận kéo dài về việc có nên bổ sung fluoride vào nước uống của chúng ta vẫn tiếp diễn</w:t>
            </w:r>
          </w:p>
          <w:p w:rsidR="00000000" w:rsidDel="00000000" w:rsidP="00000000" w:rsidRDefault="00000000" w:rsidRPr="00000000" w14:paraId="000004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Fluorid hóa là việc bổ sung fluor vào nguồn nước công cộng nhằm mục đích giảm sâu răng. Khi fluor được hòa vào nước, nó trở thành fluoride và nồng độ fluoride mong muốn trong nước công cộng là khoảng một phần triệu, tùy thuộc vào nhiệt độ từng khu vực và do đó là lượng nước mà mọi người có khả năng uống. Nhiều nghiên cứu, chẳng hạn như các nghiên cứu của McClure năm 1970 và của Burt năm 1983, đã chỉ ra rằng khi trẻ em uống nước có fluor, tỷ lệ sâu răng trung bình của các em dường như giảm đáng kể. Một con số thường được đưa ra là giảm 50%. Lợi ích rõ ràng rất lớn này đối với răng của trẻ em là lập luận chính ủng hộ việc fluor hóa.</w:t>
            </w:r>
          </w:p>
          <w:p w:rsidR="00000000" w:rsidDel="00000000" w:rsidP="00000000" w:rsidRDefault="00000000" w:rsidRPr="00000000" w14:paraId="000004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ba cơ sở chính được đưa ra để phản đối fluor hóa. Thứ nhất, những người phản đối cho rằng các lợi ích bị phóng đại hoặc chưa được chứng minh. Thứ hai, có những tuyên bố về nguy cơ sức khỏe đối với một bộ phận dân số, chẳng hạn như các phản ứng dị ứng. Người ta cũng thừa nhận rằng hàm lượng fluoride cao có thể gây đổi màu những chiếc răng vốn khỏe mạnh. Những người ủng hộ không coi đây là vấn đề ở nồng độ thấp như vậy, trong khi những người phản đối không đồng ý – đặc biệt vì một số người uống nhiều nước hơn và hấp thụ lượng fluoride lớn hơn nhiều so với mức tiêu chuẩn 1 miligam mỗi ngày. Thứ ba, fluor hóa được cho là xâm phạm quyền cá nhân vì đây là hình thức sử dụng thuốc bắt buộc đối với tất cả thành viên trong một cộng đồng.</w:t>
            </w:r>
          </w:p>
          <w:p w:rsidR="00000000" w:rsidDel="00000000" w:rsidP="00000000" w:rsidRDefault="00000000" w:rsidRPr="00000000" w14:paraId="000005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hiểu rõ vấn đề fluor hóa có những hệ quả quan trọng. Nếu theo các chuyên gia, fluor hóa chắc chắn là một biện pháp có lợi và không gây nguy hiểm, thì cần phải đặt câu hỏi về tính hợp lý của việc cho phép công chúng bỏ phiếu và bác bỏ biện pháp này.</w:t>
            </w:r>
          </w:p>
          <w:p w:rsidR="00000000" w:rsidDel="00000000" w:rsidP="00000000" w:rsidRDefault="00000000" w:rsidRPr="00000000" w14:paraId="000005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Hầu hết tất cả các nghiên cứu đã được thực hiện đều giả định rằng các khía cạnh khoa học của cuộc tranh luận không có vấn đề gì và đã loại khoa học khỏi sự xem xét về mặt xã hội học. Quan điểm truyền thống cho rằng khoa học là một dạng tri thức đặc biệt, được xác lập thông qua các phương pháp khoa học và được các thành viên của cộng đồng khoa học áp dụng một cách khách quan. Tuy nhiên, trong những năm gần đây, quan điểm này đã phải đối mặt với một thách thức lớn từ xã hội học khoa học, lĩnh vực cho thấy tri thức khoa học được thương lượng về mặt xã hội như thế nào và tất yếu gắn liền với các giá trị của những bên liên quan, cả các nhà khoa học lẫn những người không phải nhà khoa học. Những người đưa ra thách thức này không xem tri thức khoa học là thứ được miễn khỏi sự nghiên cứu xã hội.</w:t>
            </w:r>
          </w:p>
          <w:p w:rsidR="00000000" w:rsidDel="00000000" w:rsidP="00000000" w:rsidRDefault="00000000" w:rsidRPr="00000000" w14:paraId="000005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Kuhn (1970) lập luận rằng tri thức khoa học không phải lúc nào cũng phát triển theo một quá trình có trật tự, mà được đặc trưng bởi những cuộc cách mạng định kỳ, trong đó các phương pháp nghiên cứu và tiêu chí đánh giá thay đổi theo cách rời rạc. Theo Kuhn, sự chuyển đổi từ cách tư duy khoa học này sang cách tư duy khoa học khác không chỉ được thực hiện dựa trên những quy tắc rõ ràng của thực hành khoa học chính thống, mà còn có thể bao gồm các yếu tố xã hội, mặc dù Kuhn chưa bao giờ phát triển một phân tích đầy đủ về những yếu tố này có thể là gì. Collins (1975) đã phát triển khái niệm này thêm khi khẳng định rằng kết quả của các thí nghiệm không phải là thứ mà ý nghĩa của nó có thể được hiểu ngay lập tức, mà cần được diễn giải, thảo luận giữa các nhà khoa học và diễn giải lại dựa trên những thí nghiệm khác.</w:t>
            </w:r>
          </w:p>
          <w:p w:rsidR="00000000" w:rsidDel="00000000" w:rsidP="00000000" w:rsidRDefault="00000000" w:rsidRPr="00000000" w14:paraId="000005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cách diễn giải về phân tích này đối với khoa học là những phân biệt truyền thống giữa sự kiện và lý thuyết, cũng như giữa tri thức khoa học và các giá trị, không còn có thể được biện minh. Bởi vì các quá trình xã hội liên quan đến tất cả các giai đoạn của việc tạo ra, đánh giá và xác lập tri thức khoa học, các giá trị xã hội cũng có thể đóng một vai trò trong đó.</w:t>
            </w:r>
          </w:p>
          <w:p w:rsidR="00000000" w:rsidDel="00000000" w:rsidP="00000000" w:rsidRDefault="00000000" w:rsidRPr="00000000" w14:paraId="000005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giống như nhiều nhà khoa học nghiên cứu về fluor hóa đã bỏ qua các giá trị xã hội, các nhà xã hội học cũng đã xem nhẹ một phần quan trọng của cuộc tranh luận khi bỏ qua số lượng các nhà khoa học danh tiếng đã đặt câu hỏi về những khía cạnh của fluor hóa. Một ví dụ là nghiên cứu của Sutton năm 1960, trong đó phân tích những nghiên cứu kinh điển ở Bắc Mỹ về tác động của fluor hóa đối với sâu răng và phát hiện rằng mỗi nghiên cứu đều có những thiếu sót đáng kể về phương pháp luận. Nghiên cứu chi tiết của Sutton làm dấy lên nghi ngờ về mức độ giảm sâu răng do fluor hóa. Tuy nhiên, cuốn sách của Sutton không được bất kỳ nhà xã hội học nào trích dẫn trong một phân tích nào về vấn đề fluor hóa.</w:t>
            </w:r>
          </w:p>
          <w:p w:rsidR="00000000" w:rsidDel="00000000" w:rsidP="00000000" w:rsidRDefault="00000000" w:rsidRPr="00000000" w14:paraId="000005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một tình huống có một mức độ không chắc chắn nhất định về mặt khoa học, những khác biệt về giá trị được làm nổi bật. Một người ủng hộ fluor hóa có thể lập luận: “Bằng chứng về lợi ích của fluor hóa khá đáng kể, trong khi bằng chứng về tác hại còn hạn chế và đáng ngờ. Tôi cho rằng những lợi ích có khả năng xảy ra lớn hơn những nguy cơ có thể có; vì vậy, tôi ủng hộ fluor hóa vì đây là cách rẻ nhất và dễ dàng nhất để đảm bảo mọi trẻ em đều nhận được những lợi ích đó.” Một người phản đối có thể lập luận: “Mặc dù bằng chứng về lợi ích của fluor hóa là đáng kể, vẫn có một số nghi ngờ về điều đó. Vì fluor hóa không phải là điều cần thiết để có hàm răng khỏe mạnh, chúng ta nên từ bỏ những lợi ích đó nếu có dù chỉ một khả năng nhỏ xảy ra tác hại. Một số nhà khoa học cho rằng một tỷ lệ nhỏ dân số có thể bị fluoride gây tổn hại. Do đó, tôi phản đối việc fluor hóa nguồn nước và ủng hộ việc tự nguyện sử dụng viên fluoride đối với những người muốn dùng chúng.”</w:t>
            </w:r>
          </w:p>
          <w:p w:rsidR="00000000" w:rsidDel="00000000" w:rsidP="00000000" w:rsidRDefault="00000000" w:rsidRPr="00000000" w14:paraId="000005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hai lập luận đều xem xét các bằng chứng khoa học liên quan đến fluor hóa, nhưng khác nhau trong cách đánh giá những lợi ích và chi phí xã hội. Sự khác biệt này không phải là sự khác biệt giữa tính hợp lý và tính phi lý, mà là một sự khác biệt chính đáng về các giá trị, chẳng hạn như giá trị tích cực được đặt vào việc có hàm răng khỏe mạnh, giá trị tiêu cực được đặt vào những nguy cơ sức khỏe có thể xảy ra, và những lợi ích hoặc chi phí xã hội của việc hấp thụ fluoride bắt buộc hoặc tự nguyện.</w:t>
            </w:r>
          </w:p>
          <w:p w:rsidR="00000000" w:rsidDel="00000000" w:rsidP="00000000" w:rsidRDefault="00000000" w:rsidRPr="00000000" w14:paraId="000005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quan điểm xã hội học, việc phản đối fluor hóa không nhất thiết là phi lý. Thay vào đó, những tuyên bố về tính hợp lý và thẩm quyền khoa học nên được xem là một phần của chiến lược thúc đẩy fluor hóa hơn là những phát biểu thực tế không thể tranh cãi. Thứ hai, các giá trị xã hội có khả năng gắn liền với bất kỳ quyết định nào về fluor hóa, vì vậy đây không phải là vấn đề mà những tuyên bố của các chuyên gia khoa học nên được xem là lời kết luận cuối cùng.</w:t>
            </w:r>
          </w:p>
        </w:tc>
      </w:tr>
    </w:tbl>
    <w:p w:rsidR="00000000" w:rsidDel="00000000" w:rsidP="00000000" w:rsidRDefault="00000000" w:rsidRPr="00000000" w14:paraId="0000051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512">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long-standing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tồn tại lâu dài; kéo dài nhiều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cuộc tranh luận;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fluoridate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thêm fluoride vào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drinking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nước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fluoridation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việc thêm fluoride vào nguồn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addition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sự bổ sung; sự 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fluorine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flo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public water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nguồn cung cấp nước công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mục đích; nhằm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aim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tooth decay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sâu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decay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sự phân hủy; sự sâu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trộn; pha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fluoride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fluoride; florua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desired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mong muốn; cần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xấp xỉ;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one part per million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một phần triệu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regional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thuộc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hence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do đó; vì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fluoridated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nước có bổ sung fluoride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tỷ lệ; tốc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greatly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đáng kể;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sự giảm; mức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con số; số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tuyên bố;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apparently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có vẻ như; rõ ràng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enormous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chủ yếu;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in favor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opposition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sự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opponent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người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cơ sở; lý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bày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exaggerate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phóng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xác lập;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health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nguy cơ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dân số; nhóm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allergic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dị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allergic 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phản ứng dị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accept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chấp nhận; 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high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mức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discoloration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sự đổi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otherwise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nếu không thì; vốn dĩ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khỏe mạnh; lành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otherwise healthy teeth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răng vốn khỏe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proponent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xem xét;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whereas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disagree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không đồng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especially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nhận được;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per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mỗi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third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thứ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be thought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infringement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sự xâm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individual rights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quyền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compulsory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bắt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medication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việc dùng thuốc; điều trị bằng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sự hiểu biết; sự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fluoridation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vấn đề về việc bổ sung fluoride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important 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hệ quả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hệ quả; hàm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unquestionably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không thể phủ nhận;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beneficial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non-hazardous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không nguy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biện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wisdom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sự khôn ngoan; tính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vote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bỏ phiếu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reject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bác bỏ; 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đặt câu hỏi;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giả định;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scientific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thuộc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controversy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cuộc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unproblematic</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không có vấn đề; không 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exclude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loại trừ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sociological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thuộc xã hội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examination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sự xem xét;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kiến thức; tri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xác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scientific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phương pháp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objectively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một cách khách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scientific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cộng đồng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however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in recent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trong những năm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lớn;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thách thức; thách thức một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picture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quan điểm; bức tranh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sociology of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xã hội học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scientific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tri thức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socially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về mặt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negotiate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thương lượng; đàm phán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socially negotiated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được hình thành thông qua quá trình thương lượng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inevitably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không thể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be linked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giá trị;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relevant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có liên quan; thích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relevant party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bên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nonscientist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người không thuộc giới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challenger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người thách thức; người phản biện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exempt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được miễn khỏi; không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social inquiry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sự tìm hiểu; khảo sát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scientific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tri thức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orderly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có trật tự;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be characterized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được đặc trưng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periodic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theo chu kỳ; định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cuộc cách mạng; biến đổi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scientific revolution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cuộc cách mạng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method of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phương pháp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assessment criteria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tiêu chí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criterion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tiêu chí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fragmented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phân mảnh; rời rạc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fragmented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theo cách rời rạc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shift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sự chuyển đổi; chuyển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way of thinking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cách tư duy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scientific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thực hành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solely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chỉ;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on the basis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dựa trên 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clear 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quy tắc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formal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chính thức; mang tính 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formal scientific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thực hành khoa học chính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social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yếu tố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develop an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xây dựng một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full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phân tích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take something 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phát triển một ý tưởng thêm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assert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comprehend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hiểu; lĩnh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sự 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interpret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discussion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cuộc thảo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reinterpretation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sự diễn giải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in the light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xét dưới góc độ; 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cách 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traditional distinction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sự phân biệt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distinction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sự 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sự kiện;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no longer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không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justify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biện minh; chứng minh là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social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quá trình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liên quan;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sự hình thành;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evaluation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establishment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sự thiết lập;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thiết lập; xác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scientific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tri thức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social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giá trị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in the same way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tương tự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overlook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bỏ qua; không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social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giá trị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sociologist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nhà xã hội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downplay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xem nhẹ; làm giảm 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phớt lờ; 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eminent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lỗi lạc; 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nghi ngờ; đặt câu hỏi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fluoridation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việc bổ sung fluoride vào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analyze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classic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kinh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tooth decay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sâu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methodological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thuộc về phương pháp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shortcoming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thiếu sót;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methodological shortcoming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thiếu sót về phương pháp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detailed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throw doubt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làm dấy lên nghi ngờ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mức độ;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sự giảm; mức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cite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trích dẫn; dẫn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uncertainty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sự 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scientific uncertainty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sự không chắc chắn về mặt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40" w:lineRule="auto"/>
              <w:rPr>
                <w:sz w:val="20"/>
                <w:szCs w:val="20"/>
              </w:rPr>
            </w:pPr>
            <w:r w:rsidDel="00000000" w:rsidR="00000000" w:rsidRPr="00000000">
              <w:rPr>
                <w:sz w:val="20"/>
                <w:szCs w:val="20"/>
                <w:rtl w:val="0"/>
              </w:rPr>
              <w:t xml:space="preserve">highlight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40" w:lineRule="auto"/>
              <w:rPr>
                <w:sz w:val="20"/>
                <w:szCs w:val="20"/>
              </w:rPr>
            </w:pPr>
            <w:r w:rsidDel="00000000" w:rsidR="00000000" w:rsidRPr="00000000">
              <w:rPr>
                <w:sz w:val="20"/>
                <w:szCs w:val="20"/>
                <w:rtl w:val="0"/>
              </w:rPr>
              <w:t xml:space="preserve">giá trị;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240" w:lineRule="auto"/>
              <w:rPr>
                <w:sz w:val="20"/>
                <w:szCs w:val="20"/>
              </w:rPr>
            </w:pPr>
            <w:r w:rsidDel="00000000" w:rsidR="00000000" w:rsidRPr="00000000">
              <w:rPr>
                <w:sz w:val="20"/>
                <w:szCs w:val="20"/>
                <w:rtl w:val="0"/>
              </w:rPr>
              <w:t xml:space="preserve">supporter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40"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40" w:lineRule="auto"/>
              <w:rPr>
                <w:sz w:val="20"/>
                <w:szCs w:val="20"/>
              </w:rPr>
            </w:pPr>
            <w:r w:rsidDel="00000000" w:rsidR="00000000" w:rsidRPr="00000000">
              <w:rPr>
                <w:sz w:val="20"/>
                <w:szCs w:val="20"/>
                <w:rtl w:val="0"/>
              </w:rPr>
              <w:t xml:space="preserve">substantial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6">
            <w:pPr>
              <w:widowControl w:val="0"/>
              <w:spacing w:line="240" w:lineRule="auto"/>
              <w:rPr>
                <w:sz w:val="20"/>
                <w:szCs w:val="20"/>
              </w:rPr>
            </w:pPr>
            <w:r w:rsidDel="00000000" w:rsidR="00000000" w:rsidRPr="00000000">
              <w:rPr>
                <w:sz w:val="20"/>
                <w:szCs w:val="20"/>
                <w:rtl w:val="0"/>
              </w:rPr>
              <w:t xml:space="preserve">đáng kể; vững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240" w:lineRule="auto"/>
              <w:rPr>
                <w:sz w:val="20"/>
                <w:szCs w:val="20"/>
              </w:rPr>
            </w:pPr>
            <w:r w:rsidDel="00000000" w:rsidR="00000000" w:rsidRPr="00000000">
              <w:rPr>
                <w:sz w:val="20"/>
                <w:szCs w:val="20"/>
                <w:rtl w:val="0"/>
              </w:rPr>
              <w:t xml:space="preserve">harm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40" w:lineRule="auto"/>
              <w:rPr>
                <w:sz w:val="20"/>
                <w:szCs w:val="20"/>
              </w:rPr>
            </w:pPr>
            <w:r w:rsidDel="00000000" w:rsidR="00000000" w:rsidRPr="00000000">
              <w:rPr>
                <w:sz w:val="20"/>
                <w:szCs w:val="20"/>
                <w:rtl w:val="0"/>
              </w:rPr>
              <w:t xml:space="preserve">tác hại;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40" w:lineRule="auto"/>
              <w:rPr>
                <w:sz w:val="20"/>
                <w:szCs w:val="20"/>
              </w:rPr>
            </w:pPr>
            <w:r w:rsidDel="00000000" w:rsidR="00000000" w:rsidRPr="00000000">
              <w:rPr>
                <w:sz w:val="20"/>
                <w:szCs w:val="20"/>
                <w:rtl w:val="0"/>
              </w:rPr>
              <w:t xml:space="preserve">limited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40" w:lineRule="auto"/>
              <w:rPr>
                <w:sz w:val="20"/>
                <w:szCs w:val="20"/>
              </w:rPr>
            </w:pPr>
            <w:r w:rsidDel="00000000" w:rsidR="00000000" w:rsidRPr="00000000">
              <w:rPr>
                <w:sz w:val="20"/>
                <w:szCs w:val="20"/>
                <w:rtl w:val="0"/>
              </w:rPr>
              <w:t xml:space="preserve">dubious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40" w:lineRule="auto"/>
              <w:rPr>
                <w:sz w:val="20"/>
                <w:szCs w:val="20"/>
              </w:rPr>
            </w:pPr>
            <w:r w:rsidDel="00000000" w:rsidR="00000000" w:rsidRPr="00000000">
              <w:rPr>
                <w:sz w:val="20"/>
                <w:szCs w:val="20"/>
                <w:rtl w:val="0"/>
              </w:rPr>
              <w:t xml:space="preserve">đáng ngờ; không đáng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40" w:lineRule="auto"/>
              <w:rPr>
                <w:sz w:val="20"/>
                <w:szCs w:val="20"/>
              </w:rPr>
            </w:pPr>
            <w:r w:rsidDel="00000000" w:rsidR="00000000" w:rsidRPr="00000000">
              <w:rPr>
                <w:sz w:val="20"/>
                <w:szCs w:val="20"/>
                <w:rtl w:val="0"/>
              </w:rPr>
              <w:t xml:space="preserve">có khả năng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40" w:lineRule="auto"/>
              <w:rPr>
                <w:sz w:val="20"/>
                <w:szCs w:val="20"/>
              </w:rPr>
            </w:pPr>
            <w:r w:rsidDel="00000000" w:rsidR="00000000" w:rsidRPr="00000000">
              <w:rPr>
                <w:sz w:val="20"/>
                <w:szCs w:val="20"/>
                <w:rtl w:val="0"/>
              </w:rPr>
              <w:t xml:space="preserve">outweigh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40" w:lineRule="auto"/>
              <w:rPr>
                <w:sz w:val="20"/>
                <w:szCs w:val="20"/>
              </w:rPr>
            </w:pPr>
            <w:r w:rsidDel="00000000" w:rsidR="00000000" w:rsidRPr="00000000">
              <w:rPr>
                <w:sz w:val="20"/>
                <w:szCs w:val="20"/>
                <w:rtl w:val="0"/>
              </w:rPr>
              <w:t xml:space="preserve">lớn hơn; vượt trội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240" w:lineRule="auto"/>
              <w:rPr>
                <w:sz w:val="20"/>
                <w:szCs w:val="20"/>
              </w:rPr>
            </w:pPr>
            <w:r w:rsidDel="00000000" w:rsidR="00000000" w:rsidRPr="00000000">
              <w:rPr>
                <w:sz w:val="20"/>
                <w:szCs w:val="20"/>
                <w:rtl w:val="0"/>
              </w:rPr>
              <w:t xml:space="preserve">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240" w:lineRule="auto"/>
              <w:rPr>
                <w:sz w:val="20"/>
                <w:szCs w:val="20"/>
              </w:rPr>
            </w:pPr>
            <w:r w:rsidDel="00000000" w:rsidR="00000000" w:rsidRPr="00000000">
              <w:rPr>
                <w:sz w:val="20"/>
                <w:szCs w:val="20"/>
                <w:rtl w:val="0"/>
              </w:rPr>
              <w:t xml:space="preserve">có thể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line="240" w:lineRule="auto"/>
              <w:rPr>
                <w:sz w:val="20"/>
                <w:szCs w:val="20"/>
              </w:rPr>
            </w:pPr>
            <w:r w:rsidDel="00000000" w:rsidR="00000000" w:rsidRPr="00000000">
              <w:rPr>
                <w:sz w:val="20"/>
                <w:szCs w:val="20"/>
                <w:rtl w:val="0"/>
              </w:rPr>
              <w:t xml:space="preserve">danger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7">
            <w:pPr>
              <w:widowControl w:val="0"/>
              <w:spacing w:line="240" w:lineRule="auto"/>
              <w:rPr>
                <w:sz w:val="20"/>
                <w:szCs w:val="20"/>
              </w:rPr>
            </w:pPr>
            <w:r w:rsidDel="00000000" w:rsidR="00000000" w:rsidRPr="00000000">
              <w:rPr>
                <w:sz w:val="20"/>
                <w:szCs w:val="20"/>
                <w:rtl w:val="0"/>
              </w:rPr>
              <w:t xml:space="preserve">hence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line="240" w:lineRule="auto"/>
              <w:rPr>
                <w:sz w:val="20"/>
                <w:szCs w:val="20"/>
              </w:rPr>
            </w:pPr>
            <w:r w:rsidDel="00000000" w:rsidR="00000000" w:rsidRPr="00000000">
              <w:rPr>
                <w:sz w:val="20"/>
                <w:szCs w:val="20"/>
                <w:rtl w:val="0"/>
              </w:rPr>
              <w:t xml:space="preserve">cheapest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line="240" w:lineRule="auto"/>
              <w:rPr>
                <w:sz w:val="20"/>
                <w:szCs w:val="20"/>
              </w:rPr>
            </w:pPr>
            <w:r w:rsidDel="00000000" w:rsidR="00000000" w:rsidRPr="00000000">
              <w:rPr>
                <w:sz w:val="20"/>
                <w:szCs w:val="20"/>
                <w:rtl w:val="0"/>
              </w:rPr>
              <w:t xml:space="preserve">rẻ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B">
            <w:pPr>
              <w:widowControl w:val="0"/>
              <w:spacing w:line="240" w:lineRule="auto"/>
              <w:rPr>
                <w:sz w:val="20"/>
                <w:szCs w:val="20"/>
              </w:rPr>
            </w:pPr>
            <w:r w:rsidDel="00000000" w:rsidR="00000000" w:rsidRPr="00000000">
              <w:rPr>
                <w:sz w:val="20"/>
                <w:szCs w:val="20"/>
                <w:rtl w:val="0"/>
              </w:rPr>
              <w:t xml:space="preserve">easiest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spacing w:line="240" w:lineRule="auto"/>
              <w:rPr>
                <w:sz w:val="20"/>
                <w:szCs w:val="20"/>
              </w:rPr>
            </w:pPr>
            <w:r w:rsidDel="00000000" w:rsidR="00000000" w:rsidRPr="00000000">
              <w:rPr>
                <w:sz w:val="20"/>
                <w:szCs w:val="20"/>
                <w:rtl w:val="0"/>
              </w:rPr>
              <w:t xml:space="preserve">dễ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D">
            <w:pPr>
              <w:widowControl w:val="0"/>
              <w:spacing w:line="240" w:lineRule="auto"/>
              <w:rPr>
                <w:sz w:val="20"/>
                <w:szCs w:val="20"/>
              </w:rPr>
            </w:pPr>
            <w:r w:rsidDel="00000000" w:rsidR="00000000" w:rsidRPr="00000000">
              <w:rPr>
                <w:sz w:val="20"/>
                <w:szCs w:val="20"/>
                <w:rtl w:val="0"/>
              </w:rPr>
              <w:t xml:space="preserve">make 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F">
            <w:pPr>
              <w:widowControl w:val="0"/>
              <w:spacing w:line="240" w:lineRule="auto"/>
              <w:rPr>
                <w:sz w:val="20"/>
                <w:szCs w:val="20"/>
              </w:rPr>
            </w:pPr>
            <w:r w:rsidDel="00000000" w:rsidR="00000000" w:rsidRPr="00000000">
              <w:rPr>
                <w:sz w:val="20"/>
                <w:szCs w:val="20"/>
                <w:rtl w:val="0"/>
              </w:rPr>
              <w:t xml:space="preserve">reap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line="240" w:lineRule="auto"/>
              <w:rPr>
                <w:sz w:val="20"/>
                <w:szCs w:val="20"/>
              </w:rPr>
            </w:pPr>
            <w:r w:rsidDel="00000000" w:rsidR="00000000" w:rsidRPr="00000000">
              <w:rPr>
                <w:sz w:val="20"/>
                <w:szCs w:val="20"/>
                <w:rtl w:val="0"/>
              </w:rPr>
              <w:t xml:space="preserve">gặt hái; nhận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1">
            <w:pPr>
              <w:widowControl w:val="0"/>
              <w:spacing w:line="240" w:lineRule="auto"/>
              <w:rPr>
                <w:sz w:val="20"/>
                <w:szCs w:val="20"/>
              </w:rPr>
            </w:pPr>
            <w:r w:rsidDel="00000000" w:rsidR="00000000" w:rsidRPr="00000000">
              <w:rPr>
                <w:sz w:val="20"/>
                <w:szCs w:val="20"/>
                <w:rtl w:val="0"/>
              </w:rPr>
              <w:t xml:space="preserve">reap the benefits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spacing w:line="240" w:lineRule="auto"/>
              <w:rPr>
                <w:sz w:val="20"/>
                <w:szCs w:val="20"/>
              </w:rPr>
            </w:pPr>
            <w:r w:rsidDel="00000000" w:rsidR="00000000" w:rsidRPr="00000000">
              <w:rPr>
                <w:sz w:val="20"/>
                <w:szCs w:val="20"/>
                <w:rtl w:val="0"/>
              </w:rPr>
              <w:t xml:space="preserve">hưởng lợi; thu được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3">
            <w:pPr>
              <w:widowControl w:val="0"/>
              <w:spacing w:line="240" w:lineRule="auto"/>
              <w:rPr>
                <w:sz w:val="20"/>
                <w:szCs w:val="20"/>
              </w:rPr>
            </w:pPr>
            <w:r w:rsidDel="00000000" w:rsidR="00000000" w:rsidRPr="00000000">
              <w:rPr>
                <w:sz w:val="20"/>
                <w:szCs w:val="20"/>
                <w:rtl w:val="0"/>
              </w:rPr>
              <w:t xml:space="preserve">opponent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line="240" w:lineRule="auto"/>
              <w:rPr>
                <w:sz w:val="20"/>
                <w:szCs w:val="20"/>
              </w:rPr>
            </w:pPr>
            <w:r w:rsidDel="00000000" w:rsidR="00000000" w:rsidRPr="00000000">
              <w:rPr>
                <w:sz w:val="20"/>
                <w:szCs w:val="20"/>
                <w:rtl w:val="0"/>
              </w:rPr>
              <w:t xml:space="preserve">người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line="240" w:lineRule="auto"/>
              <w:rPr>
                <w:sz w:val="20"/>
                <w:szCs w:val="20"/>
              </w:rPr>
            </w:pPr>
            <w:r w:rsidDel="00000000" w:rsidR="00000000" w:rsidRPr="00000000">
              <w:rPr>
                <w:sz w:val="20"/>
                <w:szCs w:val="20"/>
                <w:rtl w:val="0"/>
              </w:rPr>
              <w:t xml:space="preserve">substantial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line="240" w:lineRule="auto"/>
              <w:rPr>
                <w:sz w:val="20"/>
                <w:szCs w:val="20"/>
              </w:rPr>
            </w:pPr>
            <w:r w:rsidDel="00000000" w:rsidR="00000000" w:rsidRPr="00000000">
              <w:rPr>
                <w:sz w:val="20"/>
                <w:szCs w:val="20"/>
                <w:rtl w:val="0"/>
              </w:rPr>
              <w:t xml:space="preserve">đáng kể; vững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line="240" w:lineRule="auto"/>
              <w:rPr>
                <w:sz w:val="20"/>
                <w:szCs w:val="20"/>
              </w:rPr>
            </w:pPr>
            <w:r w:rsidDel="00000000" w:rsidR="00000000" w:rsidRPr="00000000">
              <w:rPr>
                <w:sz w:val="20"/>
                <w:szCs w:val="20"/>
                <w:rtl w:val="0"/>
              </w:rPr>
              <w:t xml:space="preserve">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spacing w:line="240" w:lineRule="auto"/>
              <w:rPr>
                <w:sz w:val="20"/>
                <w:szCs w:val="20"/>
              </w:rPr>
            </w:pPr>
            <w:r w:rsidDel="00000000" w:rsidR="00000000" w:rsidRPr="00000000">
              <w:rPr>
                <w:sz w:val="20"/>
                <w:szCs w:val="20"/>
                <w:rtl w:val="0"/>
              </w:rPr>
              <w:t xml:space="preserve">sự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9">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line="240" w:lineRule="auto"/>
              <w:rPr>
                <w:sz w:val="20"/>
                <w:szCs w:val="20"/>
              </w:rPr>
            </w:pPr>
            <w:r w:rsidDel="00000000" w:rsidR="00000000" w:rsidRPr="00000000">
              <w:rPr>
                <w:sz w:val="20"/>
                <w:szCs w:val="20"/>
                <w:rtl w:val="0"/>
              </w:rPr>
              <w:t xml:space="preserve">forego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spacing w:line="240" w:lineRule="auto"/>
              <w:rPr>
                <w:sz w:val="20"/>
                <w:szCs w:val="20"/>
              </w:rPr>
            </w:pPr>
            <w:r w:rsidDel="00000000" w:rsidR="00000000" w:rsidRPr="00000000">
              <w:rPr>
                <w:sz w:val="20"/>
                <w:szCs w:val="20"/>
                <w:rtl w:val="0"/>
              </w:rPr>
              <w:t xml:space="preserve">từ bỏ; không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spacing w:line="240" w:lineRule="auto"/>
              <w:rPr>
                <w:sz w:val="20"/>
                <w:szCs w:val="20"/>
              </w:rPr>
            </w:pPr>
            <w:r w:rsidDel="00000000" w:rsidR="00000000" w:rsidRPr="00000000">
              <w:rPr>
                <w:sz w:val="20"/>
                <w:szCs w:val="20"/>
                <w:rtl w:val="0"/>
              </w:rPr>
              <w:t xml:space="preserve">slight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spacing w:line="240" w:lineRule="auto"/>
              <w:rPr>
                <w:sz w:val="20"/>
                <w:szCs w:val="20"/>
              </w:rPr>
            </w:pPr>
            <w:r w:rsidDel="00000000" w:rsidR="00000000" w:rsidRPr="00000000">
              <w:rPr>
                <w:sz w:val="20"/>
                <w:szCs w:val="20"/>
                <w:rtl w:val="0"/>
              </w:rPr>
              <w:t xml:space="preserve">nhỏ; không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F">
            <w:pPr>
              <w:widowControl w:val="0"/>
              <w:spacing w:line="240" w:lineRule="auto"/>
              <w:rPr>
                <w:sz w:val="20"/>
                <w:szCs w:val="20"/>
              </w:rPr>
            </w:pPr>
            <w:r w:rsidDel="00000000" w:rsidR="00000000" w:rsidRPr="00000000">
              <w:rPr>
                <w:sz w:val="20"/>
                <w:szCs w:val="20"/>
                <w:rtl w:val="0"/>
              </w:rPr>
              <w:t xml:space="preserve">chance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line="240" w:lineRule="auto"/>
              <w:rPr>
                <w:sz w:val="20"/>
                <w:szCs w:val="20"/>
              </w:rPr>
            </w:pPr>
            <w:r w:rsidDel="00000000" w:rsidR="00000000" w:rsidRPr="00000000">
              <w:rPr>
                <w:sz w:val="20"/>
                <w:szCs w:val="20"/>
                <w:rtl w:val="0"/>
              </w:rPr>
              <w:t xml:space="preserve">khả năng; 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spacing w:line="240" w:lineRule="auto"/>
              <w:rPr>
                <w:sz w:val="20"/>
                <w:szCs w:val="20"/>
              </w:rPr>
            </w:pPr>
            <w:r w:rsidDel="00000000" w:rsidR="00000000" w:rsidRPr="00000000">
              <w:rPr>
                <w:sz w:val="20"/>
                <w:szCs w:val="20"/>
                <w:rtl w:val="0"/>
              </w:rPr>
              <w:t xml:space="preserve">percentage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spacing w:line="240" w:lineRule="auto"/>
              <w:rPr>
                <w:sz w:val="20"/>
                <w:szCs w:val="20"/>
              </w:rPr>
            </w:pPr>
            <w:r w:rsidDel="00000000" w:rsidR="00000000" w:rsidRPr="00000000">
              <w:rPr>
                <w:sz w:val="20"/>
                <w:szCs w:val="20"/>
                <w:rtl w:val="0"/>
              </w:rPr>
              <w:t xml:space="preserve">tỷ lệ 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line="240" w:lineRule="auto"/>
              <w:rPr>
                <w:sz w:val="20"/>
                <w:szCs w:val="20"/>
              </w:rPr>
            </w:pPr>
            <w:r w:rsidDel="00000000" w:rsidR="00000000" w:rsidRPr="00000000">
              <w:rPr>
                <w:sz w:val="20"/>
                <w:szCs w:val="20"/>
                <w:rtl w:val="0"/>
              </w:rPr>
              <w:t xml:space="preserve">dân số; nhóm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5">
            <w:pPr>
              <w:widowControl w:val="0"/>
              <w:spacing w:line="240" w:lineRule="auto"/>
              <w:rPr>
                <w:sz w:val="20"/>
                <w:szCs w:val="20"/>
              </w:rPr>
            </w:pPr>
            <w:r w:rsidDel="00000000" w:rsidR="00000000" w:rsidRPr="00000000">
              <w:rPr>
                <w:sz w:val="20"/>
                <w:szCs w:val="20"/>
                <w:rtl w:val="0"/>
              </w:rPr>
              <w:t xml:space="preserve">harm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line="240" w:lineRule="auto"/>
              <w:rPr>
                <w:sz w:val="20"/>
                <w:szCs w:val="20"/>
              </w:rPr>
            </w:pPr>
            <w:r w:rsidDel="00000000" w:rsidR="00000000" w:rsidRPr="00000000">
              <w:rPr>
                <w:sz w:val="20"/>
                <w:szCs w:val="20"/>
                <w:rtl w:val="0"/>
              </w:rPr>
              <w:t xml:space="preserve">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line="240" w:lineRule="auto"/>
              <w:rPr>
                <w:sz w:val="20"/>
                <w:szCs w:val="20"/>
              </w:rPr>
            </w:pPr>
            <w:r w:rsidDel="00000000" w:rsidR="00000000" w:rsidRPr="00000000">
              <w:rPr>
                <w:sz w:val="20"/>
                <w:szCs w:val="20"/>
                <w:rtl w:val="0"/>
              </w:rPr>
              <w:t xml:space="preserve">oppose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line="240" w:lineRule="auto"/>
              <w:rPr>
                <w:sz w:val="20"/>
                <w:szCs w:val="20"/>
              </w:rPr>
            </w:pPr>
            <w:r w:rsidDel="00000000" w:rsidR="00000000" w:rsidRPr="00000000">
              <w:rPr>
                <w:sz w:val="20"/>
                <w:szCs w:val="20"/>
                <w:rtl w:val="0"/>
              </w:rPr>
              <w:t xml:space="preserve">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line="240" w:lineRule="auto"/>
              <w:rPr>
                <w:sz w:val="20"/>
                <w:szCs w:val="20"/>
              </w:rPr>
            </w:pPr>
            <w:r w:rsidDel="00000000" w:rsidR="00000000" w:rsidRPr="00000000">
              <w:rPr>
                <w:sz w:val="20"/>
                <w:szCs w:val="20"/>
                <w:rtl w:val="0"/>
              </w:rPr>
              <w:t xml:space="preserve">water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line="240" w:lineRule="auto"/>
              <w:rPr>
                <w:sz w:val="20"/>
                <w:szCs w:val="20"/>
              </w:rPr>
            </w:pPr>
            <w:r w:rsidDel="00000000" w:rsidR="00000000" w:rsidRPr="00000000">
              <w:rPr>
                <w:sz w:val="20"/>
                <w:szCs w:val="20"/>
                <w:rtl w:val="0"/>
              </w:rPr>
              <w:t xml:space="preserve">nguồn cung cấp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B">
            <w:pPr>
              <w:widowControl w:val="0"/>
              <w:spacing w:line="240" w:lineRule="auto"/>
              <w:rPr>
                <w:sz w:val="20"/>
                <w:szCs w:val="20"/>
              </w:rPr>
            </w:pPr>
            <w:r w:rsidDel="00000000" w:rsidR="00000000" w:rsidRPr="00000000">
              <w:rPr>
                <w:sz w:val="20"/>
                <w:szCs w:val="20"/>
                <w:rtl w:val="0"/>
              </w:rPr>
              <w:t xml:space="preserve">favor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line="240" w:lineRule="auto"/>
              <w:rPr>
                <w:sz w:val="20"/>
                <w:szCs w:val="20"/>
              </w:rPr>
            </w:pPr>
            <w:r w:rsidDel="00000000" w:rsidR="00000000" w:rsidRPr="00000000">
              <w:rPr>
                <w:sz w:val="20"/>
                <w:szCs w:val="20"/>
                <w:rtl w:val="0"/>
              </w:rPr>
              <w:t xml:space="preserve">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rtl w:val="0"/>
              </w:rPr>
              <w:t xml:space="preserve">voluntary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line="240" w:lineRule="auto"/>
              <w:rPr>
                <w:sz w:val="20"/>
                <w:szCs w:val="20"/>
              </w:rPr>
            </w:pPr>
            <w:r w:rsidDel="00000000" w:rsidR="00000000" w:rsidRPr="00000000">
              <w:rPr>
                <w:sz w:val="20"/>
                <w:szCs w:val="20"/>
                <w:rtl w:val="0"/>
              </w:rPr>
              <w:t xml:space="preserve">tự nguyện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spacing w:line="240" w:lineRule="auto"/>
              <w:rPr>
                <w:sz w:val="20"/>
                <w:szCs w:val="20"/>
              </w:rPr>
            </w:pPr>
            <w:r w:rsidDel="00000000" w:rsidR="00000000" w:rsidRPr="00000000">
              <w:rPr>
                <w:sz w:val="20"/>
                <w:szCs w:val="20"/>
                <w:rtl w:val="0"/>
              </w:rPr>
              <w:t xml:space="preserve">voluntary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line="240" w:lineRule="auto"/>
              <w:rPr>
                <w:sz w:val="20"/>
                <w:szCs w:val="20"/>
              </w:rPr>
            </w:pPr>
            <w:r w:rsidDel="00000000" w:rsidR="00000000" w:rsidRPr="00000000">
              <w:rPr>
                <w:sz w:val="20"/>
                <w:szCs w:val="20"/>
                <w:rtl w:val="0"/>
              </w:rPr>
              <w:t xml:space="preserve">việc sử dụng tự nguyện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1">
            <w:pPr>
              <w:widowControl w:val="0"/>
              <w:spacing w:line="240" w:lineRule="auto"/>
              <w:rPr>
                <w:sz w:val="20"/>
                <w:szCs w:val="20"/>
              </w:rPr>
            </w:pPr>
            <w:r w:rsidDel="00000000" w:rsidR="00000000" w:rsidRPr="00000000">
              <w:rPr>
                <w:sz w:val="20"/>
                <w:szCs w:val="20"/>
                <w:rtl w:val="0"/>
              </w:rPr>
              <w:t xml:space="preserve">tablet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spacing w:line="240" w:lineRule="auto"/>
              <w:rPr>
                <w:sz w:val="20"/>
                <w:szCs w:val="20"/>
              </w:rPr>
            </w:pPr>
            <w:r w:rsidDel="00000000" w:rsidR="00000000" w:rsidRPr="00000000">
              <w:rPr>
                <w:sz w:val="20"/>
                <w:szCs w:val="20"/>
                <w:rtl w:val="0"/>
              </w:rPr>
              <w:t xml:space="preserve">viên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line="240" w:lineRule="auto"/>
              <w:rPr>
                <w:sz w:val="20"/>
                <w:szCs w:val="20"/>
              </w:rPr>
            </w:pPr>
            <w:r w:rsidDel="00000000" w:rsidR="00000000" w:rsidRPr="00000000">
              <w:rPr>
                <w:sz w:val="20"/>
                <w:szCs w:val="20"/>
                <w:rtl w:val="0"/>
              </w:rPr>
              <w:t xml:space="preserve">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line="240" w:lineRule="auto"/>
              <w:rPr>
                <w:sz w:val="20"/>
                <w:szCs w:val="20"/>
              </w:rPr>
            </w:pPr>
            <w:r w:rsidDel="00000000" w:rsidR="00000000" w:rsidRPr="00000000">
              <w:rPr>
                <w:sz w:val="20"/>
                <w:szCs w:val="20"/>
                <w:rtl w:val="0"/>
              </w:rPr>
              <w:t xml:space="preserve">dùng;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line="240"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spacing w:line="240"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7">
            <w:pPr>
              <w:widowControl w:val="0"/>
              <w:spacing w:line="240" w:lineRule="auto"/>
              <w:rPr>
                <w:sz w:val="20"/>
                <w:szCs w:val="20"/>
              </w:rPr>
            </w:pPr>
            <w:r w:rsidDel="00000000" w:rsidR="00000000" w:rsidRPr="00000000">
              <w:rPr>
                <w:sz w:val="20"/>
                <w:szCs w:val="20"/>
                <w:rtl w:val="0"/>
              </w:rPr>
              <w:t xml:space="preserve">scientific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line="240" w:lineRule="auto"/>
              <w:rPr>
                <w:sz w:val="20"/>
                <w:szCs w:val="20"/>
              </w:rPr>
            </w:pPr>
            <w:r w:rsidDel="00000000" w:rsidR="00000000" w:rsidRPr="00000000">
              <w:rPr>
                <w:sz w:val="20"/>
                <w:szCs w:val="20"/>
                <w:rtl w:val="0"/>
              </w:rPr>
              <w:t xml:space="preserve">bằng chứng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line="240" w:lineRule="auto"/>
              <w:rPr>
                <w:sz w:val="20"/>
                <w:szCs w:val="20"/>
              </w:rPr>
            </w:pPr>
            <w:r w:rsidDel="00000000" w:rsidR="00000000" w:rsidRPr="00000000">
              <w:rPr>
                <w:sz w:val="20"/>
                <w:szCs w:val="20"/>
                <w:rtl w:val="0"/>
              </w:rPr>
              <w:t xml:space="preserve">concerning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line="240" w:lineRule="auto"/>
              <w:rPr>
                <w:sz w:val="20"/>
                <w:szCs w:val="20"/>
              </w:rPr>
            </w:pPr>
            <w:r w:rsidDel="00000000" w:rsidR="00000000" w:rsidRPr="00000000">
              <w:rPr>
                <w:sz w:val="20"/>
                <w:szCs w:val="20"/>
                <w:rtl w:val="0"/>
              </w:rPr>
              <w:t xml:space="preserve">liên quan đến;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line="240" w:lineRule="auto"/>
              <w:rPr>
                <w:sz w:val="20"/>
                <w:szCs w:val="20"/>
              </w:rPr>
            </w:pPr>
            <w:r w:rsidDel="00000000" w:rsidR="00000000" w:rsidRPr="00000000">
              <w:rPr>
                <w:sz w:val="20"/>
                <w:szCs w:val="20"/>
                <w:rtl w:val="0"/>
              </w:rPr>
              <w:t xml:space="preserve">fluoridation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line="240" w:lineRule="auto"/>
              <w:rPr>
                <w:sz w:val="20"/>
                <w:szCs w:val="20"/>
              </w:rPr>
            </w:pPr>
            <w:r w:rsidDel="00000000" w:rsidR="00000000" w:rsidRPr="00000000">
              <w:rPr>
                <w:sz w:val="20"/>
                <w:szCs w:val="20"/>
                <w:rtl w:val="0"/>
              </w:rPr>
              <w:t xml:space="preserve">việc bổ sung fluoride vào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spacing w:line="240" w:lineRule="auto"/>
              <w:rPr>
                <w:sz w:val="20"/>
                <w:szCs w:val="20"/>
              </w:rPr>
            </w:pPr>
            <w:r w:rsidDel="00000000" w:rsidR="00000000" w:rsidRPr="00000000">
              <w:rPr>
                <w:sz w:val="20"/>
                <w:szCs w:val="20"/>
                <w:rtl w:val="0"/>
              </w:rPr>
              <w:t xml:space="preserve">differ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line="240" w:lineRule="auto"/>
              <w:rPr>
                <w:sz w:val="20"/>
                <w:szCs w:val="20"/>
              </w:rPr>
            </w:pPr>
            <w:r w:rsidDel="00000000" w:rsidR="00000000" w:rsidRPr="00000000">
              <w:rPr>
                <w:sz w:val="20"/>
                <w:szCs w:val="20"/>
                <w:rtl w:val="0"/>
              </w:rPr>
              <w:t xml:space="preserve">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spacing w:line="240"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line="240" w:lineRule="auto"/>
              <w:rPr>
                <w:sz w:val="20"/>
                <w:szCs w:val="20"/>
              </w:rPr>
            </w:pPr>
            <w:r w:rsidDel="00000000" w:rsidR="00000000" w:rsidRPr="00000000">
              <w:rPr>
                <w:sz w:val="20"/>
                <w:szCs w:val="20"/>
                <w:rtl w:val="0"/>
              </w:rPr>
              <w:t xml:space="preserve">social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line="240" w:lineRule="auto"/>
              <w:rPr>
                <w:sz w:val="20"/>
                <w:szCs w:val="20"/>
              </w:rPr>
            </w:pPr>
            <w:r w:rsidDel="00000000" w:rsidR="00000000" w:rsidRPr="00000000">
              <w:rPr>
                <w:sz w:val="20"/>
                <w:szCs w:val="20"/>
                <w:rtl w:val="0"/>
              </w:rPr>
              <w:t xml:space="preserve">lợi ích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240" w:lineRule="auto"/>
              <w:rPr>
                <w:sz w:val="20"/>
                <w:szCs w:val="20"/>
              </w:rPr>
            </w:pPr>
            <w:r w:rsidDel="00000000" w:rsidR="00000000" w:rsidRPr="00000000">
              <w:rPr>
                <w:sz w:val="20"/>
                <w:szCs w:val="20"/>
                <w:rtl w:val="0"/>
              </w:rPr>
              <w:t xml:space="preserve">social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line="240" w:lineRule="auto"/>
              <w:rPr>
                <w:sz w:val="20"/>
                <w:szCs w:val="20"/>
              </w:rPr>
            </w:pPr>
            <w:r w:rsidDel="00000000" w:rsidR="00000000" w:rsidRPr="00000000">
              <w:rPr>
                <w:sz w:val="20"/>
                <w:szCs w:val="20"/>
                <w:rtl w:val="0"/>
              </w:rPr>
              <w:t xml:space="preserve">chi phí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line="240" w:lineRule="auto"/>
              <w:rPr>
                <w:sz w:val="20"/>
                <w:szCs w:val="20"/>
              </w:rPr>
            </w:pPr>
            <w:r w:rsidDel="00000000" w:rsidR="00000000" w:rsidRPr="00000000">
              <w:rPr>
                <w:sz w:val="20"/>
                <w:szCs w:val="20"/>
                <w:rtl w:val="0"/>
              </w:rPr>
              <w:t xml:space="preserve">rationality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spacing w:line="240" w:lineRule="auto"/>
              <w:rPr>
                <w:sz w:val="20"/>
                <w:szCs w:val="20"/>
              </w:rPr>
            </w:pPr>
            <w:r w:rsidDel="00000000" w:rsidR="00000000" w:rsidRPr="00000000">
              <w:rPr>
                <w:sz w:val="20"/>
                <w:szCs w:val="20"/>
                <w:rtl w:val="0"/>
              </w:rPr>
              <w:t xml:space="preserve">tính hợp lý; tính duy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line="240" w:lineRule="auto"/>
              <w:rPr>
                <w:sz w:val="20"/>
                <w:szCs w:val="20"/>
              </w:rPr>
            </w:pPr>
            <w:r w:rsidDel="00000000" w:rsidR="00000000" w:rsidRPr="00000000">
              <w:rPr>
                <w:sz w:val="20"/>
                <w:szCs w:val="20"/>
                <w:rtl w:val="0"/>
              </w:rPr>
              <w:t xml:space="preserve">irrationality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line="240" w:lineRule="auto"/>
              <w:rPr>
                <w:sz w:val="20"/>
                <w:szCs w:val="20"/>
              </w:rPr>
            </w:pPr>
            <w:r w:rsidDel="00000000" w:rsidR="00000000" w:rsidRPr="00000000">
              <w:rPr>
                <w:sz w:val="20"/>
                <w:szCs w:val="20"/>
                <w:rtl w:val="0"/>
              </w:rPr>
              <w:t xml:space="preserve">tính phi lý; tính không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9">
            <w:pPr>
              <w:widowControl w:val="0"/>
              <w:spacing w:line="240" w:lineRule="auto"/>
              <w:rPr>
                <w:sz w:val="20"/>
                <w:szCs w:val="20"/>
              </w:rPr>
            </w:pPr>
            <w:r w:rsidDel="00000000" w:rsidR="00000000" w:rsidRPr="00000000">
              <w:rPr>
                <w:sz w:val="20"/>
                <w:szCs w:val="20"/>
                <w:rtl w:val="0"/>
              </w:rPr>
              <w:t xml:space="preserve">legitimate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line="240" w:lineRule="auto"/>
              <w:rPr>
                <w:sz w:val="20"/>
                <w:szCs w:val="20"/>
              </w:rPr>
            </w:pPr>
            <w:r w:rsidDel="00000000" w:rsidR="00000000" w:rsidRPr="00000000">
              <w:rPr>
                <w:sz w:val="20"/>
                <w:szCs w:val="20"/>
                <w:rtl w:val="0"/>
              </w:rPr>
              <w:t xml:space="preserve">chính đáng; hợp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line="240" w:lineRule="auto"/>
              <w:rPr>
                <w:sz w:val="20"/>
                <w:szCs w:val="20"/>
              </w:rPr>
            </w:pPr>
            <w:r w:rsidDel="00000000" w:rsidR="00000000" w:rsidRPr="00000000">
              <w:rPr>
                <w:sz w:val="20"/>
                <w:szCs w:val="20"/>
                <w:rtl w:val="0"/>
              </w:rPr>
              <w:t xml:space="preserve">legitimate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spacing w:line="240" w:lineRule="auto"/>
              <w:rPr>
                <w:sz w:val="20"/>
                <w:szCs w:val="20"/>
              </w:rPr>
            </w:pPr>
            <w:r w:rsidDel="00000000" w:rsidR="00000000" w:rsidRPr="00000000">
              <w:rPr>
                <w:sz w:val="20"/>
                <w:szCs w:val="20"/>
                <w:rtl w:val="0"/>
              </w:rPr>
              <w:t xml:space="preserve">sự khác biệt chính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line="240" w:lineRule="auto"/>
              <w:rPr>
                <w:sz w:val="20"/>
                <w:szCs w:val="20"/>
              </w:rPr>
            </w:pPr>
            <w:r w:rsidDel="00000000" w:rsidR="00000000" w:rsidRPr="00000000">
              <w:rPr>
                <w:sz w:val="20"/>
                <w:szCs w:val="20"/>
                <w:rtl w:val="0"/>
              </w:rPr>
              <w:t xml:space="preserve">giá trị;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F">
            <w:pPr>
              <w:widowControl w:val="0"/>
              <w:spacing w:line="240" w:lineRule="auto"/>
              <w:rPr>
                <w:sz w:val="20"/>
                <w:szCs w:val="20"/>
              </w:rPr>
            </w:pPr>
            <w:r w:rsidDel="00000000" w:rsidR="00000000" w:rsidRPr="00000000">
              <w:rPr>
                <w:sz w:val="20"/>
                <w:szCs w:val="20"/>
                <w:rtl w:val="0"/>
              </w:rPr>
              <w:t xml:space="preserve">positive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line="240" w:lineRule="auto"/>
              <w:rPr>
                <w:sz w:val="20"/>
                <w:szCs w:val="20"/>
              </w:rPr>
            </w:pPr>
            <w:r w:rsidDel="00000000" w:rsidR="00000000" w:rsidRPr="00000000">
              <w:rPr>
                <w:sz w:val="20"/>
                <w:szCs w:val="20"/>
                <w:rtl w:val="0"/>
              </w:rPr>
              <w:t xml:space="preserve">giá trị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1">
            <w:pPr>
              <w:widowControl w:val="0"/>
              <w:spacing w:line="240" w:lineRule="auto"/>
              <w:rPr>
                <w:sz w:val="20"/>
                <w:szCs w:val="20"/>
              </w:rPr>
            </w:pPr>
            <w:r w:rsidDel="00000000" w:rsidR="00000000" w:rsidRPr="00000000">
              <w:rPr>
                <w:sz w:val="20"/>
                <w:szCs w:val="20"/>
                <w:rtl w:val="0"/>
              </w:rPr>
              <w:t xml:space="preserve">place value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2">
            <w:pPr>
              <w:widowControl w:val="0"/>
              <w:spacing w:line="240" w:lineRule="auto"/>
              <w:rPr>
                <w:sz w:val="20"/>
                <w:szCs w:val="20"/>
              </w:rPr>
            </w:pPr>
            <w:r w:rsidDel="00000000" w:rsidR="00000000" w:rsidRPr="00000000">
              <w:rPr>
                <w:sz w:val="20"/>
                <w:szCs w:val="20"/>
                <w:rtl w:val="0"/>
              </w:rPr>
              <w:t xml:space="preserve">coi trọng; đề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line="240" w:lineRule="auto"/>
              <w:rPr>
                <w:sz w:val="20"/>
                <w:szCs w:val="20"/>
              </w:rPr>
            </w:pPr>
            <w:r w:rsidDel="00000000" w:rsidR="00000000" w:rsidRPr="00000000">
              <w:rPr>
                <w:sz w:val="20"/>
                <w:szCs w:val="20"/>
                <w:rtl w:val="0"/>
              </w:rPr>
              <w:t xml:space="preserve">negative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line="240" w:lineRule="auto"/>
              <w:rPr>
                <w:sz w:val="20"/>
                <w:szCs w:val="20"/>
              </w:rPr>
            </w:pPr>
            <w:r w:rsidDel="00000000" w:rsidR="00000000" w:rsidRPr="00000000">
              <w:rPr>
                <w:sz w:val="20"/>
                <w:szCs w:val="20"/>
                <w:rtl w:val="0"/>
              </w:rPr>
              <w:t xml:space="preserve">giá trị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5">
            <w:pPr>
              <w:widowControl w:val="0"/>
              <w:spacing w:line="240" w:lineRule="auto"/>
              <w:rPr>
                <w:sz w:val="20"/>
                <w:szCs w:val="20"/>
              </w:rPr>
            </w:pPr>
            <w:r w:rsidDel="00000000" w:rsidR="00000000" w:rsidRPr="00000000">
              <w:rPr>
                <w:sz w:val="20"/>
                <w:szCs w:val="20"/>
                <w:rtl w:val="0"/>
              </w:rPr>
              <w:t xml:space="preserve">health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spacing w:line="240" w:lineRule="auto"/>
              <w:rPr>
                <w:sz w:val="20"/>
                <w:szCs w:val="20"/>
              </w:rPr>
            </w:pPr>
            <w:r w:rsidDel="00000000" w:rsidR="00000000" w:rsidRPr="00000000">
              <w:rPr>
                <w:sz w:val="20"/>
                <w:szCs w:val="20"/>
                <w:rtl w:val="0"/>
              </w:rPr>
              <w:t xml:space="preserve">nguy cơ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7">
            <w:pPr>
              <w:widowControl w:val="0"/>
              <w:spacing w:line="240" w:lineRule="auto"/>
              <w:rPr>
                <w:sz w:val="20"/>
                <w:szCs w:val="20"/>
              </w:rPr>
            </w:pPr>
            <w:r w:rsidDel="00000000" w:rsidR="00000000" w:rsidRPr="00000000">
              <w:rPr>
                <w:sz w:val="20"/>
                <w:szCs w:val="20"/>
                <w:rtl w:val="0"/>
              </w:rPr>
              <w:t xml:space="preserve">compulsory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8">
            <w:pPr>
              <w:widowControl w:val="0"/>
              <w:spacing w:line="240" w:lineRule="auto"/>
              <w:rPr>
                <w:sz w:val="20"/>
                <w:szCs w:val="20"/>
              </w:rPr>
            </w:pPr>
            <w:r w:rsidDel="00000000" w:rsidR="00000000" w:rsidRPr="00000000">
              <w:rPr>
                <w:sz w:val="20"/>
                <w:szCs w:val="20"/>
                <w:rtl w:val="0"/>
              </w:rPr>
              <w:t xml:space="preserve">bắt buộc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9">
            <w:pPr>
              <w:widowControl w:val="0"/>
              <w:spacing w:line="240" w:lineRule="auto"/>
              <w:rPr>
                <w:sz w:val="20"/>
                <w:szCs w:val="20"/>
              </w:rPr>
            </w:pPr>
            <w:r w:rsidDel="00000000" w:rsidR="00000000" w:rsidRPr="00000000">
              <w:rPr>
                <w:sz w:val="20"/>
                <w:szCs w:val="20"/>
                <w:rtl w:val="0"/>
              </w:rPr>
              <w:t xml:space="preserve">voluntary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spacing w:line="240" w:lineRule="auto"/>
              <w:rPr>
                <w:sz w:val="20"/>
                <w:szCs w:val="20"/>
              </w:rPr>
            </w:pPr>
            <w:r w:rsidDel="00000000" w:rsidR="00000000" w:rsidRPr="00000000">
              <w:rPr>
                <w:sz w:val="20"/>
                <w:szCs w:val="20"/>
                <w:rtl w:val="0"/>
              </w:rPr>
              <w:t xml:space="preserve">tự nguyện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B">
            <w:pPr>
              <w:widowControl w:val="0"/>
              <w:spacing w:line="240" w:lineRule="auto"/>
              <w:rPr>
                <w:sz w:val="20"/>
                <w:szCs w:val="20"/>
              </w:rPr>
            </w:pPr>
            <w:r w:rsidDel="00000000" w:rsidR="00000000" w:rsidRPr="00000000">
              <w:rPr>
                <w:sz w:val="20"/>
                <w:szCs w:val="20"/>
                <w:rtl w:val="0"/>
              </w:rPr>
              <w:t xml:space="preserve">intake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spacing w:line="240" w:lineRule="auto"/>
              <w:rPr>
                <w:sz w:val="20"/>
                <w:szCs w:val="20"/>
              </w:rPr>
            </w:pPr>
            <w:r w:rsidDel="00000000" w:rsidR="00000000" w:rsidRPr="00000000">
              <w:rPr>
                <w:sz w:val="20"/>
                <w:szCs w:val="20"/>
                <w:rtl w:val="0"/>
              </w:rPr>
              <w:t xml:space="preserve">lượng hấp thụ; sự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D">
            <w:pPr>
              <w:widowControl w:val="0"/>
              <w:spacing w:line="240" w:lineRule="auto"/>
              <w:rPr>
                <w:sz w:val="20"/>
                <w:szCs w:val="20"/>
              </w:rPr>
            </w:pPr>
            <w:r w:rsidDel="00000000" w:rsidR="00000000" w:rsidRPr="00000000">
              <w:rPr>
                <w:sz w:val="20"/>
                <w:szCs w:val="20"/>
                <w:rtl w:val="0"/>
              </w:rPr>
              <w:t xml:space="preserve">fluoride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E">
            <w:pPr>
              <w:widowControl w:val="0"/>
              <w:spacing w:line="240" w:lineRule="auto"/>
              <w:rPr>
                <w:sz w:val="20"/>
                <w:szCs w:val="20"/>
              </w:rPr>
            </w:pPr>
            <w:r w:rsidDel="00000000" w:rsidR="00000000" w:rsidRPr="00000000">
              <w:rPr>
                <w:sz w:val="20"/>
                <w:szCs w:val="20"/>
                <w:rtl w:val="0"/>
              </w:rPr>
              <w:t xml:space="preserve">fluoride; florua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F">
            <w:pPr>
              <w:widowControl w:val="0"/>
              <w:spacing w:line="240" w:lineRule="auto"/>
              <w:rPr>
                <w:sz w:val="20"/>
                <w:szCs w:val="20"/>
              </w:rPr>
            </w:pPr>
            <w:r w:rsidDel="00000000" w:rsidR="00000000" w:rsidRPr="00000000">
              <w:rPr>
                <w:sz w:val="20"/>
                <w:szCs w:val="20"/>
                <w:rtl w:val="0"/>
              </w:rPr>
              <w:t xml:space="preserve">sociological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0">
            <w:pPr>
              <w:widowControl w:val="0"/>
              <w:spacing w:line="240" w:lineRule="auto"/>
              <w:rPr>
                <w:sz w:val="20"/>
                <w:szCs w:val="20"/>
              </w:rPr>
            </w:pPr>
            <w:r w:rsidDel="00000000" w:rsidR="00000000" w:rsidRPr="00000000">
              <w:rPr>
                <w:sz w:val="20"/>
                <w:szCs w:val="20"/>
                <w:rtl w:val="0"/>
              </w:rPr>
              <w:t xml:space="preserve">thuộc xã hội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1">
            <w:pPr>
              <w:widowControl w:val="0"/>
              <w:spacing w:line="240" w:lineRule="auto"/>
              <w:rPr>
                <w:sz w:val="20"/>
                <w:szCs w:val="20"/>
              </w:rPr>
            </w:pPr>
            <w:r w:rsidDel="00000000" w:rsidR="00000000" w:rsidRPr="00000000">
              <w:rPr>
                <w:sz w:val="20"/>
                <w:szCs w:val="20"/>
                <w:rtl w:val="0"/>
              </w:rPr>
              <w:t xml:space="preserve">point of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2">
            <w:pPr>
              <w:widowControl w:val="0"/>
              <w:spacing w:line="240" w:lineRule="auto"/>
              <w:rPr>
                <w:sz w:val="20"/>
                <w:szCs w:val="20"/>
              </w:rPr>
            </w:pPr>
            <w:r w:rsidDel="00000000" w:rsidR="00000000" w:rsidRPr="00000000">
              <w:rPr>
                <w:sz w:val="20"/>
                <w:szCs w:val="20"/>
                <w:rtl w:val="0"/>
              </w:rPr>
              <w:t xml:space="preserve">quan điểm; góc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spacing w:line="240" w:lineRule="auto"/>
              <w:rPr>
                <w:sz w:val="20"/>
                <w:szCs w:val="20"/>
              </w:rPr>
            </w:pPr>
            <w:r w:rsidDel="00000000" w:rsidR="00000000" w:rsidRPr="00000000">
              <w:rPr>
                <w:sz w:val="20"/>
                <w:szCs w:val="20"/>
                <w:rtl w:val="0"/>
              </w:rPr>
              <w:t xml:space="preserve">opposition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spacing w:line="240" w:lineRule="auto"/>
              <w:rPr>
                <w:sz w:val="20"/>
                <w:szCs w:val="20"/>
              </w:rPr>
            </w:pPr>
            <w:r w:rsidDel="00000000" w:rsidR="00000000" w:rsidRPr="00000000">
              <w:rPr>
                <w:sz w:val="20"/>
                <w:szCs w:val="20"/>
                <w:rtl w:val="0"/>
              </w:rPr>
              <w:t xml:space="preserve">sự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5">
            <w:pPr>
              <w:widowControl w:val="0"/>
              <w:spacing w:line="240"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6">
            <w:pPr>
              <w:widowControl w:val="0"/>
              <w:spacing w:line="240" w:lineRule="auto"/>
              <w:rPr>
                <w:sz w:val="20"/>
                <w:szCs w:val="20"/>
              </w:rPr>
            </w:pPr>
            <w:r w:rsidDel="00000000" w:rsidR="00000000" w:rsidRPr="00000000">
              <w:rPr>
                <w:sz w:val="20"/>
                <w:szCs w:val="20"/>
                <w:rtl w:val="0"/>
              </w:rPr>
              <w:t xml:space="preserve">nhất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7">
            <w:pPr>
              <w:widowControl w:val="0"/>
              <w:spacing w:line="240" w:lineRule="auto"/>
              <w:rPr>
                <w:sz w:val="20"/>
                <w:szCs w:val="20"/>
              </w:rPr>
            </w:pPr>
            <w:r w:rsidDel="00000000" w:rsidR="00000000" w:rsidRPr="00000000">
              <w:rPr>
                <w:sz w:val="20"/>
                <w:szCs w:val="20"/>
                <w:rtl w:val="0"/>
              </w:rPr>
              <w:t xml:space="preserve">irrational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8">
            <w:pPr>
              <w:widowControl w:val="0"/>
              <w:spacing w:line="240" w:lineRule="auto"/>
              <w:rPr>
                <w:sz w:val="20"/>
                <w:szCs w:val="20"/>
              </w:rPr>
            </w:pPr>
            <w:r w:rsidDel="00000000" w:rsidR="00000000" w:rsidRPr="00000000">
              <w:rPr>
                <w:sz w:val="20"/>
                <w:szCs w:val="20"/>
                <w:rtl w:val="0"/>
              </w:rPr>
              <w:t xml:space="preserve">phi lý; không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9">
            <w:pPr>
              <w:widowControl w:val="0"/>
              <w:spacing w:line="240" w:lineRule="auto"/>
              <w:rPr>
                <w:sz w:val="20"/>
                <w:szCs w:val="20"/>
              </w:rPr>
            </w:pPr>
            <w:r w:rsidDel="00000000" w:rsidR="00000000" w:rsidRPr="00000000">
              <w:rPr>
                <w:sz w:val="20"/>
                <w:szCs w:val="20"/>
                <w:rtl w:val="0"/>
              </w:rPr>
              <w:t xml:space="preserve">rather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A">
            <w:pPr>
              <w:widowControl w:val="0"/>
              <w:spacing w:line="240" w:lineRule="auto"/>
              <w:rPr>
                <w:sz w:val="20"/>
                <w:szCs w:val="20"/>
              </w:rPr>
            </w:pPr>
            <w:r w:rsidDel="00000000" w:rsidR="00000000" w:rsidRPr="00000000">
              <w:rPr>
                <w:sz w:val="20"/>
                <w:szCs w:val="20"/>
                <w:rtl w:val="0"/>
              </w:rPr>
              <w:t xml:space="preserve">đúng hơn; thay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B">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C">
            <w:pPr>
              <w:widowControl w:val="0"/>
              <w:spacing w:line="240" w:lineRule="auto"/>
              <w:rPr>
                <w:sz w:val="20"/>
                <w:szCs w:val="20"/>
              </w:rPr>
            </w:pPr>
            <w:r w:rsidDel="00000000" w:rsidR="00000000" w:rsidRPr="00000000">
              <w:rPr>
                <w:sz w:val="20"/>
                <w:szCs w:val="20"/>
                <w:rtl w:val="0"/>
              </w:rPr>
              <w:t xml:space="preserve">tuyên bố; sự khẳng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D">
            <w:pPr>
              <w:widowControl w:val="0"/>
              <w:spacing w:line="240" w:lineRule="auto"/>
              <w:rPr>
                <w:sz w:val="20"/>
                <w:szCs w:val="20"/>
              </w:rPr>
            </w:pPr>
            <w:r w:rsidDel="00000000" w:rsidR="00000000" w:rsidRPr="00000000">
              <w:rPr>
                <w:sz w:val="20"/>
                <w:szCs w:val="20"/>
                <w:rtl w:val="0"/>
              </w:rPr>
              <w:t xml:space="preserve">scientific 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E">
            <w:pPr>
              <w:widowControl w:val="0"/>
              <w:spacing w:line="240" w:lineRule="auto"/>
              <w:rPr>
                <w:sz w:val="20"/>
                <w:szCs w:val="20"/>
              </w:rPr>
            </w:pPr>
            <w:r w:rsidDel="00000000" w:rsidR="00000000" w:rsidRPr="00000000">
              <w:rPr>
                <w:sz w:val="20"/>
                <w:szCs w:val="20"/>
                <w:rtl w:val="0"/>
              </w:rPr>
              <w:t xml:space="preserve">thẩm quyền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F">
            <w:pPr>
              <w:widowControl w:val="0"/>
              <w:spacing w:line="240" w:lineRule="auto"/>
              <w:rPr>
                <w:sz w:val="20"/>
                <w:szCs w:val="20"/>
              </w:rPr>
            </w:pPr>
            <w:r w:rsidDel="00000000" w:rsidR="00000000" w:rsidRPr="00000000">
              <w:rPr>
                <w:sz w:val="20"/>
                <w:szCs w:val="20"/>
                <w:rtl w:val="0"/>
              </w:rPr>
              <w:t xml:space="preserve">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0">
            <w:pPr>
              <w:widowControl w:val="0"/>
              <w:spacing w:line="240" w:lineRule="auto"/>
              <w:rPr>
                <w:sz w:val="20"/>
                <w:szCs w:val="20"/>
              </w:rPr>
            </w:pPr>
            <w:r w:rsidDel="00000000" w:rsidR="00000000" w:rsidRPr="00000000">
              <w:rPr>
                <w:sz w:val="20"/>
                <w:szCs w:val="20"/>
                <w:rtl w:val="0"/>
              </w:rPr>
              <w:t xml:space="preserve">thẩm quyền; quyền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1">
            <w:pPr>
              <w:widowControl w:val="0"/>
              <w:spacing w:line="240"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2">
            <w:pPr>
              <w:widowControl w:val="0"/>
              <w:spacing w:line="240"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3">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4">
            <w:pPr>
              <w:widowControl w:val="0"/>
              <w:spacing w:line="240" w:lineRule="auto"/>
              <w:rPr>
                <w:sz w:val="20"/>
                <w:szCs w:val="20"/>
              </w:rPr>
            </w:pPr>
            <w:r w:rsidDel="00000000" w:rsidR="00000000" w:rsidRPr="00000000">
              <w:rPr>
                <w:sz w:val="20"/>
                <w:szCs w:val="20"/>
                <w:rtl w:val="0"/>
              </w:rPr>
              <w:t xml:space="preserve">thúc đẩy;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5">
            <w:pPr>
              <w:widowControl w:val="0"/>
              <w:spacing w:line="240" w:lineRule="auto"/>
              <w:rPr>
                <w:sz w:val="20"/>
                <w:szCs w:val="20"/>
              </w:rPr>
            </w:pPr>
            <w:r w:rsidDel="00000000" w:rsidR="00000000" w:rsidRPr="00000000">
              <w:rPr>
                <w:sz w:val="20"/>
                <w:szCs w:val="20"/>
                <w:rtl w:val="0"/>
              </w:rPr>
              <w:t xml:space="preserve">incontrovertible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56">
            <w:pPr>
              <w:widowControl w:val="0"/>
              <w:spacing w:line="240" w:lineRule="auto"/>
              <w:rPr>
                <w:sz w:val="20"/>
                <w:szCs w:val="20"/>
              </w:rPr>
            </w:pPr>
            <w:r w:rsidDel="00000000" w:rsidR="00000000" w:rsidRPr="00000000">
              <w:rPr>
                <w:sz w:val="20"/>
                <w:szCs w:val="20"/>
                <w:rtl w:val="0"/>
              </w:rPr>
              <w:t xml:space="preserve">không thể bác bỏ; không thể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7">
            <w:pPr>
              <w:widowControl w:val="0"/>
              <w:spacing w:line="240" w:lineRule="auto"/>
              <w:rPr>
                <w:sz w:val="20"/>
                <w:szCs w:val="20"/>
              </w:rPr>
            </w:pPr>
            <w:r w:rsidDel="00000000" w:rsidR="00000000" w:rsidRPr="00000000">
              <w:rPr>
                <w:sz w:val="20"/>
                <w:szCs w:val="20"/>
                <w:rtl w:val="0"/>
              </w:rPr>
              <w:t xml:space="preserve">statement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8">
            <w:pPr>
              <w:widowControl w:val="0"/>
              <w:spacing w:line="240" w:lineRule="auto"/>
              <w:rPr>
                <w:sz w:val="20"/>
                <w:szCs w:val="20"/>
              </w:rPr>
            </w:pPr>
            <w:r w:rsidDel="00000000" w:rsidR="00000000" w:rsidRPr="00000000">
              <w:rPr>
                <w:sz w:val="20"/>
                <w:szCs w:val="20"/>
                <w:rtl w:val="0"/>
              </w:rPr>
              <w:t xml:space="preserve">tuyên bố; phát biểu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9">
            <w:pPr>
              <w:widowControl w:val="0"/>
              <w:spacing w:line="240" w:lineRule="auto"/>
              <w:rPr>
                <w:sz w:val="20"/>
                <w:szCs w:val="20"/>
              </w:rPr>
            </w:pPr>
            <w:r w:rsidDel="00000000" w:rsidR="00000000" w:rsidRPr="00000000">
              <w:rPr>
                <w:sz w:val="20"/>
                <w:szCs w:val="20"/>
                <w:rtl w:val="0"/>
              </w:rPr>
              <w:t xml:space="preserve">statement of 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A">
            <w:pPr>
              <w:widowControl w:val="0"/>
              <w:spacing w:line="240" w:lineRule="auto"/>
              <w:rPr>
                <w:sz w:val="20"/>
                <w:szCs w:val="20"/>
              </w:rPr>
            </w:pPr>
            <w:r w:rsidDel="00000000" w:rsidR="00000000" w:rsidRPr="00000000">
              <w:rPr>
                <w:sz w:val="20"/>
                <w:szCs w:val="20"/>
                <w:rtl w:val="0"/>
              </w:rPr>
              <w:t xml:space="preserve">phát biểu như một sự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B">
            <w:pPr>
              <w:widowControl w:val="0"/>
              <w:spacing w:line="240" w:lineRule="auto"/>
              <w:rPr>
                <w:sz w:val="20"/>
                <w:szCs w:val="20"/>
              </w:rPr>
            </w:pPr>
            <w:r w:rsidDel="00000000" w:rsidR="00000000" w:rsidRPr="00000000">
              <w:rPr>
                <w:sz w:val="20"/>
                <w:szCs w:val="20"/>
                <w:rtl w:val="0"/>
              </w:rPr>
              <w:t xml:space="preserve">social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C">
            <w:pPr>
              <w:widowControl w:val="0"/>
              <w:spacing w:line="240" w:lineRule="auto"/>
              <w:rPr>
                <w:sz w:val="20"/>
                <w:szCs w:val="20"/>
              </w:rPr>
            </w:pPr>
            <w:r w:rsidDel="00000000" w:rsidR="00000000" w:rsidRPr="00000000">
              <w:rPr>
                <w:sz w:val="20"/>
                <w:szCs w:val="20"/>
                <w:rtl w:val="0"/>
              </w:rPr>
              <w:t xml:space="preserve">giá trị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D">
            <w:pPr>
              <w:widowControl w:val="0"/>
              <w:spacing w:line="240" w:lineRule="auto"/>
              <w:rPr>
                <w:sz w:val="20"/>
                <w:szCs w:val="20"/>
              </w:rPr>
            </w:pPr>
            <w:r w:rsidDel="00000000" w:rsidR="00000000" w:rsidRPr="00000000">
              <w:rPr>
                <w:sz w:val="20"/>
                <w:szCs w:val="20"/>
                <w:rtl w:val="0"/>
              </w:rPr>
              <w:t xml:space="preserve">be bound up 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5E">
            <w:pPr>
              <w:widowControl w:val="0"/>
              <w:spacing w:line="240" w:lineRule="auto"/>
              <w:rPr>
                <w:sz w:val="20"/>
                <w:szCs w:val="20"/>
              </w:rPr>
            </w:pPr>
            <w:r w:rsidDel="00000000" w:rsidR="00000000" w:rsidRPr="00000000">
              <w:rPr>
                <w:sz w:val="20"/>
                <w:szCs w:val="20"/>
                <w:rtl w:val="0"/>
              </w:rPr>
              <w:t xml:space="preserve">gắn liền với; liên quan chặt chẽ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5F">
            <w:pPr>
              <w:widowControl w:val="0"/>
              <w:spacing w:line="240" w:lineRule="auto"/>
              <w:rPr>
                <w:sz w:val="20"/>
                <w:szCs w:val="20"/>
              </w:rPr>
            </w:pPr>
            <w:r w:rsidDel="00000000" w:rsidR="00000000" w:rsidRPr="00000000">
              <w:rPr>
                <w:sz w:val="20"/>
                <w:szCs w:val="20"/>
                <w:rtl w:val="0"/>
              </w:rPr>
              <w:t xml:space="preserve">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0">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1">
            <w:pPr>
              <w:widowControl w:val="0"/>
              <w:spacing w:line="240" w:lineRule="auto"/>
              <w:rPr>
                <w:sz w:val="20"/>
                <w:szCs w:val="20"/>
              </w:rPr>
            </w:pPr>
            <w:r w:rsidDel="00000000" w:rsidR="00000000" w:rsidRPr="00000000">
              <w:rPr>
                <w:sz w:val="20"/>
                <w:szCs w:val="20"/>
                <w:rtl w:val="0"/>
              </w:rPr>
              <w:t xml:space="preserve">declaration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62">
            <w:pPr>
              <w:widowControl w:val="0"/>
              <w:spacing w:line="240" w:lineRule="auto"/>
              <w:rPr>
                <w:sz w:val="20"/>
                <w:szCs w:val="20"/>
              </w:rPr>
            </w:pPr>
            <w:r w:rsidDel="00000000" w:rsidR="00000000" w:rsidRPr="00000000">
              <w:rPr>
                <w:sz w:val="20"/>
                <w:szCs w:val="20"/>
                <w:rtl w:val="0"/>
              </w:rPr>
              <w:t xml:space="preserve">tuyên bố; lời khẳng định 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3">
            <w:pPr>
              <w:widowControl w:val="0"/>
              <w:spacing w:line="240" w:lineRule="auto"/>
              <w:rPr>
                <w:sz w:val="20"/>
                <w:szCs w:val="20"/>
              </w:rPr>
            </w:pPr>
            <w:r w:rsidDel="00000000" w:rsidR="00000000" w:rsidRPr="00000000">
              <w:rPr>
                <w:sz w:val="20"/>
                <w:szCs w:val="20"/>
                <w:rtl w:val="0"/>
              </w:rPr>
              <w:t xml:space="preserve">scientific 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4">
            <w:pPr>
              <w:widowControl w:val="0"/>
              <w:spacing w:line="240" w:lineRule="auto"/>
              <w:rPr>
                <w:sz w:val="20"/>
                <w:szCs w:val="20"/>
              </w:rPr>
            </w:pPr>
            <w:r w:rsidDel="00000000" w:rsidR="00000000" w:rsidRPr="00000000">
              <w:rPr>
                <w:sz w:val="20"/>
                <w:szCs w:val="20"/>
                <w:rtl w:val="0"/>
              </w:rPr>
              <w:t xml:space="preserve">chuyên gia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5">
            <w:pPr>
              <w:widowControl w:val="0"/>
              <w:spacing w:line="240" w:lineRule="auto"/>
              <w:rPr>
                <w:sz w:val="20"/>
                <w:szCs w:val="20"/>
              </w:rPr>
            </w:pPr>
            <w:r w:rsidDel="00000000" w:rsidR="00000000" w:rsidRPr="00000000">
              <w:rPr>
                <w:sz w:val="20"/>
                <w:szCs w:val="20"/>
                <w:rtl w:val="0"/>
              </w:rPr>
              <w:t xml:space="preserve">ought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6">
            <w:pPr>
              <w:widowControl w:val="0"/>
              <w:spacing w:line="240" w:lineRule="auto"/>
              <w:rPr>
                <w:sz w:val="20"/>
                <w:szCs w:val="20"/>
              </w:rPr>
            </w:pPr>
            <w:r w:rsidDel="00000000" w:rsidR="00000000" w:rsidRPr="00000000">
              <w:rPr>
                <w:sz w:val="20"/>
                <w:szCs w:val="20"/>
                <w:rtl w:val="0"/>
              </w:rPr>
              <w:t xml:space="preserve">nên; cần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7">
            <w:pPr>
              <w:widowControl w:val="0"/>
              <w:spacing w:line="240" w:lineRule="auto"/>
              <w:rPr>
                <w:sz w:val="20"/>
                <w:szCs w:val="20"/>
              </w:rPr>
            </w:pPr>
            <w:r w:rsidDel="00000000" w:rsidR="00000000" w:rsidRPr="00000000">
              <w:rPr>
                <w:sz w:val="20"/>
                <w:szCs w:val="20"/>
                <w:rtl w:val="0"/>
              </w:rPr>
              <w:t xml:space="preserve">final word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68">
            <w:pPr>
              <w:widowControl w:val="0"/>
              <w:spacing w:line="240" w:lineRule="auto"/>
              <w:rPr>
                <w:sz w:val="20"/>
                <w:szCs w:val="20"/>
              </w:rPr>
            </w:pPr>
            <w:r w:rsidDel="00000000" w:rsidR="00000000" w:rsidRPr="00000000">
              <w:rPr>
                <w:sz w:val="20"/>
                <w:szCs w:val="20"/>
                <w:rtl w:val="0"/>
              </w:rPr>
              <w:t xml:space="preserve">lời kết luận cuối cùng</w:t>
            </w:r>
          </w:p>
        </w:tc>
      </w:tr>
    </w:tbl>
    <w:p w:rsidR="00000000" w:rsidDel="00000000" w:rsidP="00000000" w:rsidRDefault="00000000" w:rsidRPr="00000000" w14:paraId="00000769">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