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nhheqg37hnx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Categorizing societies</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research scholars, including archaeologists and anthropologists, study societies past or present, it can be very useful to have a system of ranking against which to test their ideas. A fourfold categorizing system was developed by the American anthropologist Elman Service; each grouping is associated with certain types of site and settlement. The four types are known as bands, tribes, chiefdoms and early states.</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Bands</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small-scale societies, generally of fewer than 100 people, who live by hunting and gathering, moving seasonally to take advantage of wild (undomesticated) food sources. Most groups who live in this way today, such as the Hadza of Tanzania or the San of southern Africa, would be classified as bands. The members of one band are generally related to each other, either by descent or by marriage. Bands lack formal leaders, so that there are no clear economic differences or other differences in status among the members. Because bands are composed of mobile groups, their sites consist mainly of seasonally occupied camps, and some other sites, such as work sites, where tools are made or other specific activities are carried out. Archaeological sites associated with this type of society may show evidence of insubstantial dwellings, along with the debris of residential occupation. Most sites from the Palaeolithic period (more than 12,000 years ago) seem to be associated with groups of this type.</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Tribes</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generally larger than bands, but rarely number more than a few thousand people, whose diet is mainly based on plants or domestic animals. Typically, these people are settled farmers, but for some groups life is nomadic, with a mobile economy based on herds of animals. Although some tribes have officials, these lack the economic base necessary for effective use of power. The typical settlement pattern for tribes is one of permanent agricultural homesteads or villages. Characteristically, no one settlement dominates any of the others in the region. Instead, the archaeologist often finds evidence of isolated, permanently occupied houses, or permanent villages. These latter may be made up of a collection of free-standing houses like those of the first farmers of the Danube Valley in Europe, or their houses may be grouped together, as in the pueblos of the American southwest, or the early farming village of Catalhoyuk in what is now Turkey.</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Chiefdoms</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operate on the principle of ranking – differences in social status between people. Different lineages (groups claiming descent from a common ancestor) are graded on a scale of prestige, and the senior lineage, and hence the society as a whole, is governed by a chief. Prestige and rank are determined by how closely related one is to the chief, and there is no true stratification into classes. The role of the chief is crucial. Often, there is local specialization in craft products such as pottery, cloth and leatherware, and any surplus of these and of foodstuffs is periodically paid to the chief. He uses these to pay his retainers, and may also redistribute them to his subjects as rewards. The chiefdom generally has a centre of power, often with temples, residences of the chief and his retainers, and craft specialists. Chiefdoms vary greatly in size, but the range is generally between 5,000 and 20,000 persons. Chiefdoms give indications that some sites were more important than others, and may have operated as permanent ritual and ceremonial centres, although they were not centres with an established bureaucracy. Examples are Moundville in Alabama USA, or the late Neolithic monuments of Wessex in southern Britain, including the famous ceremonial centre of Stonehenge.</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states</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preserve many of the features of chiefdoms, but the ruler, perhaps a king or queen, has explicit authority to establish laws and to enforce them by the use of a standing army. The society no longer depends on kin relationships, but is stratified into different classes. Agricultural workers and the poorer urban dwellers make up the base of the pyramid, with the craft specialists above them and the priests and relatives of the ruler higher still. The society is regarded as a territory owned by the ruling lineage, and populated by tenants who have the obligation to pay taxes. The central capital houses the officials of a bureaucratic administration. One of their main functions is to collect revenue (often in the form of taxes and tolls) and distribute it to government, army and craft specialists. Many early states developed complex distribution systems to support these essential services.</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state societies show a characteristic settlement pattern in which cities play the predominant part. The city is typically a large population centre, often of more than 5,000 people, with major public buildings, and often there is a pronounced settlement hierarchy with the capital city as the major centre, and subsidiary or regional centres as well as local villages. Certainly, it would be wrong to overemphasize the importance of the four types of society given above, or to spend too long agonising as to whether a particular society should be classified in one category or another. However, in seeking to talk about early societies, we must use words and hence concepts to do so. Elman Service's categories provide us with a good framework to organize our thoughts. They should not, however, deflect us from focusing on changes over time in the different institutions of a society, whether in the social sphere, the organisation of the food quest, technology, contact and exchange, or the spiritual life. </w:t>
            </w:r>
          </w:p>
        </w:tc>
        <w:tc>
          <w:tcPr/>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các học giả nghiên cứu, bao gồm các nhà khảo cổ học và nhà nhân học, nghiên cứu các xã hội trong quá khứ hoặc hiện tại, việc có một hệ thống phân hạng để đối chiếu và kiểm chứng các ý tưởng của họ có thể rất hữu ích. Một hệ thống phân loại gồm bốn cấp độ đã được nhà nhân học người Mỹ Elman Service phát triển; mỗi nhóm gắn liền với những loại địa điểm và khu định cư nhất định. Bốn loại này được gọi là các nhóm, bộ lạc, tù trưởng quốc và các nhà nước sơ khai.</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nhóm</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những xã hội quy mô nhỏ, thường có dưới 100 người, sống bằng cách săn bắt và hái lượm, di chuyển theo mùa để tận dụng các nguồn thức ăn hoang dã (chưa được thuần hóa). Hầu hết các nhóm hiện nay vẫn sống theo cách này, chẳng hạn như người Hadza ở Tanzania hoặc người San ở miền nam châu Phi, đều được xếp vào các nhóm. Các thành viên của một nhóm thường có quan hệ với nhau, либо thông qua huyết thống hoặc thông qua hôn nhân. Các nhóm không có những người lãnh đạo chính thức, vì vậy không có sự khác biệt rõ ràng về kinh tế hay những khác biệt khác về địa vị giữa các thành viên. Vì các nhóm bao gồm những cộng đồng di động, địa điểm của họ chủ yếu bao gồm các trại được sử dụng theo mùa và một số địa điểm khác, chẳng hạn như nơi làm việc, nơi công cụ được chế tạo hoặc các hoạt động cụ thể khác được tiến hành. Các địa điểm khảo cổ gắn liền với loại hình xã hội này có thể cho thấy bằng chứng về những nơi ở đơn sơ, cùng với các mảnh vụn còn lại từ hoạt động cư trú. Hầu hết các địa điểm từ thời kỳ Đồ đá cũ (hơn 12.000 năm trước) dường như gắn liền với các nhóm thuộc loại này.</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lạc</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nhóm này nhìn chung lớn hơn các nhóm, nhưng hiếm khi có hơn vài nghìn người, với chế độ ăn chủ yếu dựa vào thực vật hoặc động vật được thuần hóa. Thông thường, những người này là những nông dân định cư, nhưng đối với một số nhóm, cuộc sống mang tính du mục, với nền kinh tế di động dựa trên các đàn gia súc. Mặc dù một số bộ lạc có các quan chức, những người này thiếu nền tảng kinh tế cần thiết để sử dụng quyền lực một cách hiệu quả. Kiểu hình khu định cư điển hình của các bộ lạc là những trang trại nông nghiệp hoặc làng mạc thường trú. Đặc trưng là không có khu định cư nào chi phối bất kỳ khu định cư nào khác trong khu vực. Thay vào đó, nhà khảo cổ học thường tìm thấy bằng chứng về những ngôi nhà biệt lập được cư trú lâu dài, hoặc những ngôi làng thường trú. Những ngôi làng sau này có thể bao gồm một tập hợp các ngôi nhà đứng riêng lẻ giống như những ngôi nhà của những người nông dân đầu tiên ở Thung lũng Danube tại châu Âu, hoặc các ngôi nhà của họ có thể được xây dựng thành từng cụm, như tại các pueblo ở vùng Tây Nam Hoa Kỳ, hoặc tại ngôi làng nông nghiệp sơ khai Catalhoyuk ở nơi ngày nay là Thổ Nhĩ Kỳ.</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tù trưởng quốc</w:t>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xã hội này vận hành theo nguyên tắc phân hạng – sự khác biệt về địa vị xã hội giữa các cá nhân. Các dòng họ khác nhau (những nhóm tuyên bố có chung nguồn gốc từ một tổ tiên) được xếp hạng theo một thang đo về uy tín, và dòng họ có vị thế cao nhất, do đó là toàn xã hội, được cai quản bởi một tù trưởng. Uy tín và thứ hạng được xác định bởi mức độ quan hệ gần gũi của một người với tù trưởng, và không có sự phân tầng thực sự thành các giai cấp. Vai trò của tù trưởng là vô cùng quan trọng. Thông thường, có sự chuyên môn hóa tại địa phương trong việc sản xuất các sản phẩm thủ công như đồ gốm, vải và đồ da, và bất kỳ phần dư thừa nào của những sản phẩm này cũng như lương thực đều được định kỳ nộp cho tù trưởng. Ông ta sử dụng những thứ này để trả công cho những người phục vụ mình, đồng thời cũng có thể phân phối lại chúng cho thần dân như những phần thưởng. Tù trưởng quốc nhìn chung có một trung tâm quyền lực, thường có các đền thờ, nơi ở của tù trưởng và những người phục vụ ông ta, cùng các thợ thủ công chuyên môn. Các tù trưởng quốc có quy mô rất khác nhau, nhưng nhìn chung nằm trong khoảng từ 5.000 đến 20.000 người. Các tù trưởng quốc cho thấy một số địa điểm quan trọng hơn những địa điểm khác và có thể đã hoạt động như những trung tâm nghi lễ và tế lễ thường trực, mặc dù chúng không phải là những trung tâm có một bộ máy quan liêu được thiết lập. Ví dụ là Moundville ở Alabama, Hoa Kỳ, hoặc các công trình thời kỳ Đồ đá mới muộn ở Wessex, miền nam nước Anh, bao gồm trung tâm nghi lễ nổi tiếng Stonehenge.</w:t>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nước sơ khai</w:t>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xã hội này duy trì nhiều đặc điểm của các tù trưởng quốc, nhưng người cai trị, có thể là một vị vua hoặc nữ hoàng, có thẩm quyền rõ ràng trong việc thiết lập luật pháp và thực thi chúng bằng cách sử dụng một đội quân thường trực. Xã hội không còn phụ thuộc vào các mối quan hệ họ hàng mà được phân tầng thành các giai cấp khác nhau. Những người làm nông nghiệp và những cư dân đô thị nghèo hơn tạo thành phần đáy của kim tự tháp, bên trên họ là những thợ thủ công chuyên môn, và cao hơn nữa là các tu sĩ cùng họ hàng của người cai trị. Xã hội được coi là một lãnh thổ thuộc sở hữu của dòng họ cai trị, và có những người thuê đất sinh sống tại đó, những người có nghĩa vụ nộp thuế. Thủ đô trung tâm là nơi đặt các quan chức của một bộ máy hành chính quan liêu. Một trong những chức năng chính của họ là thu các khoản thu (thường dưới hình thức thuế và phí) và phân phối chúng cho chính quyền, quân đội và các thợ thủ công chuyên môn. Nhiều nhà nước sơ khai đã phát triển những hệ thống phân phối phức tạp để duy trì các dịch vụ thiết yếu này.</w:t>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xã hội nhà nước sơ khai thể hiện một kiểu hình khu định cư đặc trưng, trong đó các thành phố đóng vai trò chủ đạo. Thành phố thường là một trung tâm dân cư lớn, thường có hơn 5.000 người, với những công trình công cộng lớn, và thường có một hệ thống thứ bậc khu định cư rõ rệt, trong đó thành phố thủ đô là trung tâm chính, cùng với các trung tâm phụ hoặc trung tâm khu vực cũng như các làng địa phương. Chắc chắn sẽ là sai lầm nếu quá nhấn mạnh tầm quan trọng của bốn loại hình xã hội được nêu trên, hoặc dành quá nhiều thời gian để đau đầu xem một xã hội cụ thể nên được phân loại vào nhóm này hay nhóm khác. Tuy nhiên, khi muốn nói về các xã hội sơ khai, chúng ta phải sử dụng từ ngữ và do đó là các khái niệm để làm điều đó. Các phân loại của Elman Service cung cấp cho chúng ta một khuôn khổ tốt để sắp xếp những suy nghĩ của mình. Tuy nhiên, chúng không nên khiến chúng ta mất tập trung khỏi việc chú ý đến những thay đổi theo thời gian trong các thể chế khác nhau của một xã hội, dù là trong lĩnh vực xã hội, tổ chức hoạt động tìm kiếm lương thực, công nghệ, tiếp xúc và trao đổi, hay đời sống tinh thần.</w:t>
            </w:r>
          </w:p>
        </w:tc>
      </w:tr>
    </w:tbl>
    <w:p w:rsidR="00000000" w:rsidDel="00000000" w:rsidP="00000000" w:rsidRDefault="00000000" w:rsidRPr="00000000" w14:paraId="0000003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C">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research scholar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học giả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including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archaeologist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anthropologist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nhà nhân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society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past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trong quá khứ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present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hiện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useful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hữu 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hệ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ranking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sự xếp hạng; hệ thống phân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against which</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dựa vào đó để; dùng làm cơ sở để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test an idea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kiểm chứng một ý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fourfold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gồm bốn phần/nhóm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categorize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phân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categorizing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hệ thống phân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phát triển; 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grouping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nhóm; sự phân nhóm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be associated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gắn liền với; có 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certain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nhất định; cụ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site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địa điểm khảo cổ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settlement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khu định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band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nhóm người nhỏ (trong phân loại xã hội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tribe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bộ lạc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chiefdom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chế độ/lãnh địa thủ lĩnh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early state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nhà nước sơ khai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small-scale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quy mô nhỏ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generally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nhìn chung; nói chung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fewer than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ít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live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sống bằng; mưu sinh nhờ</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hunting and gathering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săn bắt và hái lượm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hunting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săn bắt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gathering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hái lượm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move seasonally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di chuyển theo mùa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seasonal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theo mùa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take advantage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tận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wild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hoang dã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undomesticated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chưa được thuần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food source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nguồn thức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source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nguồn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classify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phân loại; xếp vào nhóm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member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thành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be related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có quan hệ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descent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dòng dõi; huyết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marriage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hôn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lack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thiếu; không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formal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chính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leader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người lãnh đạo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formal leader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lãnh đạo chính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clear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economic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thuộc kinh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difference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status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địa vị; vị thế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be composed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được cấu thành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mobile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di động; có tính di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consist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bao gồm; gồm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mainly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seasonally occupied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được cư trú theo mùa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camp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khu trại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work site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địa điểm làm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tool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công cụ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carry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specific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cụ thể; riêng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activity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archaeological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thuộc khảo cổ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archaeological site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địa điểm khảo cổ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associated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liên quan đến; gắn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show evidence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cho thấy bằng chứng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insubstantial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tạm bợ; không kiên cố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dwelling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nơi ở; nhà 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debris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mảnh vụn; phế tích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residential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thuộc nơi ở; dân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occupation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sự cư trú; việc chiếm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residential occupation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sự cư trú</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Palaeolithic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thời kỳ Đồ đá cũ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seem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dường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be associated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gắn liền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tribe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bộ lạc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larger than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lớn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rarely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hiếm khi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number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có số lượng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a few thousand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vài nghìn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diet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chế độ ăn; nguồn thức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be based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plant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thực vật; cây trồng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domestic animal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động vật được thuần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typically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điển hình; thường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settled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định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farmer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nông dân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settled farmer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nông dân định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nomadic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du mục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nomad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người du mục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mobile economy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nền kinh tế du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herd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đàn gia súc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herd of animals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đàn động vật/gia súc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official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quan chức; người có chức vụ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economic base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cơ sở kinh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necessary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cần thiết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effective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effective use of power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việc sử dụng quyền lực 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power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quyền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settlement pattern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mô hình định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permanent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lâu dài; cố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agricultural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thuộc 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agricultural homestead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trang trại/nơi ở 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homestead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trang trại; khu nhà ở và đất đai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village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làng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characterize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mang đặc trưng; đặc trưng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characteristically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một cách điển hình; đặc trưng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dominate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chi phối; thống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archaeologist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find evidence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tìm thấy bằng chứng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isolated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biệt lập; tách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permanently occupied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được cư trú lâu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house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ngôi nhà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latter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cái/người được nhắc đến sau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be made up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được tạo thành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collection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tập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free-standing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đứng riêng biệt; độc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first farmer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những người nông dân đầu tiên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Danube Valley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Thung lũng Danube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group together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tụ lại; nhóm lại với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pueblo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khu định cư/nhà ở kiểu pueblo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southwest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vùng Tây Nam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early farming village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làng nông nghiệp thời kỳ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chiefdom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chế độ/lãnh địa thủ lĩnh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operate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hoạt động dựa trên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principle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nguyên tắc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ranking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sự xếp hạng; phân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social status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địa vị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lineage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dòng tộc; dòng dõi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claim descent from</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tuyên bố có nguồn gốc từ; nhận là hậu duệ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descent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dòng dõi; huyết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common ancestor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tổ tiên chung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ancestor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tổ tiên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grade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xếp loại; phân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scale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thang; quy mô</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prestige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uy tín; danh tiếng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senior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cao cấp hơn; thuộc dòng trưởng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hence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do đó; vì thế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as a whole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xét như một tổng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govern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cai trị; quản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chief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thủ lĩnh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determine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quyết định; xác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closely related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có quan hệ huyết thống gần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stratification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sự phân tầng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stratification into classes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sự phân tầng thành các giai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crucial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then chốt; cực kỳ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local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specialization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sự chuyên môn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craft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nghề thủ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craft product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sản phẩm thủ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pottery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đồ gốm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cloth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vải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leatherware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đồ da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surplus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phần dư thừa; thặng dư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foodstuff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lương thực; thực phẩm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periodically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định kỳ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pay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nộp; trả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retainer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người phục vụ/thuộc hạ được thủ lĩnh nuôi dưỡng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redistribute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phân phối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subject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thần dân; người dưới quyền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reward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phần thưởng; thưởng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centre of power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trung tâm quyền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temple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đền thờ</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residence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nơi ở; dinh thự</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craft specialist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thợ thủ công chuyên môn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vary greatly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thay đổi rất lớn; khác nhau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range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phạm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person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người; cá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give indications that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cho thấy dấu hiệu rằng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important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operate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hoạt động như; đóng vai trò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permanent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lâu dài; cố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ritual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nghi lễ</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ceremonial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thuộc nghi lễ</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ritual and ceremonial centre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trung tâm nghi lễ</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established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được thiết lập; chính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bureaucracy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bộ máy quan liêu; hệ thống hành chính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bureaucratic</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thuộc bộ máy hành chính/quan liêu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monument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công trình tượng đài; di tích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Neolithic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thời kỳ Đồ đá mới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ceremonial centre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trung tâm nghi lễ</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duy trì; bảo tồn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ruler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người cai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explicit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rõ ràng; minh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authority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quyền hạn; thẩm quyền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thiết lập; ban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law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luật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enforce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thi hành; cưỡng chế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standing army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quân đội thường trực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standing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thường trực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army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quân đội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depend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kin relationship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quan hệ họ hàng/huyết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kin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họ hàng; thân tộc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stratified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được phân tầng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class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giai cấp; tầng lớp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agricultural worker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lao động 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urban dweller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cư dân đô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dweller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cư dân; người sinh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make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tạo thành; cấu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base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phần đáy; nền tảng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pyramid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kim tự tháp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priest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linh mục; tu sĩ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relative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người thân; họ hàng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territory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lãnh thổ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ruling lineage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dòng tộc cai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populate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cư trú; sinh sống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tenant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người thuê; tá điền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obligation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nghĩa vụ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pay taxes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nộp thuế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capital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thủ đô; kinh đô</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house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chứa; là nơi đặt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official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quan chức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administration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bộ máy hành chính; sự quản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bureaucratic administration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bộ máy hành chính quan liêu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function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chức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collect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thu; thu thập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revenue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doanh thu; nguồn thu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in the form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dưới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tax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thuế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toll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phí cầu đường; khoản phí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distribute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phân phối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government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chính quyền; chính phủ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distribution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hệ thống phân phối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hỗ trợ; duy trì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essential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service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dịch vụ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characteristic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đặc trưng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settlement pattern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mô hình định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city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thành phố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predominant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chiếm ưu thế; chủ đạo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population centre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trung tâm dân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public building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công trình công cộng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pronounced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rõ rệt; nổi bật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settlement hierarchy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hệ thống phân cấp định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subsidiary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phụ thuộc; thứ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regional centre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trung tâm 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local village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làng 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certainly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chắc chắn; rõ ràng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wrong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sai; không đúng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overemphasize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nhấn mạnh quá mức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importance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tầm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agonise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trăn trở; đau đầu suy nghĩ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cụ thể; riêng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classify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phân loại; xếp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category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hạng mục;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seek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tìm kiếm; cố gắng tìm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early society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xã hội thời kỳ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framework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khuôn khổ; hệ thống khung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organize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sắp xếp; hệ thống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thought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suy nghĩ; tư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deflect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làm chệch hướng; khiến chuyển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focus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change over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thay đổi theo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institution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thể chế; thiết chế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social sphere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lĩnh vực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organisation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sự tổ chức; cơ cấu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food quest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hoạt động tìm kiếm/kiếm nguồn thức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contact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tiếp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exchange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trao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spiritual life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đời sống tinh thần</w:t>
            </w:r>
          </w:p>
        </w:tc>
      </w:tr>
    </w:tbl>
    <w:p w:rsidR="00000000" w:rsidDel="00000000" w:rsidP="00000000" w:rsidRDefault="00000000" w:rsidRPr="00000000" w14:paraId="00000257">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67l8q7xu1wu8"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59">
      <w:pPr>
        <w:pStyle w:val="Heading1"/>
        <w:jc w:val="both"/>
        <w:rPr>
          <w:rFonts w:ascii="Oswald Medium" w:cs="Oswald Medium" w:eastAsia="Oswald Medium" w:hAnsi="Oswald Medium"/>
          <w:color w:val="3d85c6"/>
          <w:sz w:val="34"/>
          <w:szCs w:val="34"/>
        </w:rPr>
      </w:pPr>
      <w:bookmarkStart w:colFirst="0" w:colLast="0" w:name="_zfiw8iu5w9ve"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5A">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5B">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Undoing our emotions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5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Three generations ago, 180 young women wrote essays describing why they wanted to join a convent (a religious community of nuns). Years later, a team of psychological researchers came across these autobiographies in the convent’s archives. The researchers were seeking material to confirm Earlie studies hinting at a link between having a good vocabulary in youth and a low risk of Alzheimer's disease in old age. What they found was even more amazing.</w:t>
            </w:r>
          </w:p>
          <w:p w:rsidR="00000000" w:rsidDel="00000000" w:rsidP="00000000" w:rsidRDefault="00000000" w:rsidRPr="00000000" w14:paraId="0000025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found that, although the young women were in their early twenties when they wrote their essays, the emotions expressed in these writings were predictive of how long they would live: those with upbeat autobiographies lived more than ten years longer than those whose language was more neutral. Deborah Danner, a psychologist at the University of Kentucky who spearheaded the study, noted that the results were particularly striking because all members of the convent lived similar lifestyles, eliminating many variables that normally make it difficult to interpret longevity studies. 'It was a phenomenal finding’ she says. 'A researcher gets a finding, like that maybe once in a lifetime.' However, she points out that no one has been able to determine why positive emotions might have such life-extending effects.</w:t>
            </w:r>
          </w:p>
          <w:p w:rsidR="00000000" w:rsidDel="00000000" w:rsidP="00000000" w:rsidRDefault="00000000" w:rsidRPr="00000000" w14:paraId="000002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Barbara Fredrickson, Professor of Psychology at the University of Michigan, believes that part of the answer is the 'undo effect'. According to this theory positive emotions help you live longer by shutting down the effects of negative ones. Fredrickson's theory begins with the observation that negative emotions, like fear and stress, enhance our flight-or-fight response to very real threats. However, even when the emergency is gone, negative emotions produce lingering effects. Brooks Gump, a stress researcher at the State University of New York, explains that one of these effects is excessive cardiovascular reactivity. Behaviorally, Gump says, this reactivity is related to excessive vigilance: the state of being constantly on guard for potential dangers. Not only is it physically draining to live in a perpetual state of high vigilance, but high cardiovascular reactivity could be linked to increased chances of heart attack.</w:t>
            </w:r>
          </w:p>
          <w:p w:rsidR="00000000" w:rsidDel="00000000" w:rsidP="00000000" w:rsidRDefault="00000000" w:rsidRPr="00000000" w14:paraId="0000026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Fredrickson believes positive emotions work their magic by producing a rapid unwinding of pent-up tension, restoring the system to normal. People who quickly bounce back from stress often speed the process by harnessing such emotions as amusement, interest, excitement, and happiness, she says.</w:t>
            </w:r>
          </w:p>
          <w:p w:rsidR="00000000" w:rsidDel="00000000" w:rsidP="00000000" w:rsidRDefault="00000000" w:rsidRPr="00000000" w14:paraId="0000026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her theory, Fredrickson told a group of student volunteers that they had only a few minutes to prepare a speech that would be critiqued by experts. After letting the students get nervous about that, Fredrickson then told them they wouldn't actually have to deliver their speeches. She monitored heart rates and blood pressure. Not surprisingly, all students got nervous about their speeches, but those who viewed the experiment with good-humoured excitement saw their heart rates return to normal much more quickly than those who were angry about being fooled. In a second experiment, Fredrickson reported that even those who normally were slow to bounce back could be coached to recover more quickly by being told to view the experiment as a challenge, rather than a threat.</w:t>
            </w:r>
          </w:p>
          <w:p w:rsidR="00000000" w:rsidDel="00000000" w:rsidP="00000000" w:rsidRDefault="00000000" w:rsidRPr="00000000" w14:paraId="0000026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Fredrickson believes that positive emotions make people more flexible and creative. Negative emotions, she says, give a heightened sense of detail that makes us hypersensitive to minute clues related to the source of a threat. But that also produces 'tunnel vision' in which we ignore anything unrelated to the danger. Fredrickson speculated that just as positive emotions can undo the cardiovascular effects of negative ones, they may also reverse the attention-narrowing effects of negative feelings: broadening our perspectives.</w:t>
            </w:r>
          </w:p>
          <w:p w:rsidR="00000000" w:rsidDel="00000000" w:rsidP="00000000" w:rsidRDefault="00000000" w:rsidRPr="00000000" w14:paraId="0000026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To verify her theory, Fredrickson showed a group of students some film clips – some saw frightening clips, some saw humorous ones or peaceful ones. They then did a matching test in which they were shown a simple drawing and asked which of two other drawings it most resembled. The drawings were designed so that people would tend to give one answer if they focused on details, and another answer if they focused on the big picture. The results confirmed Fredrickson's suspicion that positive emotions affect our perceptions. Students who had seen the humorous or peaceful clips were more likely to match objects according to broad impressions.</w:t>
            </w:r>
          </w:p>
          <w:p w:rsidR="00000000" w:rsidDel="00000000" w:rsidP="00000000" w:rsidRDefault="00000000" w:rsidRPr="00000000" w14:paraId="0000026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This fits with the role that positive emotions might have played in early human tribes, Fredrickson says Negative emotions provided focus, which was important for surviving in life-or-death situations, but the ability to feel positive emotions was of long-term value because it opened the mind to new ideas. Humour is a good example of this, she says: 'The emotions are transient, but the resources are durable. If you build a friendship through being playful, that friendship is a lasting resource.' So while the good feelings may pass, the friendship remains. On an individual level, Fredrickson’s theory also says that taking time to do things that make you feel happy isn't simply self-indulgent. Not only are these emotions good for the individual, but they are also good for society.</w:t>
            </w:r>
          </w:p>
          <w:p w:rsidR="00000000" w:rsidDel="00000000" w:rsidP="00000000" w:rsidRDefault="00000000" w:rsidRPr="00000000" w14:paraId="0000027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Other researchers are intrigued by Fredrickson's findings. Susan Folkman, of the University of California, has spent two decades studying how people cope with long-term stresses such as bereavement, or caring for a chronically ill child. Contrary to what one might expect, she says, 'these people frequently experience positive emotions. These emotions aren't thereby accident,' she adds, 'Mother Nature doesn't work that way'. I think that they give a person time out from the intense stress to restore their resources and keep going. This is very consistent with Fredrickson's work.</w:t>
            </w:r>
          </w:p>
        </w:tc>
        <w:tc>
          <w:tcPr/>
          <w:p w:rsidR="00000000" w:rsidDel="00000000" w:rsidP="00000000" w:rsidRDefault="00000000" w:rsidRPr="00000000" w14:paraId="0000027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 thế hệ trước, 180 phụ nữ trẻ đã viết những bài luận mô tả lý do tại sao họ muốn gia nhập một tu viện (một cộng đồng tôn giáo của các nữ tu). Nhiều năm sau, một nhóm các nhà nghiên cứu tâm lý tình cờ tìm thấy những bản tự truyện này trong kho lưu trữ của tu viện. Các nhà nghiên cứu đang tìm kiếm tài liệu để xác nhận những nghiên cứu ban đầu gợi ý về mối liên hệ giữa việc có vốn từ vựng phong phú khi còn trẻ và nguy cơ mắc bệnh Alzheimer thấp khi về già. Những gì họ phát hiện còn đáng kinh ngạc hơn.</w:t>
            </w:r>
          </w:p>
          <w:p w:rsidR="00000000" w:rsidDel="00000000" w:rsidP="00000000" w:rsidRDefault="00000000" w:rsidRPr="00000000" w14:paraId="0000027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nghiên cứu phát hiện rằng, mặc dù những phụ nữ trẻ này mới ở độ tuổi đầu hai mươi khi viết các bài luận, những cảm xúc được thể hiện trong các bài viết này lại có thể dự đoán họ sẽ sống được bao lâu: những người có các bản tự truyện lạc quan sống lâu hơn những người có ngôn ngữ trung tính hơn tới hơn mười năm. Deborah Danner, một nhà tâm lý học tại University of Kentucky, người đứng đầu nghiên cứu, nhận xét rằng kết quả đặc biệt đáng chú ý vì tất cả các thành viên của tu viện đều có lối sống tương tự nhau, loại bỏ nhiều biến số vốn thường khiến việc diễn giải các nghiên cứu về tuổi thọ trở nên khó khăn. “Đó là một phát hiện phi thường,” bà nói. “Một nhà nghiên cứu có được một phát hiện như vậy có lẽ chỉ một lần trong đời.” Tuy nhiên, bà chỉ ra rằng chưa ai có thể xác định tại sao những cảm xúc tích cực lại có thể có tác dụng kéo dài tuổi thọ như vậy.</w:t>
            </w:r>
          </w:p>
          <w:p w:rsidR="00000000" w:rsidDel="00000000" w:rsidP="00000000" w:rsidRDefault="00000000" w:rsidRPr="00000000" w14:paraId="0000027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Barbara Fredrickson, Giáo sư Tâm lý học tại University of Michigan, tin rằng một phần câu trả lời nằm ở “hiệu ứng triệt tiêu”. Theo lý thuyết này, những cảm xúc tích cực giúp bạn sống lâu hơn bằng cách làm giảm tác động của những cảm xúc tiêu cực. Lý thuyết của Fredrickson bắt đầu từ quan sát rằng những cảm xúc tiêu cực, như sợ hãi và căng thẳng, làm tăng phản ứng bỏ chạy hoặc chiến đấu của chúng ta trước những mối đe dọa rất thực tế. Tuy nhiên, ngay cả khi tình huống khẩn cấp đã qua, những cảm xúc tiêu cực vẫn tạo ra các tác động kéo dài. Brooks Gump, một nhà nghiên cứu về căng thẳng tại State University of New York, giải thích rằng một trong những tác động này là phản ứng quá mức của hệ tim mạch. Về mặt hành vi, Gump cho biết, phản ứng này có liên quan đến sự cảnh giác quá mức: trạng thái luôn đề phòng những mối nguy hiểm tiềm tàng. Không chỉ khiến cơ thể kiệt quệ khi sống trong trạng thái cảnh giác cao độ liên tục, mà phản ứng tim mạch quá mức còn có thể liên quan đến nguy cơ đau tim gia tăng.</w:t>
            </w:r>
          </w:p>
          <w:p w:rsidR="00000000" w:rsidDel="00000000" w:rsidP="00000000" w:rsidRDefault="00000000" w:rsidRPr="00000000" w14:paraId="0000027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Fredrickson tin rằng những cảm xúc tích cực phát huy tác dụng kỳ diệu của chúng bằng cách nhanh chóng giải phóng sự căng thẳng bị dồn nén, đưa hệ thống trở lại trạng thái bình thường. Bà cho rằng những người nhanh chóng phục hồi sau căng thẳng thường đẩy nhanh quá trình này bằng cách khơi dậy những cảm xúc như sự vui thích, hứng thú, phấn khích và hạnh phúc.</w:t>
            </w:r>
          </w:p>
          <w:p w:rsidR="00000000" w:rsidDel="00000000" w:rsidP="00000000" w:rsidRDefault="00000000" w:rsidRPr="00000000" w14:paraId="0000027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kiểm nghiệm lý thuyết của mình, Fredrickson nói với một nhóm sinh viên tình nguyện rằng họ chỉ có vài phút để chuẩn bị một bài phát biểu mà các chuyên gia sẽ đánh giá. Sau khi để các sinh viên lo lắng về việc đó, Fredrickson nói với họ rằng thực tế họ sẽ không phải trình bày bài phát biểu. Bà theo dõi nhịp tim và huyết áp của họ. Không ngạc nhiên, tất cả sinh viên đều trở nên lo lắng về bài phát biểu, nhưng những người nhìn nhận thí nghiệm với sự phấn khích vui vẻ có nhịp tim trở lại bình thường nhanh hơn nhiều so với những người tức giận vì bị đánh lừa. Trong một thí nghiệm thứ hai, Fredrickson báo cáo rằng ngay cả những người vốn thường chậm phục hồi cũng có thể được hướng dẫn để phục hồi nhanh hơn bằng cách yêu cầu họ nhìn nhận thí nghiệm như một thử thách thay vì một mối đe dọa.</w:t>
            </w:r>
          </w:p>
          <w:p w:rsidR="00000000" w:rsidDel="00000000" w:rsidP="00000000" w:rsidRDefault="00000000" w:rsidRPr="00000000" w14:paraId="0000028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Fredrickson tin rằng những cảm xúc tích cực khiến con người trở nên linh hoạt và sáng tạo hơn. Bà cho rằng những cảm xúc tiêu cực mang lại cảm giác chi tiết được nâng cao, khiến chúng ta quá nhạy cảm với những dấu hiệu nhỏ liên quan đến nguồn gốc của mối đe dọa. Nhưng điều đó cũng tạo ra “tầm nhìn đường hầm”, trong đó chúng ta phớt lờ mọi thứ không liên quan đến mối nguy hiểm. Fredrickson suy đoán rằng cũng giống như những cảm xúc tích cực có thể triệt tiêu các tác động lên hệ tim mạch của những cảm xúc tiêu cực, chúng cũng có thể đảo ngược tác động thu hẹp sự chú ý của những cảm xúc tiêu cực: mở rộng góc nhìn của chúng ta.</w:t>
            </w:r>
          </w:p>
          <w:p w:rsidR="00000000" w:rsidDel="00000000" w:rsidP="00000000" w:rsidRDefault="00000000" w:rsidRPr="00000000" w14:paraId="0000028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Để kiểm chứng lý thuyết của mình, Fredrickson cho một nhóm sinh viên xem một số đoạn phim – một số người xem những đoạn phim đáng sợ, một số xem những đoạn phim hài hước hoặc yên bình. Sau đó, họ thực hiện một bài kiểm tra ghép hình, trong đó họ được cho xem một hình vẽ đơn giản và được yêu cầu chọn hình nào trong hai hình vẽ khác giống với nó nhất. Các hình vẽ được thiết kế sao cho mọi người có xu hướng đưa ra một câu trả lời nếu họ tập trung vào các chi tiết, và một câu trả lời khác nếu họ tập trung vào bức tranh tổng thể. Kết quả xác nhận nghi ngờ của Fredrickson rằng những cảm xúc tích cực ảnh hưởng đến nhận thức của chúng ta. Những sinh viên đã xem các đoạn phim hài hước hoặc yên bình có xu hướng ghép các vật thể dựa trên những ấn tượng khái quát hơn.</w:t>
            </w:r>
          </w:p>
          <w:p w:rsidR="00000000" w:rsidDel="00000000" w:rsidP="00000000" w:rsidRDefault="00000000" w:rsidRPr="00000000" w14:paraId="000002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Điều này phù hợp với vai trò mà những cảm xúc tích cực có thể đã đóng trong các bộ lạc loài người thời kỳ đầu, Fredrickson nói. Những cảm xúc tiêu cực tạo ra sự tập trung, điều này rất quan trọng để sinh tồn trong những tình huống sống còn, nhưng khả năng cảm nhận những cảm xúc tích cực lại có giá trị về lâu dài vì nó mở rộng tâm trí trước những ý tưởng mới. Bà cho rằng sự hài hước là một ví dụ điển hình cho điều này: “Những cảm xúc chỉ là nhất thời, nhưng các nguồn lực thì bền vững. Nếu bạn xây dựng một tình bạn thông qua việc vui đùa, tình bạn đó sẽ là một nguồn lực lâu dài.” Vì vậy, mặc dù những cảm xúc tốt đẹp có thể qua đi, tình bạn vẫn còn. Ở cấp độ cá nhân, lý thuyết của Fredrickson cũng cho rằng dành thời gian làm những việc khiến bạn cảm thấy hạnh phúc không đơn thuần là sự nuông chiều bản thân. Những cảm xúc này không chỉ tốt cho cá nhân mà còn tốt cho xã hội.</w:t>
            </w:r>
          </w:p>
          <w:p w:rsidR="00000000" w:rsidDel="00000000" w:rsidP="00000000" w:rsidRDefault="00000000" w:rsidRPr="00000000" w14:paraId="0000028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Các nhà nghiên cứu khác bị thu hút bởi những phát hiện của Fredrickson. Susan Folkman, thuộc University of California, đã dành hai thập kỷ nghiên cứu cách con người đối phó với những căng thẳng kéo dài như mất người thân hoặc chăm sóc một đứa trẻ mắc bệnh mãn tính. Trái với những gì người ta có thể mong đợi, bà nói: “Những người này thường xuyên trải nghiệm những cảm xúc tích cực. Những cảm xúc này không phải là ngẫu nhiên,” bà nói thêm, “Mẹ Thiên nhiên không hoạt động theo cách đó”. Tôi nghĩ rằng chúng cho con người thời gian tạm thoát khỏi sự căng thẳng dữ dội để phục hồi nguồn lực của mình và tiếp tục tiến lên. Điều này rất phù hợp với công trình của Fredrickson.</w:t>
            </w:r>
          </w:p>
        </w:tc>
      </w:tr>
    </w:tbl>
    <w:p w:rsidR="00000000" w:rsidDel="00000000" w:rsidP="00000000" w:rsidRDefault="00000000" w:rsidRPr="00000000" w14:paraId="000002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9">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8A">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three generations ago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ba thế hệ trước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generation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young woman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phụ nữ trẻ</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write an essay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viết bài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describe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join a convent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gia nhập tu viện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convent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tu viện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religious community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cộng đồng tôn giáo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nun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nữ tu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years later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nhiều năm sau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psychological researcher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nhà nghiên cứu tâm lý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come across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tình cờ tìm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autobiography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tự truyện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archive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kho lưu trữ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seek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material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tư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confirm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xác nhận, củng cố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hint 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gợi ý, ám chỉ</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link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mối liên 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vocabulary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vốn từ vựng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in youth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khi còn trẻ</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low risk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nguy cơ thấp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Alzheimer's disease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bệnh Alzheimer</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old 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tuổi già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amazing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đáng kinh ngạc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in one's early twenties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ở độ tuổi đầu những năm 20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emotion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express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thể hiện, bộc lộ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writing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bài viết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predictive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có khả năng dự đoán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how long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bao lâu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live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upbeat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lạc quan, vui vẻ</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autobiography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bài tự truyện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neutral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trung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psychologist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spearhead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dẫn đầu, chủ trì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note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nhận thấy, lưu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particularly striking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đặc biệt nổi bật/ấn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striking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nổi bật, gây ấn tượng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member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thành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lifestyle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lối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eliminate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variable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biến số, yếu tố biến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normally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thông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make it difficult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khiến việc … trở nên khó khăn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interpret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diễn giải, phân tích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longevity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tuổi thọ</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longevity 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nghiên cứu về tuổi thọ</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phenomenal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phi thường, đáng kinh ngạc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once in a lifetime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một lần trong đời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point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determine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positive emotion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cảm xúc tích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life-extending 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tác động kéo dài tuổi thọ</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Professor of Psychology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giáo sư tâm lý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believe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tin rằng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part of the answer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một phần của lời giải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undo 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hiệu ứng đảo ngược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theo, dựa theo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positive emotion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cảm xúc tích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negative emotion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cảm xúc tiêu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shut down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làm ngừng, triệt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observation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sự quan sát, nhận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fear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nỗi sợ hãi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stress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căng thẳng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enhance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tăng cường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flight-or-fight response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phản ứng bỏ chạy hoặc chiến đấu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threat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mối đe dọa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emergency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tình trạng khẩn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lingering 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ảnh hưởng kéo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tạo ra, gây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stress researcher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nhà nghiên cứu về căng thẳng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excessive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quá mức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cardiovascular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thuộc tim mạch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cardiovascular reactivity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phản ứng của hệ tim mạch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reactivity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tính phản 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behaviorally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về mặt hành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be related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có 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vigilance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sự cảnh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constantly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on guard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trong trạng thái cảnh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potential danger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mối nguy hiểm tiềm 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physically draining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gây kiệt quệ về thể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live in a state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sống trong trạng thái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perpetual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liên tục, kéo dài không ngừng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high vigilance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mức độ cảnh giác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be linked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có liên hệ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increased chance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khả năng gia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heart attack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cơn đau tim, nhồi máu cơ tim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work one's magic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phát huy tác dụng kỳ diệu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rapid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unwinding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sự tháo gỡ, giải tỏa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pent-up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bị dồn nén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pent-up tension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căng thẳng bị dồn nén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tension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sự căng thẳng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restore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khôi phục, đưa trở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hệ thống, cơ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return to normal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trở lại bình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quickly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bounce back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hồi phục nhanh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bounce back from stress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nhanh chóng hồi phục sau căng thẳng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harness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tận dụng, khai thác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amusement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sự thích thú, vui vẻ</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interest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sự hứng thú</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excitement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sự phấn khích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happiness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hạnh phúc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test a theory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kiểm nghiệm một lý thuyết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tell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nói, thông báo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student volunteer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sinh viên tình nguyện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volunteer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tình nguyện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only a few minutes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chỉ vài phút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prepare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chuẩn bị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speech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bài phát biểu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critique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phê bình, đánh giá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expert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let somebody do something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để ai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get nervous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trở nên lo lắng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actually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thực sự, trên thực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deliver a speech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trình bày một bài phát biểu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monitor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theo dõi, giám sát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heart 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nhịp tim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blood pressure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huyết 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not surprisingly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không có gì đáng ngạc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good-humoured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vui vẻ, hài hước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excitement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sự phấn khích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return to normal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trở lại bình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angry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tức giận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fool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đánh lừa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be fooled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bị đánh lừa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second experiment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thí nghiệm thứ hai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report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báo cáo, cho biết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normally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thường, thông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slow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chậm trong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bounce back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hồi phục nhanh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coach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hướng dẫn, huấn luyện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recover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hồi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view something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nhìn nhận điều gì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challenge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thử thách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threat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mối đe dọa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flexible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linh hoạt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creative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negative emotion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cảm xúc tiêu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heightened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được tăng cường, cao hơn bình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heightened sense of detail</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khả năng nhận biết chi tiết được tăng cường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sense of detail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khả năng nhận biết chi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hypersensitive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quá nhạy cảm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minute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rất nhỏ, nhỏ nhặt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clue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manh mối, dấu hiệu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related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source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nguồn, nguyên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danger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nguy hiểm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threat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mối đe dọa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tunnel vision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tầm nhìn hạn hẹp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ignore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phớt lờ, bỏ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unrelated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không 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speculate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suy đoán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undo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đảo ngược, triệt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cardiovascular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thuộc tim mạch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cardiovascular 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tác động lên hệ tim mạch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reverse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đảo ngược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attention-narrowing 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tác động thu hẹp sự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attention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sự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narrow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thu hẹp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broaden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perspective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góc nhìn, quan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verify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xác minh, kiểm chứng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film clip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đoạn phim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frightening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đáng sợ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humorous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hài hước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peaceful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yên bình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matching test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bài kiểm tra ghép tương 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drawing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hình vẽ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resemble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giống, tương tự</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tend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focus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detail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big picture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bức tranh tổng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result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confirm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xác nhận, củng cố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suspicion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sự nghi ngờ, nhận định ban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affect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ảnh hưởng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perception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nhận thức, sự cảm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broad impression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ấn tượng tổng quát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fit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phù hợp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role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vai trò</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early human tribe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bộ lạc loài người thời kỳ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focus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sự tập trung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sống sót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life-or-death situation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tình huống sống còn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feel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cảm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long-term value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giá trị lâu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open the mind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mở rộng tâm trí đối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idea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ý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humour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sự hài hước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example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ví dụ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transient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nhất thời, thoáng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resource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nguồn lực, tài nguyên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durable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bền vững, lâu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build a friendship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xây dựng tình bạn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playful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vui đùa, tinh nghịch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lasting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lâu dài, bền vững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take time to do something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dành thời gian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self-indulgent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nuông chiều bản thân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society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be intrigued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bị thu hút/tò mò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spend decades doing something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dành hàng thập kỷ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cope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đối phó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long-term stress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căng thẳng kéo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bereavement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sự mất mát người thân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care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chăm sóc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chronically 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mắc bệnh mãn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contrary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trái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expect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mong đợi, dự đoán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frequently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by accident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tình cờ</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Mother Nature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Mẹ Thiên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intense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dữ dội, mãnh liệt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time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khoảng thời gian tạm nghỉ</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restore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khôi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resource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nguồn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keep going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tiếp tục duy trì, tiếp tục tiến lên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consistent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nhất quán/phù hợp với</w:t>
            </w:r>
          </w:p>
        </w:tc>
      </w:tr>
    </w:tbl>
    <w:p w:rsidR="00000000" w:rsidDel="00000000" w:rsidP="00000000" w:rsidRDefault="00000000" w:rsidRPr="00000000" w14:paraId="0000045D">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h9894pczdesz"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45F">
      <w:pPr>
        <w:pStyle w:val="Heading1"/>
        <w:jc w:val="both"/>
        <w:rPr>
          <w:rFonts w:ascii="Oswald Medium" w:cs="Oswald Medium" w:eastAsia="Oswald Medium" w:hAnsi="Oswald Medium"/>
          <w:color w:val="3d85c6"/>
          <w:sz w:val="34"/>
          <w:szCs w:val="34"/>
        </w:rPr>
      </w:pPr>
      <w:bookmarkStart w:colFirst="0" w:colLast="0" w:name="_j3hzc7jhuud"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460">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46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Voynich Manuscript</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46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starkly modern Beinecke Library at Yale University is home to some of the most valuable books in the world: first folios of Shakespeare, Gutenberg Bibles and manuscripts from the early Middle Ages. Yet the library's most controversial possession is an unprepossessing vellum manuscript about the size of a hardback book, containing 240-odd pages of drawings and text of unknown age and authorship. Catalogued as MS408, the manuscript would attract little attention were it not for the fact that the drawings hint at esoteric knowledge, while the text seems to be some sort of code – one that no-one has been able to break. It's known to scholars as the Voynich manuscript, after the American book dealer Wilfrid Voynich, who bought the manuscript from a Jesuit college in Italy in 1912.</w:t>
            </w:r>
          </w:p>
          <w:p w:rsidR="00000000" w:rsidDel="00000000" w:rsidP="00000000" w:rsidRDefault="00000000" w:rsidRPr="00000000" w14:paraId="0000046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years, the manuscript has attracted the attention of everyone from amateur dabblers to top codebreakers, all determined to succeed where countless others have failed. Academic research papers, books and websites are devoted to making sense of the contents of the manuscript, which are freely available to all. 'Most other mysteries involve second-hand reports,' says Dr Gordon Rugg of Keele University, a leading Voynich expert. But this is one that you can see for yourself.</w:t>
            </w:r>
          </w:p>
          <w:p w:rsidR="00000000" w:rsidDel="00000000" w:rsidP="00000000" w:rsidRDefault="00000000" w:rsidRPr="00000000" w14:paraId="0000046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certainly strange: page after page of drawings of weird plants, astrological symbolism and human figures, accompanied by a script that looks likesome form of shorthand. What does it say and what are the drawings about? Voynich himself believed that the manuscript was the work of the 13th-century English monk Roger Bacon, famed for his knowledge of alchemy, philosophy and science. In 1921 Voynich's view that Bacon was the writer appeared to win support from the work of William Newbold, Professor of Philosophy at the University of Pennsylvania, who claimed to have found the key to the cipher system used by Bacon. According to Newbold, the manuscript proved that Bacon had access to a microscope centuries before they were supposedly first invented. The claim that this medieval monk had observed living cells created a sensation. It soon became clear, however, that Newbold had fallen victim to wishful thinking. Other scholars showed that his 'decoding' methods produced a host of possible interpretations.</w:t>
            </w:r>
          </w:p>
          <w:p w:rsidR="00000000" w:rsidDel="00000000" w:rsidP="00000000" w:rsidRDefault="00000000" w:rsidRPr="00000000" w14:paraId="0000046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Voynich manuscript has continued to defy the efforts of world-class experts. In 1944, a team was assembled to tackle the mystery, led by William Friedman, the renowned American codebreaker. They began with the most basic codebreaking task: analysing the relative frequencies of the characters making up the text, looking for signs of an underlying structure. Yet Friedman's team soon found themselves in deep water. The precise size of the ‘alphabet' of the Voynich manuscript was unclear: it's possible to make out more than 70 distinct symbols among the 170,000-character text. Furthermore, Friedman discovered that some words and phrases appeared more often than expected in a standard language, casting doubt on claims that the manuscript concealed a real language, as encryption typically reduces word frequencies.</w:t>
            </w:r>
          </w:p>
          <w:p w:rsidR="00000000" w:rsidDel="00000000" w:rsidP="00000000" w:rsidRDefault="00000000" w:rsidRPr="00000000" w14:paraId="0000046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Friedman concluded that the most plausible resolution of this paradox was that 'Voynichese' is some sort of specially created artificial language, whose words are devised from concepts, rather than linguistics. So, could the Voynich manuscript be the earliest known example of an artificial language? 'Friedman’s hypothesis commands respect because of the lifetime of cryptanalytical expertise he brought to bear,' says Rob Churchill, co-author of The Voynich Manuscript, that still leaves a host of questions unanswered, however, such as the identity of the author and the meaning of the bizarre drawings. 'It does little to advance our understanding of the manuscript as a whole,' says Churchill.</w:t>
            </w:r>
          </w:p>
          <w:p w:rsidR="00000000" w:rsidDel="00000000" w:rsidP="00000000" w:rsidRDefault="00000000" w:rsidRPr="00000000" w14:paraId="000004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Friedman was working more than 60 years ago, he suspected that major insights would come from using the device that had already transformed codebreaking: the computer. In this he was right – it is now the key tool for uncovering clues about the manuscript’s language.</w:t>
            </w:r>
          </w:p>
          <w:p w:rsidR="00000000" w:rsidDel="00000000" w:rsidP="00000000" w:rsidRDefault="00000000" w:rsidRPr="00000000" w14:paraId="0000047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insights so far have been perplexing. For example, in 2001 another leading Voynich scholar, Dr Gabriel Landin of Birmingham University in the UK, published the results of his study of the manuscript using a pattern-detecting method called spectral analysis. This revealed evidence that the manuscript contains genuine words, rather than random nonsense, consistent with the existence of some underlying natural language. Yet the following year, Voynich expert Ren Zandbergen of the European Space Agency in Darmstadt, Germany showed that the entropy of the text (a measure of the rate of transfer of information) was consistent with Friedman's suspicions that an artificial language had been used.</w:t>
            </w:r>
          </w:p>
          <w:p w:rsidR="00000000" w:rsidDel="00000000" w:rsidP="00000000" w:rsidRDefault="00000000" w:rsidRPr="00000000" w14:paraId="0000047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are convinced that the Voynich manuscript isn't a hoax. For how could a medieval hoaxer create so many tell-tale signs of a message from random nonsense? Yet even this has been challenged in new research by Rugg. Using a system, first published by the Italian mathematician Girolamo Cardano in 1150, in which a specially constructed grille issued to pick out symbols from a table, Rugg found he could rapidly generate text with many of the basic traits of the Voynich manuscript. Publishing his results in 2004, Rugg stresses that he hadn't set out to prove the manuscript a hoax. 'I simply demonstrated that it's feasible to hoax something this complex in a few months,' he says.</w:t>
            </w:r>
          </w:p>
          <w:p w:rsidR="00000000" w:rsidDel="00000000" w:rsidP="00000000" w:rsidRDefault="00000000" w:rsidRPr="00000000" w14:paraId="0000047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Inevitably, others beg to differ. Some scholars, such as Zandbergen, still suspect the text has genuine meaning, though believe it may never be decipherable. Others, such as Churchill, have suggested that the sheer weirdness of the illustrations and text hint at an author who had lost touch with reality.</w:t>
            </w:r>
          </w:p>
          <w:p w:rsidR="00000000" w:rsidDel="00000000" w:rsidP="00000000" w:rsidRDefault="00000000" w:rsidRPr="00000000" w14:paraId="000004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clear is that the book-sized manuscript kept under lock and key at Yale University has lost none of its fascination. 'Many derive great intellectual pleasure from solving puzzles,' says Rugg. 'The Voynich manuscript is as challenging a puzzle as anyone could ask for.'</w:t>
            </w:r>
          </w:p>
          <w:p w:rsidR="00000000" w:rsidDel="00000000" w:rsidP="00000000" w:rsidRDefault="00000000" w:rsidRPr="00000000" w14:paraId="0000048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8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 viện Beinecke mang phong cách hiện đại nổi bật tại Đại học Yale là nơi lưu giữ một số cuốn sách có giá trị nhất thế giới: những bản in đầu tiên của Shakespeare, các cuốn Kinh Thánh Gutenberg và những bản thảo có từ đầu thời Trung Cổ. Tuy nhiên, hiện vật gây tranh cãi nhất của thư viện là một bản thảo bằng giấy da không mấy bắt mắt, có kích thước tương đương một cuốn sách bìa cứng, gồm khoảng 240 trang với các hình vẽ và văn bản chưa rõ niên đại cũng như tác giả. Được xếp mục lục với mã MS408, bản thảo này có lẽ sẽ thu hút rất ít sự chú ý nếu không phải vì những hình vẽ gợi ý về kiến thức bí truyền, trong khi phần văn bản dường như là một dạng mật mã – một loại mật mã mà chưa ai có thể giải được. Các học giả gọi nó là bản thảo Voynich, theo tên nhà buôn sách người Mỹ Wilfrid Voynich, người đã mua bản thảo này từ một trường dòng Tên ở Italy vào năm 1912.</w:t>
            </w:r>
          </w:p>
          <w:p w:rsidR="00000000" w:rsidDel="00000000" w:rsidP="00000000" w:rsidRDefault="00000000" w:rsidRPr="00000000" w14:paraId="0000048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 nhiều năm, bản thảo đã thu hút sự chú ý của tất cả mọi người, từ những người nghiệp dư tìm hiểu cho vui đến những chuyên gia giải mã hàng đầu, tất cả đều quyết tâm thành công ở nơi vô số người khác đã thất bại. Các bài nghiên cứu học thuật, sách và trang web được dành riêng cho việc tìm hiểu nội dung của bản thảo, vốn được công khai cho tất cả mọi người. ‘Hầu hết những bí ẩn khác đều liên quan đến các báo cáo gián tiếp,’ Tiến sĩ Gordon Rugg của Đại học Keele, một chuyên gia hàng đầu về Voynich, nói. Nhưng đây là một bí ẩn mà chính bạn có thể tự mình nhìn thấy.</w:t>
            </w:r>
          </w:p>
          <w:p w:rsidR="00000000" w:rsidDel="00000000" w:rsidP="00000000" w:rsidRDefault="00000000" w:rsidRPr="00000000" w14:paraId="000004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 thực sự kỳ lạ: hết trang này đến trang khác là những hình vẽ về các loài thực vật kỳ lạ, những biểu tượng chiêm tinh học và các hình người, đi kèm với một hệ chữ viết trông giống như một dạng tốc ký nào đó. Nó nói gì và những hình vẽ đó nói về điều gì? Bản thân Voynich tin rằng bản thảo là tác phẩm của tu sĩ người Anh thế kỷ 13 Roger Bacon, người nổi tiếng với kiến thức về thuật giả kim, triết học và khoa học. Năm 1921, quan điểm của Voynich rằng Bacon là tác giả dường như nhận được sự ủng hộ từ công trình của William Newbold, Giáo sư Triết học tại Đại học Pennsylvania, người tuyên bố đã tìm ra chìa khóa của hệ thống mật mã được Bacon sử dụng. Theo Newbold, bản thảo chứng minh rằng Bacon đã được tiếp cận với kính hiển vi từ nhiều thế kỷ trước thời điểm chúng được cho là lần đầu tiên được phát minh. Tuyên bố rằng vị tu sĩ thời Trung Cổ này đã quan sát các tế bào sống đã gây ra một cơn chấn động. Tuy nhiên, chẳng bao lâu sau, người ta nhận ra rằng Newbold đã trở thành nạn nhân của lối suy nghĩ đầy mong muốn. Các học giả khác chỉ ra rằng những phương pháp ‘giải mã’ của ông tạo ra vô số cách diễn giải có thể xảy ra.</w:t>
            </w:r>
          </w:p>
          <w:p w:rsidR="00000000" w:rsidDel="00000000" w:rsidP="00000000" w:rsidRDefault="00000000" w:rsidRPr="00000000" w14:paraId="0000048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thảo Voynich vẫn tiếp tục thách thức những nỗ lực của các chuyên gia đẳng cấp thế giới. Năm 1944, một nhóm được thành lập để giải quyết bí ẩn này, do William Friedman, chuyên gia giải mã nổi tiếng người Mỹ, dẫn đầu. Họ bắt đầu với nhiệm vụ giải mã cơ bản nhất: phân tích tần suất tương đối của các ký tự tạo nên văn bản, tìm kiếm những dấu hiệu về một cấu trúc tiềm ẩn. Tuy nhiên, nhóm của Friedman nhanh chóng rơi vào tình thế khó khăn. Kích thước chính xác của ‘bảng chữ cái’ trong bản thảo Voynich vẫn chưa rõ ràng: có thể phân biệt hơn 70 ký hiệu riêng biệt trong văn bản gồm 170.000 ký tự. Hơn nữa, Friedman phát hiện rằng một số từ và cụm từ xuất hiện thường xuyên hơn mức dự kiến trong một ngôn ngữ thông thường, làm dấy lên nghi ngờ đối với những tuyên bố rằng bản thảo che giấu một ngôn ngữ thực sự, bởi việc mã hóa thường làm giảm tần suất xuất hiện của các từ.</w:t>
            </w:r>
          </w:p>
          <w:p w:rsidR="00000000" w:rsidDel="00000000" w:rsidP="00000000" w:rsidRDefault="00000000" w:rsidRPr="00000000" w14:paraId="0000048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Friedman kết luận rằng cách giải thích hợp lý nhất cho nghịch lý này là ‘Voynichese’ là một dạng ngôn ngữ nhân tạo được tạo ra đặc biệt, trong đó các từ được xây dựng dựa trên các khái niệm chứ không phải ngôn ngữ học. Vậy, liệu bản thảo Voynich có thể là ví dụ sớm nhất được biết đến về một ngôn ngữ nhân tạo hay không? ‘Giả thuyết của Friedman rất đáng được tôn trọng bởi bề dày chuyên môn về phân tích mật mã mà ông đã vận dụng trong suốt cuộc đời,’ Rob Churchill, đồng tác giả của The Voynich Manuscript, nói. Tuy nhiên, điều đó vẫn để lại hàng loạt câu hỏi chưa được giải đáp, chẳng hạn như danh tính của tác giả và ý nghĩa của những hình vẽ kỳ quái. ‘Nó không giúp chúng ta hiểu thêm được bao nhiêu về bản thảo nói chung,’ Churchill nói.</w:t>
            </w:r>
          </w:p>
          <w:p w:rsidR="00000000" w:rsidDel="00000000" w:rsidP="00000000" w:rsidRDefault="00000000" w:rsidRPr="00000000" w14:paraId="0000048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Friedman làm việc từ hơn 60 năm trước, ông đã nghi ngờ rằng những hiểu biết quan trọng sẽ đến từ việc sử dụng thiết bị vốn đã làm thay đổi hoạt động giải mã: máy tính. Về điều này, ông đã đúng – ngày nay, máy tính là công cụ chủ chốt để phát hiện những manh mối về ngôn ngữ của bản thảo.</w:t>
            </w:r>
          </w:p>
          <w:p w:rsidR="00000000" w:rsidDel="00000000" w:rsidP="00000000" w:rsidRDefault="00000000" w:rsidRPr="00000000" w14:paraId="0000048B">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hiểu biết cho đến nay vẫn còn gây khó hiểu. Ví dụ, vào năm 2001, một học giả hàng đầu khác về Voynich, Tiến sĩ Gabriel Landin của Đại học Birmingham ở Anh, đã công bố kết quả nghiên cứu bản thảo bằng một phương pháp phát hiện mẫu gọi là phân tích phổ. Phương pháp này cho thấy bằng chứng rằng bản thảo chứa những từ ngữ thực sự, chứ không phải những thứ vô nghĩa ngẫu nhiên, phù hợp với sự tồn tại của một ngôn ngữ tự nhiên nào đó bên dưới. Tuy nhiên, vào năm sau, chuyên gia về Voynich Ren Zandbergen của Cơ quan Vũ trụ châu Âu tại Darmstadt, Đức đã chỉ ra rằng entropy của văn bản (một thước đo về tốc độ truyền tải thông tin) phù hợp với nghi ngờ của Friedman rằng một ngôn ngữ nhân tạo đã được sử dụng.</w:t>
            </w:r>
          </w:p>
          <w:p w:rsidR="00000000" w:rsidDel="00000000" w:rsidP="00000000" w:rsidRDefault="00000000" w:rsidRPr="00000000" w14:paraId="0000048C">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người tin chắc rằng bản thảo Voynich không phải là một trò lừa bịp. Bởi làm sao một kẻ lừa đảo thời Trung Cổ có thể tạo ra nhiều dấu hiệu cho thấy có một thông điệp đến vậy từ những thứ vô nghĩa ngẫu nhiên? Tuy nhiên, ngay cả điều này cũng đã bị thách thức trong nghiên cứu mới của Rugg. Sử dụng một hệ thống, được nhà toán học người Italy Girolamo Cardano công bố lần đầu vào năm 1150, trong đó một tấm lưới được thiết kế đặc biệt được dùng để chọn ra các ký hiệu từ một bảng, Rugg nhận thấy ông có thể nhanh chóng tạo ra văn bản mang nhiều đặc điểm cơ bản của bản thảo Voynich. Khi công bố kết quả vào năm 2004, Rugg nhấn mạnh rằng ông không nhằm mục đích chứng minh bản thảo là một trò lừa bịp. ‘Tôi chỉ đơn giản chứng minh rằng việc tạo ra một trò lừa bịp phức tạp đến mức này trong vài tháng là khả thi,’ ông nói.</w:t>
            </w:r>
          </w:p>
          <w:p w:rsidR="00000000" w:rsidDel="00000000" w:rsidP="00000000" w:rsidRDefault="00000000" w:rsidRPr="00000000" w14:paraId="0000048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tránh khỏi, những người khác lại có quan điểm khác. Một số học giả, chẳng hạn như Zandbergen, vẫn nghi ngờ rằng văn bản có ý nghĩa thực sự, mặc dù tin rằng có thể nó sẽ không bao giờ được giải mã. Những người khác, chẳng hạn như Churchill, cho rằng sự kỳ quặc đến mức khó tin của các hình minh họa và văn bản gợi ý về một tác giả đã mất liên hệ với thực tại.</w:t>
            </w:r>
          </w:p>
          <w:p w:rsidR="00000000" w:rsidDel="00000000" w:rsidP="00000000" w:rsidRDefault="00000000" w:rsidRPr="00000000" w14:paraId="0000048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rõ ràng là bản thảo có kích thước bằng một cuốn sách, được cất giữ dưới sự bảo vệ nghiêm ngặt tại Đại học Yale, vẫn không mất đi sức hấp dẫn của mình. ‘Nhiều người tìm thấy niềm vui trí tuệ lớn lao trong việc giải các câu đố,’ Rugg nói. ‘Bản thảo Voynich là một câu đố thách thức đến mức bất kỳ ai cũng có thể mong muốn.’</w:t>
            </w:r>
          </w:p>
        </w:tc>
      </w:tr>
    </w:tbl>
    <w:p w:rsidR="00000000" w:rsidDel="00000000" w:rsidP="00000000" w:rsidRDefault="00000000" w:rsidRPr="00000000" w14:paraId="000004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0">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91">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starkly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một cách rõ nét, tương phản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modern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hiện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library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thư viện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be home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là nơi lưu giữ /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valuable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book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sách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first folio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bản in đầu tiên của một tác phẩm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Shakespeare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Shakespeare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Gutenberg Bible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Kinh Thánh Gutenberg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manuscript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bản thảo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early Middle Ages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đầu thời Trung Cổ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controversial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gây tranh cãi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possession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vật sở hữu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unprepossessing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không có gì nổi bật, không bắt mắt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vellum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da bê thuộc dùng để viết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manuscript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bản thảo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hardback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sách bìa cứng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drawing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hình vẽ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text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văn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unknown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không rõ, chưa biết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niên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authorship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quyền / nguồn gốc tác giả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catalogue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lập danh mục, phân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attract attention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thu hút sự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hint 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gợi ý, ám chỉ</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esoteric</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bí truyền, chỉ dành cho người có kiến thức chuyên môn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knowledge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kiến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seem to be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có vẻ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code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mật mã, mã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break a code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giải mã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scholar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học giả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book dealer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người buôn bán sách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manuscript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bản thảo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Jesuit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Dòng Tên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college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trường / học viện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amateur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nghiệp dư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dabbler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người nghiệp dư chỉ tìm hiểu hời hợt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top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hàng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codebreaker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người giải mã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be determined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quyết tâm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succeed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countless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vô số, không đếm xuể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fail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thất bại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academic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thuộc học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research paper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bài nghiên cứu học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devote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dành cho, chuyên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make sense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hiểu, giải thích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contents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nội dung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freely available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được cung cấp / tiếp cận tự do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mystery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điều bí 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liên quan đến, 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second-hand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gián tiếp, qua lời kể của người khác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report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lời tường thuật, báo cáo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leading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hàng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expert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certainly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chắc chắn, quả thực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strange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kỳ lạ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page after page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hết trang này đến trang khác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weird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kỳ quái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plant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thực vật, cây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astrological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thuộc chiêm tinh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symbolism</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tính biểu tượng, hệ thống biểu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human figure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hình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accompany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đi kèm, đi cùng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script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chữ viết, hệ chữ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shorthand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tốc ký, dạng chữ viết tắt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dạng, hình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monk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tu sĩ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be famed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nổi tiếng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alchemy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thuật giả kim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philosophy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triết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science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khoa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view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quan điểm, nhận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writer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tác giả, người viết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appear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có vẻ, dường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ủng hộ, củng cố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tuyên bố, cho rằng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find the key to</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tìm ra chìa khóa để giải quyết / giải mã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cipher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mật mã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cipher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hệ thống mật mã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theo như, theo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prove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chứng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have access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có quyền / khả năng tiếp cận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microscope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kính hiển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supposedly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được cho là, theo giả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invent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medieval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thuộc thời Trung Cổ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observe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living cell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tế bào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create a sensation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gây chấn động, tạo ra sự xôn xao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become clear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trở nên rõ ràng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fall victim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trở thành nạn nhân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wishful thinking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suy nghĩ theo mong muốn, ảo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scholar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học giả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decoding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việc giải mã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method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tạo ra, cho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host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vô số, rất nhiều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possible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có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interpretation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cách diễn giải, cách giải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continue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defy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thách thức, làm cho không thể giải quyết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effort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world-class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đẳng cấp thế giới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expert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assemble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tập hợp, thành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tackle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giải quyết, đối phó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mystery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điều bí 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lead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dẫn đầu, chỉ đạo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renowned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nổi tiếng, danh tiếng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codebreaker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người giải mã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team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nhóm, đội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basic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cơ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codebreaking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việc giải mã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task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nhiệm vụ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analyse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relative frequency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tần suất tương đối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character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ký tự</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make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cấu thành, tạo nên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look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underlying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tiềm ẩn, nằm bên dưới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structure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cấu trúc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find oneself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thấy mình ở trong tình huống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deep water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tình thế khó khăn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precise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size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quy mô, số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alphabet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bảng chữ cái / hệ ký tự</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unclear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không rõ ràng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make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nhận ra, phân biệt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distinct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riêng biệt, khác biệt rõ ràng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symbol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ký hiệu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furthermore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discover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phrase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cụm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appear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xuất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standard 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ngôn ngữ chuẩn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cast doubt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làm dấy lên nghi ngờ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tuyên bố, nhận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conceal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che giấu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real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thực, có thật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ngôn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encryption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sự mã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typically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thường, điển hình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làm 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word frequency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tần suất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conclude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plausible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hợp lý, có vẻ đáng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resolution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lời giải, cách giải quyết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paradox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nghịch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specially created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được tạo ra đặc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artificial 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ngôn ngữ nhân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devise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tạo ra, nghĩ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linguistics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ngôn ngữ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earliest known example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ví dụ sớm nhất được biết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hypothesis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command respect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nhận được sự tôn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lifetime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cả đời, suốt đời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cryptanalytical</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thuộc về phân tích / giải mã mật mã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expertise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chuyên môn, kiến thức chuyên sâu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bring to bear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vận dụng, đem áp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co-author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đồng tác giả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leave unanswered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để lại chưa được giải đáp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host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rất nhiều, hàng loạt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identity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danh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bizarre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kỳ quái, kỳ dị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illustration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hình minh họa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advance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thúc đẩy, làm tiến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understanding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sự hiểu biết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as a whole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xét tổng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even though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suspect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nghi ngờ, phỏng đoán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major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quan trọng,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insight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hiểu biết sâu sắc, phát hiện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come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đến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device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thiết bị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transform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biến đổi, làm thay đổi sâu sắc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computer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máy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uncover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khám phá, làm sáng tỏ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clue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manh mối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so far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cho đến nay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perplexing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khó hiểu, gây bối rối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leading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hàng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publish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công bố, xuất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result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pattern-detecting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phát hiện mẫu / quy luật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spectral analysis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phân tích phổ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reveal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tiết lộ, cho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genuine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thật, xác thực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random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ngẫu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nonsense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điều vô nghĩa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consistent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phù hợp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existence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sự tồn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underlying natural 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ngôn ngữ tự nhiên tiềm 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following year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năm sau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entropy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entropy, độ hỗn loạn / lượng thông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measure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thước đo, đo lường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tốc độ, tỷ lệ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40" w:lineRule="auto"/>
              <w:rPr>
                <w:sz w:val="20"/>
                <w:szCs w:val="20"/>
              </w:rPr>
            </w:pPr>
            <w:r w:rsidDel="00000000" w:rsidR="00000000" w:rsidRPr="00000000">
              <w:rPr>
                <w:sz w:val="20"/>
                <w:szCs w:val="20"/>
                <w:rtl w:val="0"/>
              </w:rPr>
              <w:t xml:space="preserve">transfer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truyền, chuyển giao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40" w:lineRule="auto"/>
              <w:rPr>
                <w:sz w:val="20"/>
                <w:szCs w:val="20"/>
              </w:rPr>
            </w:pPr>
            <w:r w:rsidDel="00000000" w:rsidR="00000000" w:rsidRPr="00000000">
              <w:rPr>
                <w:sz w:val="20"/>
                <w:szCs w:val="20"/>
                <w:rtl w:val="0"/>
              </w:rPr>
              <w:t xml:space="preserve">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line="240"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40" w:lineRule="auto"/>
              <w:rPr>
                <w:sz w:val="20"/>
                <w:szCs w:val="20"/>
              </w:rPr>
            </w:pPr>
            <w:r w:rsidDel="00000000" w:rsidR="00000000" w:rsidRPr="00000000">
              <w:rPr>
                <w:sz w:val="20"/>
                <w:szCs w:val="20"/>
                <w:rtl w:val="0"/>
              </w:rPr>
              <w:t xml:space="preserve">artificial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40" w:lineRule="auto"/>
              <w:rPr>
                <w:sz w:val="20"/>
                <w:szCs w:val="20"/>
              </w:rPr>
            </w:pPr>
            <w:r w:rsidDel="00000000" w:rsidR="00000000" w:rsidRPr="00000000">
              <w:rPr>
                <w:sz w:val="20"/>
                <w:szCs w:val="20"/>
                <w:rtl w:val="0"/>
              </w:rPr>
              <w:t xml:space="preserve">nhân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40" w:lineRule="auto"/>
              <w:rPr>
                <w:sz w:val="20"/>
                <w:szCs w:val="20"/>
              </w:rPr>
            </w:pPr>
            <w:r w:rsidDel="00000000" w:rsidR="00000000" w:rsidRPr="00000000">
              <w:rPr>
                <w:sz w:val="20"/>
                <w:szCs w:val="20"/>
                <w:rtl w:val="0"/>
              </w:rPr>
              <w:t xml:space="preserve">hoax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40" w:lineRule="auto"/>
              <w:rPr>
                <w:sz w:val="20"/>
                <w:szCs w:val="20"/>
              </w:rPr>
            </w:pPr>
            <w:r w:rsidDel="00000000" w:rsidR="00000000" w:rsidRPr="00000000">
              <w:rPr>
                <w:sz w:val="20"/>
                <w:szCs w:val="20"/>
                <w:rtl w:val="0"/>
              </w:rPr>
              <w:t xml:space="preserve">trò lừa bịp, sự giả mạo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40" w:lineRule="auto"/>
              <w:rPr>
                <w:sz w:val="20"/>
                <w:szCs w:val="20"/>
              </w:rPr>
            </w:pPr>
            <w:r w:rsidDel="00000000" w:rsidR="00000000" w:rsidRPr="00000000">
              <w:rPr>
                <w:sz w:val="20"/>
                <w:szCs w:val="20"/>
                <w:rtl w:val="0"/>
              </w:rPr>
              <w:t xml:space="preserve">convince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40"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40" w:lineRule="auto"/>
              <w:rPr>
                <w:sz w:val="20"/>
                <w:szCs w:val="20"/>
              </w:rPr>
            </w:pPr>
            <w:r w:rsidDel="00000000" w:rsidR="00000000" w:rsidRPr="00000000">
              <w:rPr>
                <w:sz w:val="20"/>
                <w:szCs w:val="20"/>
                <w:rtl w:val="0"/>
              </w:rPr>
              <w:t xml:space="preserve">medieval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40" w:lineRule="auto"/>
              <w:rPr>
                <w:sz w:val="20"/>
                <w:szCs w:val="20"/>
              </w:rPr>
            </w:pPr>
            <w:r w:rsidDel="00000000" w:rsidR="00000000" w:rsidRPr="00000000">
              <w:rPr>
                <w:sz w:val="20"/>
                <w:szCs w:val="20"/>
                <w:rtl w:val="0"/>
              </w:rPr>
              <w:t xml:space="preserve">thuộc thời Trung Cổ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40" w:lineRule="auto"/>
              <w:rPr>
                <w:sz w:val="20"/>
                <w:szCs w:val="20"/>
              </w:rPr>
            </w:pPr>
            <w:r w:rsidDel="00000000" w:rsidR="00000000" w:rsidRPr="00000000">
              <w:rPr>
                <w:sz w:val="20"/>
                <w:szCs w:val="20"/>
                <w:rtl w:val="0"/>
              </w:rPr>
              <w:t xml:space="preserve">hoaxer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40" w:lineRule="auto"/>
              <w:rPr>
                <w:sz w:val="20"/>
                <w:szCs w:val="20"/>
              </w:rPr>
            </w:pPr>
            <w:r w:rsidDel="00000000" w:rsidR="00000000" w:rsidRPr="00000000">
              <w:rPr>
                <w:sz w:val="20"/>
                <w:szCs w:val="20"/>
                <w:rtl w:val="0"/>
              </w:rPr>
              <w:t xml:space="preserve">kẻ tạo trò lừa bịp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40" w:lineRule="auto"/>
              <w:rPr>
                <w:sz w:val="20"/>
                <w:szCs w:val="20"/>
              </w:rPr>
            </w:pPr>
            <w:r w:rsidDel="00000000" w:rsidR="00000000" w:rsidRPr="00000000">
              <w:rPr>
                <w:sz w:val="20"/>
                <w:szCs w:val="20"/>
                <w:rtl w:val="0"/>
              </w:rPr>
              <w:t xml:space="preserve">tell-tale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40" w:lineRule="auto"/>
              <w:rPr>
                <w:sz w:val="20"/>
                <w:szCs w:val="20"/>
              </w:rPr>
            </w:pPr>
            <w:r w:rsidDel="00000000" w:rsidR="00000000" w:rsidRPr="00000000">
              <w:rPr>
                <w:sz w:val="20"/>
                <w:szCs w:val="20"/>
                <w:rtl w:val="0"/>
              </w:rPr>
              <w:t xml:space="preserve">là dấu hiệu rõ ràng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40" w:lineRule="auto"/>
              <w:rPr>
                <w:sz w:val="20"/>
                <w:szCs w:val="20"/>
              </w:rPr>
            </w:pPr>
            <w:r w:rsidDel="00000000" w:rsidR="00000000" w:rsidRPr="00000000">
              <w:rPr>
                <w:sz w:val="20"/>
                <w:szCs w:val="20"/>
                <w:rtl w:val="0"/>
              </w:rPr>
              <w:t xml:space="preserve">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spacing w:line="240" w:lineRule="auto"/>
              <w:rPr>
                <w:sz w:val="20"/>
                <w:szCs w:val="20"/>
              </w:rPr>
            </w:pPr>
            <w:r w:rsidDel="00000000" w:rsidR="00000000" w:rsidRPr="00000000">
              <w:rPr>
                <w:sz w:val="20"/>
                <w:szCs w:val="20"/>
                <w:rtl w:val="0"/>
              </w:rPr>
              <w:t xml:space="preserve">dấu hiệu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line="240" w:lineRule="auto"/>
              <w:rPr>
                <w:sz w:val="20"/>
                <w:szCs w:val="20"/>
              </w:rPr>
            </w:pPr>
            <w:r w:rsidDel="00000000" w:rsidR="00000000" w:rsidRPr="00000000">
              <w:rPr>
                <w:sz w:val="20"/>
                <w:szCs w:val="20"/>
                <w:rtl w:val="0"/>
              </w:rPr>
              <w:t xml:space="preserve">message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spacing w:line="240" w:lineRule="auto"/>
              <w:rPr>
                <w:sz w:val="20"/>
                <w:szCs w:val="20"/>
              </w:rPr>
            </w:pPr>
            <w:r w:rsidDel="00000000" w:rsidR="00000000" w:rsidRPr="00000000">
              <w:rPr>
                <w:sz w:val="20"/>
                <w:szCs w:val="20"/>
                <w:rtl w:val="0"/>
              </w:rPr>
              <w:t xml:space="preserve">thông điệp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line="240" w:lineRule="auto"/>
              <w:rPr>
                <w:sz w:val="20"/>
                <w:szCs w:val="20"/>
              </w:rPr>
            </w:pPr>
            <w:r w:rsidDel="00000000" w:rsidR="00000000" w:rsidRPr="00000000">
              <w:rPr>
                <w:sz w:val="20"/>
                <w:szCs w:val="20"/>
                <w:rtl w:val="0"/>
              </w:rPr>
              <w:t xml:space="preserve">challenge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line="240" w:lineRule="auto"/>
              <w:rPr>
                <w:sz w:val="20"/>
                <w:szCs w:val="20"/>
              </w:rPr>
            </w:pPr>
            <w:r w:rsidDel="00000000" w:rsidR="00000000" w:rsidRPr="00000000">
              <w:rPr>
                <w:sz w:val="20"/>
                <w:szCs w:val="20"/>
                <w:rtl w:val="0"/>
              </w:rPr>
              <w:t xml:space="preserve">thách thức, bác bỏ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240" w:lineRule="auto"/>
              <w:rPr>
                <w:sz w:val="20"/>
                <w:szCs w:val="20"/>
              </w:rPr>
            </w:pPr>
            <w:r w:rsidDel="00000000" w:rsidR="00000000" w:rsidRPr="00000000">
              <w:rPr>
                <w:sz w:val="20"/>
                <w:szCs w:val="20"/>
                <w:rtl w:val="0"/>
              </w:rPr>
              <w:t xml:space="preserve">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line="240" w:lineRule="auto"/>
              <w:rPr>
                <w:sz w:val="20"/>
                <w:szCs w:val="20"/>
              </w:rPr>
            </w:pPr>
            <w:r w:rsidDel="00000000" w:rsidR="00000000" w:rsidRPr="00000000">
              <w:rPr>
                <w:sz w:val="20"/>
                <w:szCs w:val="20"/>
                <w:rtl w:val="0"/>
              </w:rPr>
              <w:t xml:space="preserve">hệ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spacing w:line="240" w:lineRule="auto"/>
              <w:rPr>
                <w:sz w:val="20"/>
                <w:szCs w:val="20"/>
              </w:rPr>
            </w:pPr>
            <w:r w:rsidDel="00000000" w:rsidR="00000000" w:rsidRPr="00000000">
              <w:rPr>
                <w:sz w:val="20"/>
                <w:szCs w:val="20"/>
                <w:rtl w:val="0"/>
              </w:rPr>
              <w:t xml:space="preserve">construct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line="240" w:lineRule="auto"/>
              <w:rPr>
                <w:sz w:val="20"/>
                <w:szCs w:val="20"/>
              </w:rPr>
            </w:pPr>
            <w:r w:rsidDel="00000000" w:rsidR="00000000" w:rsidRPr="00000000">
              <w:rPr>
                <w:sz w:val="20"/>
                <w:szCs w:val="20"/>
                <w:rtl w:val="0"/>
              </w:rPr>
              <w:t xml:space="preserve">xây dựng, chế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spacing w:line="240" w:lineRule="auto"/>
              <w:rPr>
                <w:sz w:val="20"/>
                <w:szCs w:val="20"/>
              </w:rPr>
            </w:pPr>
            <w:r w:rsidDel="00000000" w:rsidR="00000000" w:rsidRPr="00000000">
              <w:rPr>
                <w:sz w:val="20"/>
                <w:szCs w:val="20"/>
                <w:rtl w:val="0"/>
              </w:rPr>
              <w:t xml:space="preserve">grille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43">
            <w:pPr>
              <w:widowControl w:val="0"/>
              <w:spacing w:line="240" w:lineRule="auto"/>
              <w:rPr>
                <w:sz w:val="20"/>
                <w:szCs w:val="20"/>
              </w:rPr>
            </w:pPr>
            <w:r w:rsidDel="00000000" w:rsidR="00000000" w:rsidRPr="00000000">
              <w:rPr>
                <w:sz w:val="20"/>
                <w:szCs w:val="20"/>
                <w:rtl w:val="0"/>
              </w:rPr>
              <w:t xml:space="preserve">lưới / khuôn có khe dùng để chọn ký hiệu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spacing w:line="240" w:lineRule="auto"/>
              <w:rPr>
                <w:sz w:val="20"/>
                <w:szCs w:val="20"/>
              </w:rPr>
            </w:pPr>
            <w:r w:rsidDel="00000000" w:rsidR="00000000" w:rsidRPr="00000000">
              <w:rPr>
                <w:sz w:val="20"/>
                <w:szCs w:val="20"/>
                <w:rtl w:val="0"/>
              </w:rPr>
              <w:t xml:space="preserve">issue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spacing w:line="240" w:lineRule="auto"/>
              <w:rPr>
                <w:sz w:val="20"/>
                <w:szCs w:val="20"/>
              </w:rPr>
            </w:pPr>
            <w:r w:rsidDel="00000000" w:rsidR="00000000" w:rsidRPr="00000000">
              <w:rPr>
                <w:sz w:val="20"/>
                <w:szCs w:val="20"/>
                <w:rtl w:val="0"/>
              </w:rPr>
              <w:t xml:space="preserve">phát hành, đưa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6">
            <w:pPr>
              <w:widowControl w:val="0"/>
              <w:spacing w:line="240" w:lineRule="auto"/>
              <w:rPr>
                <w:sz w:val="20"/>
                <w:szCs w:val="20"/>
              </w:rPr>
            </w:pPr>
            <w:r w:rsidDel="00000000" w:rsidR="00000000" w:rsidRPr="00000000">
              <w:rPr>
                <w:sz w:val="20"/>
                <w:szCs w:val="20"/>
                <w:rtl w:val="0"/>
              </w:rPr>
              <w:t xml:space="preserve">pick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7">
            <w:pPr>
              <w:widowControl w:val="0"/>
              <w:spacing w:line="240" w:lineRule="auto"/>
              <w:rPr>
                <w:sz w:val="20"/>
                <w:szCs w:val="20"/>
              </w:rPr>
            </w:pPr>
            <w:r w:rsidDel="00000000" w:rsidR="00000000" w:rsidRPr="00000000">
              <w:rPr>
                <w:sz w:val="20"/>
                <w:szCs w:val="20"/>
                <w:rtl w:val="0"/>
              </w:rPr>
              <w:t xml:space="preserve">chọn ra, nhận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spacing w:line="240" w:lineRule="auto"/>
              <w:rPr>
                <w:sz w:val="20"/>
                <w:szCs w:val="20"/>
              </w:rPr>
            </w:pPr>
            <w:r w:rsidDel="00000000" w:rsidR="00000000" w:rsidRPr="00000000">
              <w:rPr>
                <w:sz w:val="20"/>
                <w:szCs w:val="20"/>
                <w:rtl w:val="0"/>
              </w:rPr>
              <w:t xml:space="preserve">table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spacing w:line="240" w:lineRule="auto"/>
              <w:rPr>
                <w:sz w:val="20"/>
                <w:szCs w:val="20"/>
              </w:rPr>
            </w:pPr>
            <w:r w:rsidDel="00000000" w:rsidR="00000000" w:rsidRPr="00000000">
              <w:rPr>
                <w:sz w:val="20"/>
                <w:szCs w:val="20"/>
                <w:rtl w:val="0"/>
              </w:rPr>
              <w:t xml:space="preserve">bảng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spacing w:line="240" w:lineRule="auto"/>
              <w:rPr>
                <w:sz w:val="20"/>
                <w:szCs w:val="20"/>
              </w:rPr>
            </w:pPr>
            <w:r w:rsidDel="00000000" w:rsidR="00000000" w:rsidRPr="00000000">
              <w:rPr>
                <w:sz w:val="20"/>
                <w:szCs w:val="20"/>
                <w:rtl w:val="0"/>
              </w:rPr>
              <w:t xml:space="preserve">rapidly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spacing w:line="240" w:lineRule="auto"/>
              <w:rPr>
                <w:sz w:val="20"/>
                <w:szCs w:val="20"/>
              </w:rPr>
            </w:pPr>
            <w:r w:rsidDel="00000000" w:rsidR="00000000" w:rsidRPr="00000000">
              <w:rPr>
                <w:sz w:val="20"/>
                <w:szCs w:val="20"/>
                <w:rtl w:val="0"/>
              </w:rPr>
              <w:t xml:space="preserve">generate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E">
            <w:pPr>
              <w:widowControl w:val="0"/>
              <w:spacing w:line="240" w:lineRule="auto"/>
              <w:rPr>
                <w:sz w:val="20"/>
                <w:szCs w:val="20"/>
              </w:rPr>
            </w:pPr>
            <w:r w:rsidDel="00000000" w:rsidR="00000000" w:rsidRPr="00000000">
              <w:rPr>
                <w:sz w:val="20"/>
                <w:szCs w:val="20"/>
                <w:rtl w:val="0"/>
              </w:rPr>
              <w:t xml:space="preserve">trait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spacing w:line="240" w:lineRule="auto"/>
              <w:rPr>
                <w:sz w:val="20"/>
                <w:szCs w:val="20"/>
              </w:rPr>
            </w:pPr>
            <w:r w:rsidDel="00000000" w:rsidR="00000000" w:rsidRPr="00000000">
              <w:rPr>
                <w:sz w:val="20"/>
                <w:szCs w:val="20"/>
                <w:rtl w:val="0"/>
              </w:rPr>
              <w:t xml:space="preserve">đặc điểm, đặc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line="240" w:lineRule="auto"/>
              <w:rPr>
                <w:sz w:val="20"/>
                <w:szCs w:val="20"/>
              </w:rPr>
            </w:pPr>
            <w:r w:rsidDel="00000000" w:rsidR="00000000" w:rsidRPr="00000000">
              <w:rPr>
                <w:sz w:val="20"/>
                <w:szCs w:val="20"/>
                <w:rtl w:val="0"/>
              </w:rPr>
              <w:t xml:space="preserve">stress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spacing w:line="240" w:lineRule="auto"/>
              <w:rPr>
                <w:sz w:val="20"/>
                <w:szCs w:val="20"/>
              </w:rPr>
            </w:pPr>
            <w:r w:rsidDel="00000000" w:rsidR="00000000" w:rsidRPr="00000000">
              <w:rPr>
                <w:sz w:val="20"/>
                <w:szCs w:val="20"/>
                <w:rtl w:val="0"/>
              </w:rPr>
              <w:t xml:space="preserve">nhấn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line="240" w:lineRule="auto"/>
              <w:rPr>
                <w:sz w:val="20"/>
                <w:szCs w:val="20"/>
              </w:rPr>
            </w:pPr>
            <w:r w:rsidDel="00000000" w:rsidR="00000000" w:rsidRPr="00000000">
              <w:rPr>
                <w:sz w:val="20"/>
                <w:szCs w:val="20"/>
                <w:rtl w:val="0"/>
              </w:rPr>
              <w:t xml:space="preserve">set out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3">
            <w:pPr>
              <w:widowControl w:val="0"/>
              <w:spacing w:line="240" w:lineRule="auto"/>
              <w:rPr>
                <w:sz w:val="20"/>
                <w:szCs w:val="20"/>
              </w:rPr>
            </w:pPr>
            <w:r w:rsidDel="00000000" w:rsidR="00000000" w:rsidRPr="00000000">
              <w:rPr>
                <w:sz w:val="20"/>
                <w:szCs w:val="20"/>
                <w:rtl w:val="0"/>
              </w:rPr>
              <w:t xml:space="preserve">bắt đầu với mục đích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spacing w:line="240" w:lineRule="auto"/>
              <w:rPr>
                <w:sz w:val="20"/>
                <w:szCs w:val="20"/>
              </w:rPr>
            </w:pPr>
            <w:r w:rsidDel="00000000" w:rsidR="00000000" w:rsidRPr="00000000">
              <w:rPr>
                <w:sz w:val="20"/>
                <w:szCs w:val="20"/>
                <w:rtl w:val="0"/>
              </w:rPr>
              <w:t xml:space="preserve">demonstrate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5">
            <w:pPr>
              <w:widowControl w:val="0"/>
              <w:spacing w:line="240" w:lineRule="auto"/>
              <w:rPr>
                <w:sz w:val="20"/>
                <w:szCs w:val="20"/>
              </w:rPr>
            </w:pPr>
            <w:r w:rsidDel="00000000" w:rsidR="00000000" w:rsidRPr="00000000">
              <w:rPr>
                <w:sz w:val="20"/>
                <w:szCs w:val="20"/>
                <w:rtl w:val="0"/>
              </w:rPr>
              <w:t xml:space="preserve">chứng minh, chỉ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6">
            <w:pPr>
              <w:widowControl w:val="0"/>
              <w:spacing w:line="240" w:lineRule="auto"/>
              <w:rPr>
                <w:sz w:val="20"/>
                <w:szCs w:val="20"/>
              </w:rPr>
            </w:pPr>
            <w:r w:rsidDel="00000000" w:rsidR="00000000" w:rsidRPr="00000000">
              <w:rPr>
                <w:sz w:val="20"/>
                <w:szCs w:val="20"/>
                <w:rtl w:val="0"/>
              </w:rPr>
              <w:t xml:space="preserve">feasible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7">
            <w:pPr>
              <w:widowControl w:val="0"/>
              <w:spacing w:line="240" w:lineRule="auto"/>
              <w:rPr>
                <w:sz w:val="20"/>
                <w:szCs w:val="20"/>
              </w:rPr>
            </w:pPr>
            <w:r w:rsidDel="00000000" w:rsidR="00000000" w:rsidRPr="00000000">
              <w:rPr>
                <w:sz w:val="20"/>
                <w:szCs w:val="20"/>
                <w:rtl w:val="0"/>
              </w:rPr>
              <w:t xml:space="preserve">khả thi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spacing w:line="240" w:lineRule="auto"/>
              <w:rPr>
                <w:sz w:val="20"/>
                <w:szCs w:val="20"/>
              </w:rPr>
            </w:pPr>
            <w:r w:rsidDel="00000000" w:rsidR="00000000" w:rsidRPr="00000000">
              <w:rPr>
                <w:sz w:val="20"/>
                <w:szCs w:val="20"/>
                <w:rtl w:val="0"/>
              </w:rPr>
              <w:t xml:space="preserve">inevitably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B">
            <w:pPr>
              <w:widowControl w:val="0"/>
              <w:spacing w:line="240" w:lineRule="auto"/>
              <w:rPr>
                <w:sz w:val="20"/>
                <w:szCs w:val="20"/>
              </w:rPr>
            </w:pPr>
            <w:r w:rsidDel="00000000" w:rsidR="00000000" w:rsidRPr="00000000">
              <w:rPr>
                <w:sz w:val="20"/>
                <w:szCs w:val="20"/>
                <w:rtl w:val="0"/>
              </w:rPr>
              <w:t xml:space="preserve">chắc chắn, không thể tránh khỏi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spacing w:line="240" w:lineRule="auto"/>
              <w:rPr>
                <w:sz w:val="20"/>
                <w:szCs w:val="20"/>
              </w:rPr>
            </w:pPr>
            <w:r w:rsidDel="00000000" w:rsidR="00000000" w:rsidRPr="00000000">
              <w:rPr>
                <w:sz w:val="20"/>
                <w:szCs w:val="20"/>
                <w:rtl w:val="0"/>
              </w:rPr>
              <w:t xml:space="preserve">beg to differ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spacing w:line="240" w:lineRule="auto"/>
              <w:rPr>
                <w:sz w:val="20"/>
                <w:szCs w:val="20"/>
              </w:rPr>
            </w:pPr>
            <w:r w:rsidDel="00000000" w:rsidR="00000000" w:rsidRPr="00000000">
              <w:rPr>
                <w:sz w:val="20"/>
                <w:szCs w:val="20"/>
                <w:rtl w:val="0"/>
              </w:rPr>
              <w:t xml:space="preserve">không đồng ý, có quan điểm khác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spacing w:line="240" w:lineRule="auto"/>
              <w:rPr>
                <w:sz w:val="20"/>
                <w:szCs w:val="20"/>
              </w:rPr>
            </w:pPr>
            <w:r w:rsidDel="00000000" w:rsidR="00000000" w:rsidRPr="00000000">
              <w:rPr>
                <w:sz w:val="20"/>
                <w:szCs w:val="20"/>
                <w:rtl w:val="0"/>
              </w:rPr>
              <w:t xml:space="preserve">genuine meaning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F">
            <w:pPr>
              <w:widowControl w:val="0"/>
              <w:spacing w:line="240" w:lineRule="auto"/>
              <w:rPr>
                <w:sz w:val="20"/>
                <w:szCs w:val="20"/>
              </w:rPr>
            </w:pPr>
            <w:r w:rsidDel="00000000" w:rsidR="00000000" w:rsidRPr="00000000">
              <w:rPr>
                <w:sz w:val="20"/>
                <w:szCs w:val="20"/>
                <w:rtl w:val="0"/>
              </w:rPr>
              <w:t xml:space="preserve">ý nghĩa thực sự</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0">
            <w:pPr>
              <w:widowControl w:val="0"/>
              <w:spacing w:line="240" w:lineRule="auto"/>
              <w:rPr>
                <w:sz w:val="20"/>
                <w:szCs w:val="20"/>
              </w:rPr>
            </w:pPr>
            <w:r w:rsidDel="00000000" w:rsidR="00000000" w:rsidRPr="00000000">
              <w:rPr>
                <w:sz w:val="20"/>
                <w:szCs w:val="20"/>
                <w:rtl w:val="0"/>
              </w:rPr>
              <w:t xml:space="preserve">decipherable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1">
            <w:pPr>
              <w:widowControl w:val="0"/>
              <w:spacing w:line="240" w:lineRule="auto"/>
              <w:rPr>
                <w:sz w:val="20"/>
                <w:szCs w:val="20"/>
              </w:rPr>
            </w:pPr>
            <w:r w:rsidDel="00000000" w:rsidR="00000000" w:rsidRPr="00000000">
              <w:rPr>
                <w:sz w:val="20"/>
                <w:szCs w:val="20"/>
                <w:rtl w:val="0"/>
              </w:rPr>
              <w:t xml:space="preserve">có thể giải mã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2">
            <w:pPr>
              <w:widowControl w:val="0"/>
              <w:spacing w:line="240" w:lineRule="auto"/>
              <w:rPr>
                <w:sz w:val="20"/>
                <w:szCs w:val="20"/>
              </w:rPr>
            </w:pPr>
            <w:r w:rsidDel="00000000" w:rsidR="00000000" w:rsidRPr="00000000">
              <w:rPr>
                <w:sz w:val="20"/>
                <w:szCs w:val="20"/>
                <w:rtl w:val="0"/>
              </w:rPr>
              <w:t xml:space="preserve">sheer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spacing w:line="240" w:lineRule="auto"/>
              <w:rPr>
                <w:sz w:val="20"/>
                <w:szCs w:val="20"/>
              </w:rPr>
            </w:pPr>
            <w:r w:rsidDel="00000000" w:rsidR="00000000" w:rsidRPr="00000000">
              <w:rPr>
                <w:sz w:val="20"/>
                <w:szCs w:val="20"/>
                <w:rtl w:val="0"/>
              </w:rPr>
              <w:t xml:space="preserve">hoàn toàn, thuần túy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4">
            <w:pPr>
              <w:widowControl w:val="0"/>
              <w:spacing w:line="240" w:lineRule="auto"/>
              <w:rPr>
                <w:sz w:val="20"/>
                <w:szCs w:val="20"/>
              </w:rPr>
            </w:pPr>
            <w:r w:rsidDel="00000000" w:rsidR="00000000" w:rsidRPr="00000000">
              <w:rPr>
                <w:sz w:val="20"/>
                <w:szCs w:val="20"/>
                <w:rtl w:val="0"/>
              </w:rPr>
              <w:t xml:space="preserve">weirdness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spacing w:line="240" w:lineRule="auto"/>
              <w:rPr>
                <w:sz w:val="20"/>
                <w:szCs w:val="20"/>
              </w:rPr>
            </w:pPr>
            <w:r w:rsidDel="00000000" w:rsidR="00000000" w:rsidRPr="00000000">
              <w:rPr>
                <w:sz w:val="20"/>
                <w:szCs w:val="20"/>
                <w:rtl w:val="0"/>
              </w:rPr>
              <w:t xml:space="preserve">sự kỳ quái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spacing w:line="240" w:lineRule="auto"/>
              <w:rPr>
                <w:sz w:val="20"/>
                <w:szCs w:val="20"/>
              </w:rPr>
            </w:pPr>
            <w:r w:rsidDel="00000000" w:rsidR="00000000" w:rsidRPr="00000000">
              <w:rPr>
                <w:sz w:val="20"/>
                <w:szCs w:val="20"/>
                <w:rtl w:val="0"/>
              </w:rPr>
              <w:t xml:space="preserve">illustration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7">
            <w:pPr>
              <w:widowControl w:val="0"/>
              <w:spacing w:line="240" w:lineRule="auto"/>
              <w:rPr>
                <w:sz w:val="20"/>
                <w:szCs w:val="20"/>
              </w:rPr>
            </w:pPr>
            <w:r w:rsidDel="00000000" w:rsidR="00000000" w:rsidRPr="00000000">
              <w:rPr>
                <w:sz w:val="20"/>
                <w:szCs w:val="20"/>
                <w:rtl w:val="0"/>
              </w:rPr>
              <w:t xml:space="preserve">hình minh họa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8">
            <w:pPr>
              <w:widowControl w:val="0"/>
              <w:spacing w:line="240" w:lineRule="auto"/>
              <w:rPr>
                <w:sz w:val="20"/>
                <w:szCs w:val="20"/>
              </w:rPr>
            </w:pPr>
            <w:r w:rsidDel="00000000" w:rsidR="00000000" w:rsidRPr="00000000">
              <w:rPr>
                <w:sz w:val="20"/>
                <w:szCs w:val="20"/>
                <w:rtl w:val="0"/>
              </w:rPr>
              <w:t xml:space="preserve">hint 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9">
            <w:pPr>
              <w:widowControl w:val="0"/>
              <w:spacing w:line="240" w:lineRule="auto"/>
              <w:rPr>
                <w:sz w:val="20"/>
                <w:szCs w:val="20"/>
              </w:rPr>
            </w:pPr>
            <w:r w:rsidDel="00000000" w:rsidR="00000000" w:rsidRPr="00000000">
              <w:rPr>
                <w:sz w:val="20"/>
                <w:szCs w:val="20"/>
                <w:rtl w:val="0"/>
              </w:rPr>
              <w:t xml:space="preserve">gợi ý, ám chỉ</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A">
            <w:pPr>
              <w:widowControl w:val="0"/>
              <w:spacing w:line="240" w:lineRule="auto"/>
              <w:rPr>
                <w:sz w:val="20"/>
                <w:szCs w:val="20"/>
              </w:rPr>
            </w:pPr>
            <w:r w:rsidDel="00000000" w:rsidR="00000000" w:rsidRPr="00000000">
              <w:rPr>
                <w:sz w:val="20"/>
                <w:szCs w:val="20"/>
                <w:rtl w:val="0"/>
              </w:rPr>
              <w:t xml:space="preserve">lose touch with reality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B">
            <w:pPr>
              <w:widowControl w:val="0"/>
              <w:spacing w:line="240" w:lineRule="auto"/>
              <w:rPr>
                <w:sz w:val="20"/>
                <w:szCs w:val="20"/>
              </w:rPr>
            </w:pPr>
            <w:r w:rsidDel="00000000" w:rsidR="00000000" w:rsidRPr="00000000">
              <w:rPr>
                <w:sz w:val="20"/>
                <w:szCs w:val="20"/>
                <w:rtl w:val="0"/>
              </w:rPr>
              <w:t xml:space="preserve">mất liên hệ với thực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C">
            <w:pPr>
              <w:widowControl w:val="0"/>
              <w:spacing w:line="240" w:lineRule="auto"/>
              <w:rPr>
                <w:sz w:val="20"/>
                <w:szCs w:val="20"/>
              </w:rPr>
            </w:pPr>
            <w:r w:rsidDel="00000000" w:rsidR="00000000" w:rsidRPr="00000000">
              <w:rPr>
                <w:sz w:val="20"/>
                <w:szCs w:val="20"/>
                <w:rtl w:val="0"/>
              </w:rPr>
              <w:t xml:space="preserve">clear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D">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E">
            <w:pPr>
              <w:widowControl w:val="0"/>
              <w:spacing w:line="240" w:lineRule="auto"/>
              <w:rPr>
                <w:sz w:val="20"/>
                <w:szCs w:val="20"/>
              </w:rPr>
            </w:pPr>
            <w:r w:rsidDel="00000000" w:rsidR="00000000" w:rsidRPr="00000000">
              <w:rPr>
                <w:sz w:val="20"/>
                <w:szCs w:val="20"/>
                <w:rtl w:val="0"/>
              </w:rPr>
              <w:t xml:space="preserve">book-sized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6F">
            <w:pPr>
              <w:widowControl w:val="0"/>
              <w:spacing w:line="240" w:lineRule="auto"/>
              <w:rPr>
                <w:sz w:val="20"/>
                <w:szCs w:val="20"/>
              </w:rPr>
            </w:pPr>
            <w:r w:rsidDel="00000000" w:rsidR="00000000" w:rsidRPr="00000000">
              <w:rPr>
                <w:sz w:val="20"/>
                <w:szCs w:val="20"/>
                <w:rtl w:val="0"/>
              </w:rPr>
              <w:t xml:space="preserve">có kích thước bằng một cuốn sách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0">
            <w:pPr>
              <w:widowControl w:val="0"/>
              <w:spacing w:line="240" w:lineRule="auto"/>
              <w:rPr>
                <w:sz w:val="20"/>
                <w:szCs w:val="20"/>
              </w:rPr>
            </w:pPr>
            <w:r w:rsidDel="00000000" w:rsidR="00000000" w:rsidRPr="00000000">
              <w:rPr>
                <w:sz w:val="20"/>
                <w:szCs w:val="20"/>
                <w:rtl w:val="0"/>
              </w:rPr>
              <w:t xml:space="preserve">keep under lock and key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1">
            <w:pPr>
              <w:widowControl w:val="0"/>
              <w:spacing w:line="240" w:lineRule="auto"/>
              <w:rPr>
                <w:sz w:val="20"/>
                <w:szCs w:val="20"/>
              </w:rPr>
            </w:pPr>
            <w:r w:rsidDel="00000000" w:rsidR="00000000" w:rsidRPr="00000000">
              <w:rPr>
                <w:sz w:val="20"/>
                <w:szCs w:val="20"/>
                <w:rtl w:val="0"/>
              </w:rPr>
              <w:t xml:space="preserve">được khóa và bảo quản cẩn thận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2">
            <w:pPr>
              <w:widowControl w:val="0"/>
              <w:spacing w:line="240" w:lineRule="auto"/>
              <w:rPr>
                <w:sz w:val="20"/>
                <w:szCs w:val="20"/>
              </w:rPr>
            </w:pPr>
            <w:r w:rsidDel="00000000" w:rsidR="00000000" w:rsidRPr="00000000">
              <w:rPr>
                <w:sz w:val="20"/>
                <w:szCs w:val="20"/>
                <w:rtl w:val="0"/>
              </w:rPr>
              <w:t xml:space="preserve">fascination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spacing w:line="240" w:lineRule="auto"/>
              <w:rPr>
                <w:sz w:val="20"/>
                <w:szCs w:val="20"/>
              </w:rPr>
            </w:pPr>
            <w:r w:rsidDel="00000000" w:rsidR="00000000" w:rsidRPr="00000000">
              <w:rPr>
                <w:sz w:val="20"/>
                <w:szCs w:val="20"/>
                <w:rtl w:val="0"/>
              </w:rPr>
              <w:t xml:space="preserve">sức hấp dẫn, sự cuốn hút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4">
            <w:pPr>
              <w:widowControl w:val="0"/>
              <w:spacing w:line="240" w:lineRule="auto"/>
              <w:rPr>
                <w:sz w:val="20"/>
                <w:szCs w:val="20"/>
              </w:rPr>
            </w:pPr>
            <w:r w:rsidDel="00000000" w:rsidR="00000000" w:rsidRPr="00000000">
              <w:rPr>
                <w:sz w:val="20"/>
                <w:szCs w:val="20"/>
                <w:rtl w:val="0"/>
              </w:rPr>
              <w:t xml:space="preserve">derive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spacing w:line="240" w:lineRule="auto"/>
              <w:rPr>
                <w:sz w:val="20"/>
                <w:szCs w:val="20"/>
              </w:rPr>
            </w:pPr>
            <w:r w:rsidDel="00000000" w:rsidR="00000000" w:rsidRPr="00000000">
              <w:rPr>
                <w:sz w:val="20"/>
                <w:szCs w:val="20"/>
                <w:rtl w:val="0"/>
              </w:rPr>
              <w:t xml:space="preserve">nhận được, đạt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spacing w:line="240" w:lineRule="auto"/>
              <w:rPr>
                <w:sz w:val="20"/>
                <w:szCs w:val="20"/>
              </w:rPr>
            </w:pPr>
            <w:r w:rsidDel="00000000" w:rsidR="00000000" w:rsidRPr="00000000">
              <w:rPr>
                <w:sz w:val="20"/>
                <w:szCs w:val="20"/>
                <w:rtl w:val="0"/>
              </w:rPr>
              <w:t xml:space="preserve">intellectual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spacing w:line="240" w:lineRule="auto"/>
              <w:rPr>
                <w:sz w:val="20"/>
                <w:szCs w:val="20"/>
              </w:rPr>
            </w:pPr>
            <w:r w:rsidDel="00000000" w:rsidR="00000000" w:rsidRPr="00000000">
              <w:rPr>
                <w:sz w:val="20"/>
                <w:szCs w:val="20"/>
                <w:rtl w:val="0"/>
              </w:rPr>
              <w:t xml:space="preserve">thuộc trí tuệ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8">
            <w:pPr>
              <w:widowControl w:val="0"/>
              <w:spacing w:line="240" w:lineRule="auto"/>
              <w:rPr>
                <w:sz w:val="20"/>
                <w:szCs w:val="20"/>
              </w:rPr>
            </w:pPr>
            <w:r w:rsidDel="00000000" w:rsidR="00000000" w:rsidRPr="00000000">
              <w:rPr>
                <w:sz w:val="20"/>
                <w:szCs w:val="20"/>
                <w:rtl w:val="0"/>
              </w:rPr>
              <w:t xml:space="preserve">pleasure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9">
            <w:pPr>
              <w:widowControl w:val="0"/>
              <w:spacing w:line="240" w:lineRule="auto"/>
              <w:rPr>
                <w:sz w:val="20"/>
                <w:szCs w:val="20"/>
              </w:rPr>
            </w:pPr>
            <w:r w:rsidDel="00000000" w:rsidR="00000000" w:rsidRPr="00000000">
              <w:rPr>
                <w:sz w:val="20"/>
                <w:szCs w:val="20"/>
                <w:rtl w:val="0"/>
              </w:rPr>
              <w:t xml:space="preserve">niềm vui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A">
            <w:pPr>
              <w:widowControl w:val="0"/>
              <w:spacing w:line="240" w:lineRule="auto"/>
              <w:rPr>
                <w:sz w:val="20"/>
                <w:szCs w:val="20"/>
              </w:rPr>
            </w:pPr>
            <w:r w:rsidDel="00000000" w:rsidR="00000000" w:rsidRPr="00000000">
              <w:rPr>
                <w:sz w:val="20"/>
                <w:szCs w:val="20"/>
                <w:rtl w:val="0"/>
              </w:rPr>
              <w:t xml:space="preserve">solve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spacing w:line="240" w:lineRule="auto"/>
              <w:rPr>
                <w:sz w:val="20"/>
                <w:szCs w:val="20"/>
              </w:rPr>
            </w:pPr>
            <w:r w:rsidDel="00000000" w:rsidR="00000000" w:rsidRPr="00000000">
              <w:rPr>
                <w:sz w:val="20"/>
                <w:szCs w:val="20"/>
                <w:rtl w:val="0"/>
              </w:rPr>
              <w:t xml:space="preserve">giải quyết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C">
            <w:pPr>
              <w:widowControl w:val="0"/>
              <w:spacing w:line="240" w:lineRule="auto"/>
              <w:rPr>
                <w:sz w:val="20"/>
                <w:szCs w:val="20"/>
              </w:rPr>
            </w:pPr>
            <w:r w:rsidDel="00000000" w:rsidR="00000000" w:rsidRPr="00000000">
              <w:rPr>
                <w:sz w:val="20"/>
                <w:szCs w:val="20"/>
                <w:rtl w:val="0"/>
              </w:rPr>
              <w:t xml:space="preserve">puzzle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spacing w:line="240" w:lineRule="auto"/>
              <w:rPr>
                <w:sz w:val="20"/>
                <w:szCs w:val="20"/>
              </w:rPr>
            </w:pPr>
            <w:r w:rsidDel="00000000" w:rsidR="00000000" w:rsidRPr="00000000">
              <w:rPr>
                <w:sz w:val="20"/>
                <w:szCs w:val="20"/>
                <w:rtl w:val="0"/>
              </w:rPr>
              <w:t xml:space="preserve">câu đố, vấn đề hóc búa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E">
            <w:pPr>
              <w:widowControl w:val="0"/>
              <w:spacing w:line="240" w:lineRule="auto"/>
              <w:rPr>
                <w:sz w:val="20"/>
                <w:szCs w:val="20"/>
              </w:rPr>
            </w:pPr>
            <w:r w:rsidDel="00000000" w:rsidR="00000000" w:rsidRPr="00000000">
              <w:rPr>
                <w:sz w:val="20"/>
                <w:szCs w:val="20"/>
                <w:rtl w:val="0"/>
              </w:rPr>
              <w:t xml:space="preserve">challenging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F">
            <w:pPr>
              <w:widowControl w:val="0"/>
              <w:spacing w:line="240" w:lineRule="auto"/>
              <w:rPr>
                <w:sz w:val="20"/>
                <w:szCs w:val="20"/>
              </w:rPr>
            </w:pPr>
            <w:r w:rsidDel="00000000" w:rsidR="00000000" w:rsidRPr="00000000">
              <w:rPr>
                <w:sz w:val="20"/>
                <w:szCs w:val="20"/>
                <w:rtl w:val="0"/>
              </w:rPr>
              <w:t xml:space="preserve">đầy thách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0">
            <w:pPr>
              <w:widowControl w:val="0"/>
              <w:spacing w:line="240" w:lineRule="auto"/>
              <w:rPr>
                <w:sz w:val="20"/>
                <w:szCs w:val="20"/>
              </w:rPr>
            </w:pPr>
            <w:r w:rsidDel="00000000" w:rsidR="00000000" w:rsidRPr="00000000">
              <w:rPr>
                <w:sz w:val="20"/>
                <w:szCs w:val="20"/>
                <w:rtl w:val="0"/>
              </w:rPr>
              <w:t xml:space="preserve">ask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1">
            <w:pPr>
              <w:widowControl w:val="0"/>
              <w:spacing w:line="240" w:lineRule="auto"/>
              <w:rPr>
                <w:sz w:val="20"/>
                <w:szCs w:val="20"/>
              </w:rPr>
            </w:pPr>
            <w:r w:rsidDel="00000000" w:rsidR="00000000" w:rsidRPr="00000000">
              <w:rPr>
                <w:sz w:val="20"/>
                <w:szCs w:val="20"/>
                <w:rtl w:val="0"/>
              </w:rPr>
              <w:t xml:space="preserve">đòi hỏi, yêu cầu</w:t>
            </w:r>
          </w:p>
        </w:tc>
      </w:tr>
    </w:tbl>
    <w:p w:rsidR="00000000" w:rsidDel="00000000" w:rsidP="00000000" w:rsidRDefault="00000000" w:rsidRPr="00000000" w14:paraId="00000682">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