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zyzx9kmkcq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Oldest Leather Shoe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Archeologists discovered in 2010 what is said to be the world's oldest known leather shoe. The 5,500-year-old shoe, some 1,000 years older than the Egyptian pyramids, was found by scientists excavating a huge cave, designated Areni-1, in Armenia near the border of Turkey and Iran. The shoe was part of a treasure trove of artefacts that experts say provide unprecedented information about an important and sparsely documented era: the Chalcolithic period or Copper Age, when humans are believed to have invented the wheel, as well as domesticating horses and producing other important innovations.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with the shoe, the cave yielded horns and bones of wild goats and red deer, as well as broken pottery and evidence of what may be the oldest known intentionally dried fruits: apricots, grapes and plums. The cave, first discovered in 1997, appears to have been used primarily by powerful people of high status for keeping this Chalcolithic community's ritual objects, as well as their harvest during the winter months each year. But other people, probably acting as guards, seem to have lived in the front portion of the cave.</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lead scientists excavating Areni-1, Dr Gregory Areshian of the University of California, Los Angeles, in the USA, said that the cave was also used by later civilizations, most recently by 14th-century Mongols, so he had assumed the shoe would be 600 to 700 years old. When separate laboratories at the University of Oxford in the UK and at the University of California at Irvine in the USA carbon-dated the leather to 3653 to 3627 BC, he said, 'We couldn't believe that a shoe could be so ancient.'</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Perfectly preserved under a layer of sheep dung and thus sealed in a stable, cool, dry environment, the shoe, 24.5 cm long, was made of a single piece of cowhide. This was cut into two layers and vegetable oil was applied, which was probably quite a new technology at the time. The pieces of leather comprising the shoe were joined using leather cords which ran along front and back, and these were threaded through numerous holes in the body of the shoe. Although shoes made at this time were probably not specifically designed for the right or left foot as are modern ones, the Areni-1 shoe was worn on the right foot. 'You can see the imprint of the big toe,' said another team leader, Ron Pinhasi of University College Cork in Ireland. 'As the person was wearing it and lacing it, some of the eyelets had been torn and replaced.' The shoe had been deliberately placed in the pit where the archeologists found it. Its bed had been carefully lined with yellow clay. The shoe had been stuffed with grass either to hold its shape or perhaps for warmth for the wearer.</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Protecting the foot was probably one of the main reasons people started wearing shoes, and this certainly seems the case for the Armenian leather shoe. According to Dr Areshian, the terrain around Areni-1 is very rugged and would have been difficult to walk on. Furthermore, shoes like this would have enabled people to cope with the extremes of temperature in the region - up to 45°C in summer and -10°C in winter - and to travel further. 'These people were walking long distances. We have found stones in the cave, which came from at least 120 kilometers away,' explained Dr Areshian.</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Manolo Blahnik, an expert on shoe design, says that 'The (Armenian) shoe's function was obviously to protect the foot, but I am in no doubt that a certain appearance of a shoe meant belonging to a certain tribe.' He adds that it was probably part of the clothing which the wearer used to distinguish their identity.</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the oldest known remains of a closed-toe leather shoe was one which belonged to Otzi the Iceman, a mummy found in the early 1990s in the Alps, near the Italian-Austrian border. That shoe, about 300 years younger than the Armenian shoe, had bearskin soles, deerskin sides and contained grass socks.</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Footwear even older than the leather shoes includes examples of sandals made of plant fibers which have been found in Missouri and Oregon in the USA. The wearing of some type of footwear, though, is almost certainly far older than the oldest shoes so far discovered. For example, an analysis of toe bones found in 40,000-year-old fossils in China indicates that people had been wearing some type of shoe at that date. Drs Pinhasi and Areshian think it is plausible that shoes as we know them today originated somewhere in the Near East, around Armenia. 'Many other inventions, such as wheel-thrown pottery, cuneiform writing and sheep¬wool production evolved in the ancient Near East,' Pinhasi says. 'And so it is quite plausible that Armenia may give us the earliest clue to a "prototype" shoe, which later spread to other parts of the world.'</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the Armenian leather shoe found in Areni-1 is very similar to the 'pampooties' worn on the Aran Islands in the west of Ireland up to the 1950s. 'In fact, enormous similarities exist between the manufacturing technique and style of the Armenian shoe and those found across Europe at subsequent periods, suggesting that this type of shoe was worn for thousands of years across a large and environmentally diverse region,' said Dr Pinhasi.</w:t>
            </w:r>
          </w:p>
        </w:tc>
        <w:tc>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khảo cổ học đã phát hiện vào năm 2010 thứ được cho là chiếc giày da lâu đời nhất được biết đến trên thế giới. Chiếc giày 5.500 năm tuổi, cổ hơn khoảng 1.000 năm so với các kim tự tháp Ai Cập, được các nhà khoa học tìm thấy khi khai quật một hang động lớn có tên Areni-1, ở Armenia, gần biên giới với Thổ Nhĩ Kỳ và Iran. Chiếc giày là một phần của kho báu gồm nhiều hiện vật mà các chuyên gia cho rằng cung cấp những thông tin chưa từng có về một thời kỳ quan trọng nhưng được ghi chép rất ít: thời kỳ Đồ đồng – Đá (Chalcolithic), hay Thời đại Đồng, khi con người được cho là đã phát minh ra bánh xe, đồng thời thuần hóa ngựa và tạo ra nhiều phát minh quan trọng khác.</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với chiếc giày, hang động còn chứa sừng và xương của dê hoang và hươu đỏ, cũng như những mảnh đồ gốm vỡ và bằng chứng về những loại trái cây có thể là lâu đời nhất từng được biết đến là đã được cố ý sấy khô: mơ, nho và mận. Hang động, được phát hiện lần đầu vào năm 1997, dường như chủ yếu được những người quyền lực có địa vị cao sử dụng để cất giữ các đồ vật nghi lễ của cộng đồng thời Đồ đồng – Đá này, cũng như mùa màng của họ trong những tháng mùa đông hằng năm. Tuy nhiên, những người khác, có lẽ làm nhiệm vụ canh gác, dường như đã sống ở phần phía trước của hang động.</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những nhà khoa học chủ chốt khai quật Areni-1, Tiến sĩ Gregory Areshian thuộc Đại học California, Los Angeles, Mỹ, cho biết hang động cũng từng được các nền văn minh sau này sử dụng, gần đây nhất là bởi người Mông Cổ vào thế kỷ 14, vì vậy ông đã cho rằng chiếc giày chỉ khoảng 600 đến 700 năm tuổi. Khi các phòng thí nghiệm độc lập tại Đại học Oxford ở Anh và Đại học California tại Irvine ở Mỹ tiến hành xác định niên đại carbon đối với phần da và cho kết quả từ năm 3653 đến 3627 trước Công nguyên, ông nói: “Chúng tôi không thể tin rằng một chiếc giày lại có thể cổ đến như vậy.”</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bảo quản hoàn hảo dưới một lớp phân cừu và nhờ đó được bịt kín trong một môi trường ổn định, mát mẻ và khô ráo, chiếc giày dài 24,5 cm, được làm từ một miếng da bò duy nhất. Miếng da này được cắt thành hai lớp và được bôi dầu thực vật, có lẽ là một công nghệ khá mới vào thời điểm đó. Các mảnh da tạo nên chiếc giày được nối với nhau bằng những sợi dây da chạy dọc theo phần trước và phần sau, được luồn qua rất nhiều lỗ trên thân giày. Mặc dù những đôi giày được làm vào thời kỳ này có lẽ chưa được thiết kế riêng cho chân phải hoặc chân trái như giày hiện đại, chiếc giày Areni-1 đã được mang ở chân phải. “Bạn có thể nhìn thấy dấu in của ngón chân cái,” Ron Pinhasi, một trưởng nhóm nghiên cứu khác thuộc University College Cork ở Ireland, cho biết. “Khi người đó mang và buộc dây giày, một số lỗ xỏ dây đã bị rách và được thay thế.” Chiếc giày đã được cố ý đặt vào hố nơi các nhà khảo cổ tìm thấy nó. Phần đáy của hố được lót cẩn thận bằng đất sét màu vàng. Chiếc giày được nhồi cỏ, có thể để giữ hình dáng hoặc có lẽ để giữ ấm cho người mang.</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bàn chân có lẽ là một trong những lý do chính khiến con người bắt đầu mang giày, và điều này chắc chắn có vẻ đúng với chiếc giày da Armenia. Theo Tiến sĩ Areshian, địa hình xung quanh Areni-1 rất gồ ghề và khó đi lại. Hơn nữa, những đôi giày như thế này sẽ giúp con người đối phó với nhiệt độ khắc nghiệt trong khu vực — lên tới 45°C vào mùa hè và -10°C vào mùa đông — cũng như đi xa hơn. “Những người này đã đi bộ những quãng đường dài. Chúng tôi đã tìm thấy những viên đá trong hang động có nguồn gốc từ nơi cách đó ít nhất 120 km,” Tiến sĩ Areshian giải thích.</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Manolo Blahnik, một chuyên gia về thiết kế giày, nói rằng: “Chức năng của chiếc giày (Armenia) rõ ràng là bảo vệ bàn chân, nhưng tôi không nghi ngờ gì rằng một kiểu dáng nhất định của chiếc giày biểu thị việc thuộc về một bộ tộc nhất định.” Ông nói thêm rằng nó có lẽ là một phần của trang phục mà người mang sử dụng để thể hiện bản sắc của mình.</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đây, phần còn lại lâu đời nhất được biết đến của một chiếc giày da kín mũi là chiếc giày thuộc về Ötzi Người Băng, một xác ướp được tìm thấy vào đầu những năm 1990 tại dãy Alps, gần biên giới Ý–Áo. Chiếc giày đó, trẻ hơn khoảng 300 năm so với chiếc giày Armenia, có đế làm từ da gấu, phần bên làm từ da hươu và bên trong có tất bằng cỏ.</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loại giày dép thậm chí còn cổ hơn giày da bao gồm những mẫu dép làm từ sợi thực vật được tìm thấy ở Missouri và Oregon, Mỹ. Tuy nhiên, việc mang một dạng giày dép nào đó gần như chắc chắn đã có từ lâu hơn nhiều so với những đôi giày cổ nhất được phát hiện cho đến nay. Ví dụ, phân tích xương ngón chân được tìm thấy trong các hóa thạch 40.000 năm tuổi ở Trung Quốc cho thấy con người đã mang một dạng giày dép nào đó vào thời điểm đó. Tiến sĩ Pinhasi và Areshian cho rằng có khả năng giày dép như chúng ta biết ngày nay bắt nguồn từ đâu đó ở vùng Cận Đông, xung quanh Armenia. “Nhiều phát minh khác, chẳng hạn như đồ gốm được tạo hình bằng bàn xoay, chữ hình nêm và hoạt động sản xuất len cừu, đã phát triển ở vùng Cận Đông cổ đại,” Pinhasi nói. “Vì vậy, hoàn toàn có cơ sở để cho rằng Armenia có thể cung cấp cho chúng ta manh mối sớm nhất về một ‘nguyên mẫu’ giày, sau đó lan rộng đến những khu vực khác trên thế giới.”</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thú vị là chiếc giày da Armenia được tìm thấy tại Areni-1 rất giống với những đôi “pampooties” được người dân trên quần đảo Aran ở phía tây Ireland mang cho đến những năm 1950. “Trên thực tế, có những điểm tương đồng rất lớn giữa kỹ thuật sản xuất và kiểu dáng của chiếc giày Armenia với những đôi giày được tìm thấy trên khắp châu Âu trong các thời kỳ sau đó, cho thấy loại giày này đã được sử dụng trong hàng nghìn năm trên một khu vực rộng lớn và có môi trường đa dạng,” Tiến sĩ Pinhasi cho biết.</w:t>
            </w:r>
          </w:p>
        </w:tc>
      </w:tr>
    </w:tbl>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3">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leather shoe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giày 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be known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được biết đến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5,500-year-old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có niên đại 5.500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Egyptian pyramid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kim tự tháp Ai Cập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excavate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huge cave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hang động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designate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đặt tên / chỉ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border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biên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artefact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hiện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treasure trove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kho báu / tập hợp hiện vật quý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unprecedented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chưa từng có tiền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era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thời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sparsely documented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được ghi chép rất 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Chalcolithic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thời kỳ Đồ Đồng –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Copper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Thời đại Đồ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be believed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wheel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bánh xe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domesticate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thuần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horse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ngựa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sự đổi mới / phát minh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cho ra /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horn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sừng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wild goat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dê hoang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red deer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hươu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broken pottery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đồ gốm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pottery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đồ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intentionally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có chủ ý / cố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dried fruit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trái cây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apricot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quả mơ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grape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nho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plum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mận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primarily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powerful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quyền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high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địa vị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địa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keep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cất giữ / bảo quản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ritual 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đồ vật nghi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ritual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vụ thu hoạch / nông sản 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winter month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tháng mùa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portion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phần /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act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đóng vai trò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guard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người canh gác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lead 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nhà khoa học đứng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excavate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civilization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most recently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gần đây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cho rằng /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separate 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phòng thí nghiệm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carbon-date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xác định niên đại bằng phương pháp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carbon-dating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phương pháp xác định niên đại bằng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perfectly preserved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được bảo quản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dung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phân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seal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bịt kín / niêm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stable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cowhide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da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single piece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một mảnh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cut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cắt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vegetable 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dầu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bôi /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at the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vào thời điểm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comprise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bao gồm / cấu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join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nối / ghép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leather 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dây 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run 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chạy dọc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thread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luồn / xỏ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nhiều /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lỗ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phần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một cách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right foot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bàn chân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left foot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bàn chân trái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wear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đi / mang (giày)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imprint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dấu in / dấu hằn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big toe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ngón chân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buộc dây giày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eyelet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lỗ xỏ dây giày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tear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làm rách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deliberately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có chủ ý / cố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pit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đáy / nền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carefully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lót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yellow 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đất sét màu vàng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stuff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nhồi / nhét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grass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hold its 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giữ 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warmth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hơi 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wearer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người mang / người đi giày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protection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sự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terrain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địa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rugged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gồ ghề, hiểm trở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be difficult to walk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khó đi lại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cho phép / giúp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cope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đối phó với / thích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extreme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cực đoan /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extreme of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mức nhiệt độ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travel 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đi xa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long 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khoảng cách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come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đến từ / có nguồn gốc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shoe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thiết kế giày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obviously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be in no doubt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hoàn toàn không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diện mạo / hình thức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mean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có nghĩa là / biểu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belonging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sự 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tribe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bộ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nói thêm /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quần áo / 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wearer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người mặc / người mang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distinguish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bản sắc / danh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di tích / phần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closed-toe shoe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giày kín mũi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belong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mummy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xác ướp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the Alps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dãy Alps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border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biên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sole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đế giày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bearskin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da gấu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phần bên / mặt bên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deerskin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da hươu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footwear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giày dép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sandal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dép sandal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plant fiber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sợi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fiber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be made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được làm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Missouri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bang Missouri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Oregon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bang Oregon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wearing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việc mang / đi (giày dép)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almost certainly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gần như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so far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toe 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xương ngón chân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fossil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cho thấy / 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plausible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hợp lý / có khả năng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originate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bắt nguồn / có 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Near 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vùng Cận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wheel-thrown pottery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đồ gốm được tạo hình bằng bàn xoay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cuneiform writing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chữ hình nêm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phát triển /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clue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manh mối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prototype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nguyên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similar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tương tự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enormous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rất lớn /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similarity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sự tương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manufacturing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kỹ thuật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kiểu dáng / phong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subsequent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tiếp theo / về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thời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cho thấy /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be worn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được mang /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environmentally diverse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đa dạng về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diverse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khu vực</w:t>
            </w:r>
          </w:p>
        </w:tc>
      </w:tr>
    </w:tbl>
    <w:p w:rsidR="00000000" w:rsidDel="00000000" w:rsidP="00000000" w:rsidRDefault="00000000" w:rsidRPr="00000000" w14:paraId="000001AE">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mtkducwfime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B0">
      <w:pPr>
        <w:pStyle w:val="Heading1"/>
        <w:jc w:val="both"/>
        <w:rPr>
          <w:rFonts w:ascii="Oswald Medium" w:cs="Oswald Medium" w:eastAsia="Oswald Medium" w:hAnsi="Oswald Medium"/>
          <w:color w:val="3d85c6"/>
          <w:sz w:val="34"/>
          <w:szCs w:val="34"/>
        </w:rPr>
      </w:pPr>
      <w:bookmarkStart w:colFirst="0" w:colLast="0" w:name="_eh97bjhgdwpw"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B1">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B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Pantomime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pantomime performance is a unique blend of eccentricity and absurdity, a wild mixture of songs, jokes, outrageous costumes and slapstick physical humour. For many British children, their first family trip to see a pantomime in the Christmas holiday season is their introduction to the magic of the theatre. But what has become a quintessentially British form of entertainment is more than just simple fun. As an art form, pantomime presents a tale of good and evil, where hope finally triumphs after danger and virtual despair.</w:t>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 of pantomime begins with the commedia dell’arte tradition in 16th- century Italy. These improvised shows took place in streets and marketplaces in Italy and eventually throughout Europe. Distinctive masks enabled audiences to recognise the people in these stories immediately; they also allowed actors to be rude or disrespectful without fear of being recognised. The key roles in the cast were invariably rich old men, usually portrayed as cowardly and disreputable; young lovers whose parents refuse to let them marry; and ingenious and quick- witted servants. Many commedia plots show the latter, whose lives are a constant struggle to find food and money, outwitting the old men or overthrowing their masters. This theme of the victory of the underdog is still an essential feature of pantomime today.</w:t>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mid-18th century, many thousands of people were going to theatres across Britain every night. Among the most popular performances were harlequinades, a new kind of entertainment which interwove Ovid’s first-century Latin poem Metamorphoses with aspects of the Italian commedia. Created by actor John Rich, these early pantomimes cleverly mixed spectacle, music, ballet and myth, and were tremendously enjoyable to watch. Amazing transformations happened at the touch of a magic wand, with mechanical serpents and flying vehicles. They also showed that even early pantomime was fascinated by the crossing of boundaries: the ambiguity of men dressed as women, and the fun of animal characters played by human beings.</w:t>
            </w:r>
          </w:p>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their popularity, Rich’s spectacular performances attracted huge controversy. Critics bitterly attacked pantomimes, complaining that they would bring about the downfall of Shakespeare and the death of serious theatre. David Garrick, the great 18th-century actor-manager, was quick to join these criticisms, while also realising the commercial opportunities of this new art form. But how could Garrick take advantage of the craze and still maintain his position as the defender of ‘legitimate’ theatre? His tactic was to set about changing pantomime’s cultural identity, partly by confining shows to his theatre’s Christmas season. Pantomimes became associated with the frivolity of the holiday season rather than being denounced as a threat. In doing so, Garrick created a convention which has survived to this day.</w:t>
            </w:r>
          </w:p>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18th century, popular theatre saw the arrival of the white-faced Clown, in the form of actor Joseph Grimaldi. By the early 19th century, Britain was at war with France; there was intense civil unrest and violent confrontations between the government and the people. Grimaldi’s hilarious antics embodied the freedom and liberty of British culture by contrast with the country’s supposedly dull, humourless enemies. His anarchic activities included chasing and imprisoning policemen and stealing gigantic quantities of sausages. But the Clown was never caught or sent to jail. Audiences were thrilled by his mischief and his endless eating precisely because he created on stage the fantasy of a different world: a world without hunger, a world of comic revenge against a highly repressive government. Grimaldi became one of the great satirists of his age, a character who offered ludicrous commentaries on everything from the ruling classes to fashion, technology and new forms of transport.</w:t>
            </w:r>
          </w:p>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late 19th century, photography had arrived, the telegraph had been invented and the first motor cars were starting to appear on British streets. Meanwhile, the spotlight on the comic stage shifted away from the Clown and towards an unexpected star, the pantomime ‘Dame’: a tired housewife – always played by a man – struggling to cope in an unfriendly world. Dan Leno was the celebrated performer who created and played this talkative and eccentric working-class woman, a mother facing the difficulties of poverty, which he and his audiences knew all too well. In the Dame, Leno developed a persona whose theatrical power comes from the locking together of compassion and laughter. At the same time, artists such as Leno began to infuse pantomime with the plots and dilemmas of working people’s culture.</w:t>
            </w:r>
          </w:p>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Pantomimes are as popular today as they have ever been. Our delight in this form comes from a complex mixture of emotions and relationships. Pantomime offers us the anarchic excitements of a topsy-turvy world only to give up the assurance of harmony restored. The engaging character of the Dame exemplifies pantomime’s self-proclaimed absurdity. Her comical conversations with the audience cut across the boundaries between performers and spectators, drawing us into her chaotic world. While she presides over the anarchy which Grimaldi once visited on policemen, the Dame also embodies the collective ties which bind us together as families, as neighbours, and as members of society.</w:t>
            </w:r>
          </w:p>
        </w:tc>
        <w:tc>
          <w:tcPr/>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buổi biểu diễn kịch câm (pantomime) là sự kết hợp độc đáo giữa sự lập dị và tính phi lý, một sự pha trộn sôi động của các bài hát, những câu chuyện cười, trang phục lố bịch và lối hài hình thể cường điệu. Đối với nhiều trẻ em Anh, chuyến đi đầu tiên cùng gia đình để xem một vở pantomime trong kỳ nghỉ Giáng sinh chính là lần đầu các em được tiếp xúc với sự kỳ diệu của sân khấu. Nhưng loại hình giải trí đã trở thành một nét đặc trưng của nước Anh này không chỉ đơn thuần là trò vui. Xét như một loại hình nghệ thuật, pantomime kể một câu chuyện về cái thiện và cái ác, trong đó hy vọng cuối cùng chiến thắng sau những hiểm nguy và sự tuyệt vọng tưởng như không còn lối thoát.</w:t>
            </w:r>
          </w:p>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của pantomime bắt đầu từ truyền thống commedia dell’arte ở Ý vào thế kỷ 16. Những buổi diễn ứng tác này diễn ra trên đường phố và các khu chợ ở Ý, rồi dần lan rộng khắp châu Âu. Những chiếc mặt nạ đặc trưng giúp khán giả ngay lập tức nhận ra các nhân vật trong câu chuyện; chúng cũng cho phép các diễn viên cư xử thô lỗ hoặc thiếu tôn trọng mà không sợ bị nhận ra. Những vai chủ chốt trong đoàn diễn thường là những ông già giàu có, thường được khắc họa là hèn nhát và tai tiếng; những đôi tình nhân trẻ bị cha mẹ ngăn cấm kết hôn; và những người hầu thông minh, nhanh trí. Nhiều cốt truyện của commedia xoay quanh những người hầu này, những người luôn phải vật lộn để tìm thức ăn và tiền bạc, qua đó đánh bại những ông già hoặc lật đổ chủ nhân của mình bằng sự thông minh. Chủ đề chiến thắng của kẻ yếu thế này vẫn là một đặc điểm thiết yếu của pantomime ngày nay.</w:t>
            </w:r>
          </w:p>
          <w:p w:rsidR="00000000" w:rsidDel="00000000" w:rsidP="00000000" w:rsidRDefault="00000000" w:rsidRPr="00000000" w14:paraId="000001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giữa thế kỷ 18, hàng nghìn người đã đến các nhà hát trên khắp nước Anh mỗi tối. Một trong những loại hình biểu diễn phổ biến nhất là harlequinade, một hình thức giải trí mới kết hợp bài thơ Latin Metamorphoses của Ovid từ thế kỷ 1 với các yếu tố của commedia Ý. Được tạo ra bởi diễn viên John Rich, những vở pantomime thời kỳ đầu này khéo léo kết hợp cảnh tượng sân khấu, âm nhạc, ba lê và thần thoại, đồng thời vô cùng thú vị đối với người xem. Những màn biến hóa kỳ diệu xảy ra chỉ bằng một cái chạm của cây đũa thần, cùng với những con rắn máy móc và các phương tiện bay. Chúng cũng cho thấy ngay từ thời kỳ đầu, pantomime đã bị cuốn hút bởi việc vượt qua các ranh giới: sự mơ hồ của những người đàn ông ăn mặc như phụ nữ, và sự hài hước của những nhân vật động vật do con người thủ vai.</w:t>
            </w:r>
          </w:p>
          <w:p w:rsidR="00000000" w:rsidDel="00000000" w:rsidP="00000000" w:rsidRDefault="00000000" w:rsidRPr="00000000" w14:paraId="000001C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rất được yêu thích, những màn trình diễn hoành tráng của Rich đã gây ra nhiều tranh cãi. Các nhà phê bình kịch liệt công kích pantomime, phàn nàn rằng nó sẽ dẫn đến sự suy tàn của Shakespeare và cái chết của sân khấu nghiêm túc. David Garrick, diễn viên kiêm quản lý nhà hát vĩ đại của thế kỷ 18, nhanh chóng tham gia những lời chỉ trích này, đồng thời nhận ra những cơ hội thương mại mà loại hình nghệ thuật mới này mang lại. Nhưng làm thế nào Garrick có thể tận dụng cơn sốt này mà vẫn duy trì vị thế là người bảo vệ sân khấu “chính thống”? Chiến thuật của ông là bắt đầu thay đổi bản sắc văn hóa của pantomime, một phần bằng cách giới hạn các buổi diễn vào mùa Giáng sinh tại nhà hát của mình. Pantomime dần gắn liền với sự phù phiếm của mùa lễ hội thay vì bị lên án như một mối đe dọa. Qua đó, Garrick đã tạo ra một quy ước vẫn tồn tại cho đến ngày nay.</w:t>
            </w:r>
          </w:p>
          <w:p w:rsidR="00000000" w:rsidDel="00000000" w:rsidP="00000000" w:rsidRDefault="00000000" w:rsidRPr="00000000" w14:paraId="000001D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cuối thế kỷ 18, sân khấu đại chúng chứng kiến sự xuất hiện của Chú hề mặt trắng (Clown), do diễn viên Joseph Grimaldi thể hiện. Đến đầu thế kỷ 19, nước Anh đang có chiến tranh với Pháp; tình trạng bất ổn dân sự diễn ra căng thẳng và những cuộc đối đầu bạo lực giữa chính phủ và người dân xảy ra thường xuyên. Những trò hề hài hước của Grimaldi thể hiện sự tự do và phóng khoáng của văn hóa Anh, tương phản với những kẻ thù được cho là buồn tẻ và thiếu óc hài hước của đất nước. Những hoạt động đầy tính vô chính phủ của ông bao gồm truy đuổi và bắt giữ cảnh sát, cũng như đánh cắp những lượng xúc xích khổng lồ. Nhưng Chú hề không bao giờ bị bắt hay tống vào tù. Khán giả thích thú trước những trò nghịch ngợm và việc ăn uống không ngừng của ông chính vì ông đã tạo ra trên sân khấu một thế giới tưởng tượng khác: một thế giới không có nạn đói, một thế giới nơi người ta có thể trả đũa bằng sự hài hước đối với một chính phủ đàn áp mạnh mẽ. Grimaldi trở thành một trong những nhà châm biếm vĩ đại của thời đại mình, một nhân vật đưa ra những lời bình luận hài hước và phi lý về mọi thứ, từ tầng lớp thống trị đến thời trang, công nghệ và những hình thức giao thông mới.</w:t>
            </w:r>
          </w:p>
          <w:p w:rsidR="00000000" w:rsidDel="00000000" w:rsidP="00000000" w:rsidRDefault="00000000" w:rsidRPr="00000000" w14:paraId="000001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cuối thế kỷ 19, nhiếp ảnh đã xuất hiện, điện báo đã được phát minh và những chiếc ô tô đầu tiên bắt đầu xuất hiện trên các đường phố Anh. Trong khi đó, sự chú ý trên sân khấu hài chuyển từ Chú hề sang một ngôi sao bất ngờ, “Quý bà” (Dame) trong pantomime: một bà nội trợ mệt mỏi — luôn do một người đàn ông thủ vai — đang vật lộn để thích nghi với một thế giới không thân thiện. Dan Leno là nghệ sĩ biểu diễn nổi tiếng đã tạo ra và thủ vai người phụ nữ thuộc tầng lớp lao động nói nhiều và lập dị này, một người mẹ phải đối mặt với những khó khăn của nghèo đói, điều mà ông và khán giả của mình đều quá hiểu rõ. Với nhân vật Quý bà, Leno đã xây dựng một hình tượng mà sức mạnh sân khấu đến từ sự kết hợp chặt chẽ giữa lòng trắc ẩn và tiếng cười. Đồng thời, những nghệ sĩ như Leno bắt đầu đưa vào pantomime những cốt truyện và tình huống khó xử trong đời sống của tầng lớp lao động.</w:t>
            </w:r>
          </w:p>
          <w:p w:rsidR="00000000" w:rsidDel="00000000" w:rsidP="00000000" w:rsidRDefault="00000000" w:rsidRPr="00000000" w14:paraId="000001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pantomime vẫn phổ biến như chưa từng có. Niềm yêu thích của chúng ta đối với loại hình này bắt nguồn từ sự pha trộn phức tạp của cảm xúc và các mối quan hệ. Pantomime mang đến cho chúng ta sự phấn khích đầy tính vô chính phủ của một thế giới đảo lộn, chỉ để rồi mang lại cảm giác chắc chắn rằng sự hài hòa đã được khôi phục. Nhân vật Quý bà đầy cuốn hút thể hiện rõ tính phi lý mà pantomime vốn tự nhận là đặc trưng của mình. Những cuộc trò chuyện hài hước của bà với khán giả phá vỡ ranh giới giữa người biểu diễn và người xem, lôi cuốn chúng ta vào thế giới hỗn loạn của bà. Trong khi điều hành sự hỗn loạn mà Grimaldi từng gây ra cho cảnh sát, Quý bà đồng thời cũng thể hiện những mối liên kết cộng đồng gắn kết chúng ta với nhau với tư cách là các gia đình, hàng xóm và thành viên của xã hội.</w:t>
            </w:r>
          </w:p>
        </w:tc>
      </w:tr>
    </w:tbl>
    <w:p w:rsidR="00000000" w:rsidDel="00000000" w:rsidP="00000000" w:rsidRDefault="00000000" w:rsidRPr="00000000" w14:paraId="000001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D9">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pantomime performance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màn trình diễn kịch câm / pantomime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unique blend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sự kết hợp 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blend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sự pha trộn /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eccentricity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tính lập dị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absurdity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tính phi lý / vô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wild mixture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sự pha trộn mạnh mẽ / hỗn độn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outrageous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quá mức / gây sốc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costume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slapstick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hài hình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physical humour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hài hước hình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family 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chuyến đi của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introduction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sự làm quen / bước đầu tiếp xúc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magic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sự kỳ diệu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theatre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sân khấu / nhà 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quintessentially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mang tính tiêu biểu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form of entertainment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hình thức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entertainment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sự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art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loại hình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trình bày /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tale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câu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good and evil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thiện và 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triumph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chiến thắng / giành thắng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danger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despair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sự tuyệt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improvised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ứng biến / ngẫu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improvised show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buổi biểu diễn ứng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marketplace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khu chợ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cuối cùng / sau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khắp / 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đặc trưng / khác biệt rõ rệt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mask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mặt nạ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cho phép / giúp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nhận ra /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diễn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disrespectful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thiếu tôn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without fear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không sợ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dàn diễn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invariably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luôn luôn / hầu như không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portray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khắc họa /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cowardly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hèn nhát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disreputable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tai tiếng / đáng khinh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lover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người yêu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refuse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ingenious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tài tình / khéo léo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quick-witted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nhanh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servant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người hầu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plot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cốt truyện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constant struggle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cuộc đấu tranh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outwit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dùng mưu trí để đánh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overthrow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lật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chủ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theme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victory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chiến thắng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underdog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người / nhóm ở thế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thiết yếu /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đặc điểm / nét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by the mid-18th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vào giữa thế kỷ 18</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thousands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hàng nghìn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buổi biểu diễn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harlequinade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kịch Harlequin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entertainment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hình thức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interweave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đan xen /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poem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bài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cleverly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một cách khéo léo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mix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kết hợp / pha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spectacle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cảnh tượng ngoạn mục / màn trình diễn mãn nhãn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ballet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múa ba lê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myth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thần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tremendously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vô cùng / 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enjoyable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thú vị / dễ thưởng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transformation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sự biến hóa /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happen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at the touch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chỉ với một cú chạm / khi chạm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magic wand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đũa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mechanical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cơ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serpent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rắn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vehicle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phương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flying vehicle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phương tiện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fascinate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khiến say mê / cuốn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crossing of boundaries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sự vượt qua ranh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boundary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ranh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ambiguity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sự mơ hồ / nhập nhằng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dress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ăn mặc như / hóa trang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animal character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nhân vật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human being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popularity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sự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spectacular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ngoạn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controversy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critic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nhà phê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bitterly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gay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attack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công kích / chỉ trích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complain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phàn nàn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bring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gây ra /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downfall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sự sụp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serious theatre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sân khấu chính thống / nghiêm túc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criticism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sự chỉ trích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commercial 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cơ hội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take advantage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craze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cơn sốt / trào lưu cuồng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vị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defender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người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legitimate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chính thống / hợp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tactic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chiến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set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bắt tay vào / bắt đầu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cultural 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bản sắc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confine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giới hạn / bó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gắn liền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frivolity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tính phù phiếm / sự vui chơi nhẹ dạ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holiday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mùa lễ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denounce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lên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in doing so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bằng cách làm như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convention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quy ước / thông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tồn tại /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to this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cho đến ngày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popular theatre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sân khấu đại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sự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white-faced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có khuôn mặt hóa trang trắng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civil unrest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tình trạng bất ổn dân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violent confrontation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cuộc đối đầu bạo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people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người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hilarious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cực kỳ hài 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antics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trò nghịch ngợm / hành động kỳ quặc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embody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thể hiện / tượng trưng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freedom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liberty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quyền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by contrast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trái ngược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supposedly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dull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tẻ nhạt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humourless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thiếu tính hài 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anarchic</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vô chính phủ / mang tính chống trật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imprison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bỏ tù / giam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policeman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cảnh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gigantic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sausage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xúc xích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catch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bắt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send someone to jail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tống ai vào tù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audience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khán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thrill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khiến phấn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mischief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trò tinh nghịch / hành động nghịch ngợm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precisely because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chính xác là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on 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trên sân khấu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fantasy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sự tưởng tượng / thế giới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hunger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nạn đói / cảm giác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comic revenge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sự trả thù mang tính hài 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repressive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đàn áp / áp bức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satirist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nhà châm biếm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satirical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mang tính châm biếm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ludicrous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lố bịch / nực cười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commentary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lời bình luận / sự bình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ruling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tầng lớp thống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thời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giao thông / phương tiện vận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photography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nhiếp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telegraph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điện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motor car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ô tô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meanwhile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trong khi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spotlight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sự chú ý / vị trí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shift away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chuyển sự chú ý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unexpected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bất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star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ngôi sao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pantomime Dame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nhân vật Dame trong pantomime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housewife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bà nội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struggle to 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chật vật để đối phó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unfriendly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không thân thiện /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celebrated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nổi tiếng / được ca tụng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performer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nghệ sĩ biểu diễn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talkative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nói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eccentric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lập dị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working-class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thuộc tầng lớp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poverty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nghèo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know all too 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hiểu rất rõ / quá 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persona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hình tượng / nhân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theatrical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thuộc về sân khấu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theatrical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sức mạnh sân khấu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compassion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lòng trắc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laughter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tiếng cười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infuse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truyền /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plot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cốt truyện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dilemma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tình thế tiến thoái lưỡng nan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working people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người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delight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niềm vui / sự thích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mixture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sự pha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anarchic</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mang tính vô chính phủ / hỗn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excitement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sự phấn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topsy-turvy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đảo lộn / lộn xộn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assurance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sự đảm bảo / cảm giác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harmony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sự hòa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restore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khôi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engaging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cuốn hút /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exemplify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minh họa rõ / thể hiện 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self-proclaimed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tự nhận là / tự tuyên bố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absurdity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tính phi lý / sự vô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comical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hài hước / gây cười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conversation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cuộc trò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cut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vượt qua / phá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boundary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ranh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performer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người biểu diễn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spectator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khán giả / người xem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draw someone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cuốn ai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chaotic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hỗn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preside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chủ trì / đứng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anarchy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tình trạng vô chính phủ / hỗn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embody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thể hiện / 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collective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mang tính tập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tie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mối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bind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gắn kết / ràng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neighbour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hàng xóm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member of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thành viên của xã hội</w:t>
            </w:r>
          </w:p>
        </w:tc>
      </w:tr>
    </w:tbl>
    <w:p w:rsidR="00000000" w:rsidDel="00000000" w:rsidP="00000000" w:rsidRDefault="00000000" w:rsidRPr="00000000" w14:paraId="000003A4">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a2562me33vp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A6">
      <w:pPr>
        <w:pStyle w:val="Heading1"/>
        <w:jc w:val="both"/>
        <w:rPr>
          <w:rFonts w:ascii="Oswald Medium" w:cs="Oswald Medium" w:eastAsia="Oswald Medium" w:hAnsi="Oswald Medium"/>
          <w:color w:val="3d85c6"/>
          <w:sz w:val="34"/>
          <w:szCs w:val="34"/>
        </w:rPr>
      </w:pPr>
      <w:bookmarkStart w:colFirst="0" w:colLast="0" w:name="_f9a9yip7l5i2"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A7">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A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tuatara – past and future</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New Zealand species of lizard, the tuatara, is firmly embedded in the national psyche: an icon for today which dates from the age of dinosaurs; an ancient reptile commemorated on the back of the five cent coin. New Zealanders feel an affinity with the tuatara, and accept that active conservation management is required to ensure it will be among the legacies left to future generations.</w:t>
            </w:r>
          </w:p>
          <w:p w:rsidR="00000000" w:rsidDel="00000000" w:rsidP="00000000" w:rsidRDefault="00000000" w:rsidRPr="00000000" w14:paraId="000003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When European explorers reached New Zealand in 1769 they found two large islands, which together they called the 'mainland', and many tiny offshore islands around the coast. The naturalists who came with the explorers disregarded the tuatara, though it is improbable none were seen. Only several decades later did a tuatara specimen reach the British Museum, where it was eventually classified as just another type of lizard.</w:t>
            </w:r>
          </w:p>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One of the first scientists who realised that aspects of tuatara anatomy were odd – unchanged for tens of thousands of years – was Albert Gunther in 1876. Gunther believed the tuatara was one of the most valuable objects in zoological anatomical collections, and also noted, in passing, the reptile was likely to become extinct. From today's perspective, it is striking that Gunther expressed no concern about the probable demise of the tuatara. He and his contemporaries were products of their age, strongly influenced by Charles Darwin's theory, which had only recently been published. Their views were something like this: 'Extinction is a natural process. It is sad that species disappear, but that is part of nature.'</w:t>
            </w:r>
          </w:p>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There is a second important aspect of Gunther's work. He recorded, correctly, that some of the mammals introduced by Europeans were predators of the tuatara, particularly rats. But what he did not realise was that New Zealand has two species of rat, both introduced, both with an appetite for tuatara: the ship's rat came with European explorers and settlers; but the kiore rat had already been in the country for hundreds of years, brought by Polynesians from the Pacific Islands. Gunther failed to recognise the distinction, believing all rats to be a relatively recent introduction.</w:t>
            </w:r>
          </w:p>
          <w:p w:rsidR="00000000" w:rsidDel="00000000" w:rsidP="00000000" w:rsidRDefault="00000000" w:rsidRPr="00000000" w14:paraId="000003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Little further research was conducted until Ian Crook of the NZ Wildlife Service published his findings in 1973, which can be summarised as follows. Tuatara thrive on offshore islands with no rats. Tuatara never survived on islands with ship's rats. On a few islands, small and declining populations of tuatara occur with the kiore. This should not be seen, however, as evidence that tuatara and kiore can coexist. Rather, Crook proposed, kiore probably only arrived recently on such islands, and thus the small populations represent extinctions in progress.</w:t>
            </w:r>
          </w:p>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Throughout the 1990s, Richard Holdaway and his colleagues at Victoria University in Wellington documented the surprising discovery that kiores probably arrived about 1800 years ago, although the human population of New Zealand is thought to be no older than 800 years. How is this possible? Presumably, Holdaway argued, the kiore were brought by Polynesian explorers who visited the country but did not settle. Thereafter, the rats were agents of ecological warfare, exterminating perhaps 1000-3000 species. Thus, tuatara and many other species were already rare or extinct when permanent human inhabitants – the Maori – arrived around 1300. This hypothesis is still being debated, but the evidence continues to accumulate in its favour.</w:t>
            </w:r>
          </w:p>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Conservation practice has changed dramatically since Crook's findings were published in 1973. Eradication of rats from any given environment was believed to be virtually impossible until about 1980, but since then it has become routine. Enormous conservation benefits are accruing as newly rat-free offshore islands are providing sanctuaries for the country's rarest species. In 1995, for example, Nicola Nelson of the Department of Conservation established 68 tuatara on Titi Island. Since then, four more populations of tuatara have been established elsewhere under similar conditions. Today, numbers of tuatara are still a fraction of what they once were, but for the first time in 1800 years the decline has been reversed.</w:t>
            </w:r>
          </w:p>
          <w:p w:rsidR="00000000" w:rsidDel="00000000" w:rsidP="00000000" w:rsidRDefault="00000000" w:rsidRPr="00000000" w14:paraId="000003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While the recovery of rare species is itself a good thing, the truly significant outcome of this research is that it liberates the imagination. If we can remove predatory introduced mammals from islands, why not from the mainland too? Perhaps the questions we ask should demonstrate even more visionary ambition. Can non-mammalian pests also be removed from the mainland? Our rivers, for example, are full of surrogate rats, in the form of introduced species of fish called trout. Some day more people will understand that trout have replaced a whole native fauna in our waterways, just as rats replaced tuatara on the mainland. Will such knowledge lead to the creation of mainland 'aquatic islands' where we can once again establish those species of indigenous fish that used to live in our rivers? Similarly, can bellbirds and tuis replace birds like starlings and mynahs?</w:t>
            </w:r>
          </w:p>
          <w:p w:rsidR="00000000" w:rsidDel="00000000" w:rsidP="00000000" w:rsidRDefault="00000000" w:rsidRPr="00000000" w14:paraId="000003C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answers to such questions are uncertain, and opposing sides will doubtless be fiercely debated. But the role of scientific knowledge in illuminating the past will be crucial. Just as we now no longer tolerate extinction, in the future we may no longer accept a mainland devoid of the biological wonders of our past such as tuatara. Conservation is thus not primarily about the past but about imagining and then creating the future we wish for our children and ourselves. For 80 million years until humans arrived, tuatara occurred throughout New Zealand – might they do so again?</w:t>
            </w:r>
          </w:p>
        </w:tc>
        <w:tc>
          <w:tcPr/>
          <w:p w:rsidR="00000000" w:rsidDel="00000000" w:rsidP="00000000" w:rsidRDefault="00000000" w:rsidRPr="00000000" w14:paraId="000003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Loài bò sát tuatara của New Zealand đã gắn bó sâu sắc với ý thức dân tộc: một biểu tượng của ngày nay có nguồn gốc từ thời đại khủng long; một loài bò sát cổ đại được khắc họa ở mặt sau của đồng xu năm cent. Người New Zealand cảm thấy có sự gắn kết với tuatara và chấp nhận rằng cần phải có các biện pháp bảo tồn tích cực để đảm bảo loài này sẽ là một trong những di sản được để lại cho các thế hệ tương lai.</w:t>
            </w:r>
          </w:p>
          <w:p w:rsidR="00000000" w:rsidDel="00000000" w:rsidP="00000000" w:rsidRDefault="00000000" w:rsidRPr="00000000" w14:paraId="000003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Khi các nhà thám hiểm châu Âu đến New Zealand vào năm 1769, họ tìm thấy hai hòn đảo lớn, được họ gọi chung là “đất liền”, cùng nhiều hòn đảo nhỏ ngoài khơi xung quanh bờ biển. Các nhà tự nhiên học đi cùng những nhà thám hiểm đã không chú ý đến tuatara, mặc dù khó có khả năng là họ không nhìn thấy con nào. Mãi vài thập kỷ sau, một mẫu vật tuatara mới được đưa đến Bảo tàng Anh, nơi cuối cùng nó được phân loại đơn giản như một loài thằn lằn khác.</w:t>
            </w:r>
          </w:p>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trong những nhà khoa học đầu tiên nhận ra rằng một số đặc điểm trong giải phẫu của tuatara rất khác thường — không thay đổi trong hàng chục nghìn năm — là Albert Gunther vào năm 1876. Gunther tin rằng tuatara là một trong những mẫu vật có giá trị nhất trong các bộ sưu tập giải phẫu động vật học, đồng thời cũng tình cờ lưu ý rằng loài bò sát này có khả năng sẽ tuyệt chủng. Nhìn từ góc độ ngày nay, điều đáng chú ý là Gunther không bày tỏ bất kỳ mối quan tâm nào về khả năng tuatara biến mất. Ông và những người cùng thời là sản phẩm của thời đại mình, chịu ảnh hưởng mạnh mẽ bởi thuyết tiến hóa của Charles Darwin, vốn chỉ mới được công bố gần đây. Quan điểm của họ đại khái là: “Tuyệt chủng là một quá trình tự nhiên. Thật đáng buồn khi các loài biến mất, nhưng đó là một phần của tự nhiên.”</w:t>
            </w:r>
          </w:p>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một khía cạnh quan trọng thứ hai trong công trình của Gunther. Ông đã ghi nhận chính xác rằng một số loài động vật có vú được người châu Âu đưa vào là những kẻ săn mồi của tuatara, đặc biệt là chuột. Tuy nhiên, điều ông không nhận ra là New Zealand có hai loài chuột, cả hai đều do con người đưa vào, và cả hai đều thích ăn tuatara: chuột tàu đến cùng với các nhà thám hiểm và người định cư châu Âu; còn chuột kiore đã có mặt ở đất nước này hàng trăm năm, do người Polynesia mang đến từ các đảo ở Thái Bình Dương. Gunther không nhận ra sự khác biệt này, mà tin rằng tất cả các loài chuột đều mới được đưa vào tương đối gần đây.</w:t>
            </w:r>
          </w:p>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Không có thêm nhiều nghiên cứu được tiến hành cho đến khi Ian Crook thuộc Cơ quan Động vật Hoang dã New Zealand công bố những phát hiện của mình vào năm 1973, có thể được tóm tắt như sau. Tuatara phát triển mạnh trên những hòn đảo ngoài khơi không có chuột. Tuatara chưa bao giờ tồn tại được trên những hòn đảo có chuột tàu. Trên một vài hòn đảo, những quần thể tuatara nhỏ và đang suy giảm tồn tại cùng với chuột kiore. Tuy nhiên, điều này không nên được xem là bằng chứng cho thấy tuatara và chuột kiore có thể cùng tồn tại. Thay vào đó, Crook cho rằng chuột kiore có lẽ chỉ mới đến những hòn đảo này gần đây, và do đó những quần thể tuatara nhỏ bé này đại diện cho quá trình tuyệt chủng đang diễn ra.</w:t>
            </w:r>
          </w:p>
          <w:p w:rsidR="00000000" w:rsidDel="00000000" w:rsidP="00000000" w:rsidRDefault="00000000" w:rsidRPr="00000000" w14:paraId="000003C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Trong suốt những năm 1990, Richard Holdaway và các đồng nghiệp tại Đại học Victoria ở Wellington đã ghi nhận phát hiện đáng ngạc nhiên rằng chuột kiore có lẽ đã đến đây khoảng 1.800 năm trước, mặc dù người ta cho rằng dân số con người ở New Zealand không tồn tại lâu hơn 800 năm. Điều này có thể xảy ra như thế nào? Holdaway cho rằng có lẽ chuột kiore được những nhà thám hiểm Polynesia mang đến, những người đã ghé thăm đất nước này nhưng không định cư. Sau đó, những con chuột này trở thành tác nhân của một cuộc chiến tranh sinh thái, tiêu diệt có thể từ 1.000 đến 3.000 loài. Vì vậy, tuatara và nhiều loài khác đã trở nên quý hiếm hoặc tuyệt chủng từ trước khi những cư dân định cư lâu dài — người Maori — đến đây vào khoảng năm 1300. Giả thuyết này vẫn đang được tranh luận, nhưng bằng chứng tiếp tục tích lũy theo hướng ủng hộ nó.</w:t>
            </w:r>
          </w:p>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Hoạt động bảo tồn đã thay đổi đáng kể kể từ khi những phát hiện của Crook được công bố vào năm 1973. Cho đến khoảng năm 1980, việc tiêu diệt chuột khỏi một môi trường nhất định được cho là gần như không thể, nhưng kể từ đó, việc này đã trở thành hoạt động thường lệ. Những lợi ích to lớn về mặt bảo tồn đang được ghi nhận khi các hòn đảo ngoài khơi mới được loại bỏ chuột trở thành nơi trú ẩn cho những loài quý hiếm nhất của đất nước. Ví dụ, vào năm 1995, Nicola Nelson thuộc Bộ Bảo tồn đã đưa 68 con tuatara đến đảo Titi. Kể từ đó, thêm bốn quần thể tuatara đã được thiết lập ở những nơi khác trong các điều kiện tương tự. Ngày nay, số lượng tuatara vẫn chỉ là một phần nhỏ so với trước đây, nhưng lần đầu tiên trong 1.800 năm, sự suy giảm đã được đảo ngược.</w:t>
            </w:r>
          </w:p>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Mặc dù việc phục hồi các loài quý hiếm tự thân đã là một điều tốt, kết quả thực sự quan trọng của nghiên cứu này là nó mở rộng trí tưởng tượng. Nếu chúng ta có thể loại bỏ các loài động vật có vú săn mồi được du nhập khỏi các hòn đảo, tại sao lại không thể làm điều đó trên đất liền? Có lẽ những câu hỏi chúng ta đặt ra nên thể hiện tham vọng mang tính đột phá hơn nữa. Liệu chúng ta có thể loại bỏ cả những loài gây hại không phải động vật có vú khỏi đất liền không? Ví dụ, các con sông của chúng ta tràn ngập những “con chuột thay thế”, dưới dạng các loài cá du nhập được gọi là cá hồi trout. Một ngày nào đó, nhiều người sẽ hiểu rằng cá trout đã thay thế toàn bộ hệ động vật bản địa trong các dòng sông của chúng ta, cũng giống như chuột đã thay thế tuatara trên đất liền. Liệu kiến thức như vậy có dẫn đến việc tạo ra những “hòn đảo thủy sinh” trên đất liền, nơi chúng ta có thể một lần nữa đưa trở lại những loài cá bản địa từng sống trong các dòng sông của mình? Tương tự, liệu chim bellbird và tui có thể thay thế những loài chim như sáo đá và chim mynah không?</w:t>
            </w:r>
          </w:p>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Câu trả lời cho những câu hỏi như vậy vẫn chưa chắc chắn, và chắc chắn các bên có quan điểm đối lập sẽ tranh luận gay gắt. Nhưng vai trò của kiến thức khoa học trong việc soi sáng quá khứ sẽ vô cùng quan trọng. Cũng như ngày nay chúng ta không còn chấp nhận sự tuyệt chủng, trong tương lai có thể chúng ta sẽ không còn chấp nhận một vùng đất không có những kỳ quan sinh học của quá khứ như tuatara. Vì vậy, bảo tồn không chủ yếu là về quá khứ mà là về việc hình dung và sau đó tạo ra tương lai mà chúng ta mong muốn cho con cái mình và cho chính chúng ta. Trong 80 triệu năm trước khi con người xuất hiện, tuatara từng sinh sống trên khắp New Zealand — liệu chúng có thể một lần nữa làm như vậy không?</w:t>
            </w:r>
          </w:p>
        </w:tc>
      </w:tr>
    </w:tbl>
    <w:p w:rsidR="00000000" w:rsidDel="00000000" w:rsidP="00000000" w:rsidRDefault="00000000" w:rsidRPr="00000000" w14:paraId="000003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D9">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lizard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thằn lằn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firmly embedded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ăn sâu / gắn chặt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national psyche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tâm thức dân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icon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date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có từ /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thời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dinosaur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khủng long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reptile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bò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commemorate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tưởng niệm / ghi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mặt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coin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đồng xu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feel an affinity with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cảm thấy có mối liên hệ / sự gần gũi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affinity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mối liên hệ / sự tương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accept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active conservation management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công tác quản lý bảo tồn chủ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công tác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legacy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di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future 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thế hệ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European explorer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nhà thám hiểm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explorer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nhà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đến /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mainland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đất liền / phần đất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offshore island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đảo ngoài khơi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coast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naturalist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nhà tự nhiên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disregard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không để ý / xem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improbable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khó có khả năng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specimen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mẫu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several decades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vài 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British Museum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Bảo tàng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classify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be classified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được phân loại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anatomy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giải phẫu học / cấu tạo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odd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khác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unchanged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không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tens of thousands of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hàng chục nghìn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zoological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thuộc động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anatomical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thuộc giải phẫu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bộ sưu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lưu ý /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in passing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tiện thể / nhân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become 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perspective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góc nhìn /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striking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đáng chú ý /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express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bày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mối quan tâm / sự lo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probable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có khả năng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demise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sự diệt vong / suy tàn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người cùng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product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sản phẩm của / chịu ảnh hưởng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strongly influenced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chịu ảnh hưởng mạnh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công bố /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natural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quá trình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ghi chép /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correctly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một cách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appetite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sự thèm ăn / nhu cầu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ship's rat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chuột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Polynesian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người Polynesia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Pacific Island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đảo 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fail to recognise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không nhận ra / không nhận diện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distinction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sự phân biệt / điểm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sự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phát hiện /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summarise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tóm tắt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phát triển mạnh / sinh trưởng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offshore island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đảo ngoài khơi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sống sót /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declining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quần thể đang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quần thể /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xuất hiện /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coexist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cùng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propose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đề xuất /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arrive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đến /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đại diện cho /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extinction in progress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quá trình tuyệt chủng đang 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trong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document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ghi nhận / 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surprising 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phát hiện đáng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presumably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có lẽ / 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lập luận /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bring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mang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explorer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nhà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settle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thereafter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agent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tác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ecological warfare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chiến tranh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ecological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thuộc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exterminate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tiêu diệt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rare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permanent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lâu dài / thường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inhabitant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accumulate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tích lũy /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in favour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ủng hộ / có lợi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conservation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hoạt động / phương pháp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change 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thay đổi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phát hiện /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eradication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sự tiêu diệt / loại bỏ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given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một môi trường 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virtually impossible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gần như không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routine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thông lệ / việc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enormous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khổng lồ /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conservation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lợi ích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accrue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tích lũy /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rat-free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không có chuột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sanctuary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khu bảo tồn / nơi trú ẩn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rare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loài quý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thiết lập / gây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under similar conditions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trong những điều kiện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fraction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một phần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sự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reverse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đảo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recovery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sự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đáng kể /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kết quả / kết cục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liberate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giải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imagination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predatory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introduced 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động vật có vú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mainland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visionary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có tầm nhìn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ambition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tham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non-mammalian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không thuộc 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loài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river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surrogate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vật thay thế / 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introduced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loài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rPr>
                <w:sz w:val="20"/>
                <w:szCs w:val="20"/>
              </w:rPr>
            </w:pPr>
            <w:r w:rsidDel="00000000" w:rsidR="00000000" w:rsidRPr="00000000">
              <w:rPr>
                <w:sz w:val="20"/>
                <w:szCs w:val="20"/>
                <w:rtl w:val="0"/>
              </w:rPr>
              <w:t xml:space="preserve">trout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sz w:val="20"/>
                <w:szCs w:val="20"/>
              </w:rPr>
            </w:pPr>
            <w:r w:rsidDel="00000000" w:rsidR="00000000" w:rsidRPr="00000000">
              <w:rPr>
                <w:sz w:val="20"/>
                <w:szCs w:val="20"/>
                <w:rtl w:val="0"/>
              </w:rPr>
              <w:t xml:space="preserve">cá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sz w:val="20"/>
                <w:szCs w:val="20"/>
              </w:rPr>
            </w:pPr>
            <w:r w:rsidDel="00000000" w:rsidR="00000000" w:rsidRPr="00000000">
              <w:rPr>
                <w:sz w:val="20"/>
                <w:szCs w:val="20"/>
                <w:rtl w:val="0"/>
              </w:rPr>
              <w:t xml:space="preserve">native fauna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rPr>
                <w:sz w:val="20"/>
                <w:szCs w:val="20"/>
              </w:rPr>
            </w:pPr>
            <w:r w:rsidDel="00000000" w:rsidR="00000000" w:rsidRPr="00000000">
              <w:rPr>
                <w:sz w:val="20"/>
                <w:szCs w:val="20"/>
                <w:rtl w:val="0"/>
              </w:rPr>
              <w:t xml:space="preserve">hệ động vật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rPr>
                <w:sz w:val="20"/>
                <w:szCs w:val="20"/>
              </w:rPr>
            </w:pPr>
            <w:r w:rsidDel="00000000" w:rsidR="00000000" w:rsidRPr="00000000">
              <w:rPr>
                <w:sz w:val="20"/>
                <w:szCs w:val="20"/>
                <w:rtl w:val="0"/>
              </w:rPr>
              <w:t xml:space="preserve">fauna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rPr>
                <w:sz w:val="20"/>
                <w:szCs w:val="20"/>
              </w:rPr>
            </w:pPr>
            <w:r w:rsidDel="00000000" w:rsidR="00000000" w:rsidRPr="00000000">
              <w:rPr>
                <w:sz w:val="20"/>
                <w:szCs w:val="20"/>
                <w:rtl w:val="0"/>
              </w:rPr>
              <w:t xml:space="preserve">hệ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rPr>
                <w:sz w:val="20"/>
                <w:szCs w:val="20"/>
              </w:rPr>
            </w:pPr>
            <w:r w:rsidDel="00000000" w:rsidR="00000000" w:rsidRPr="00000000">
              <w:rPr>
                <w:sz w:val="20"/>
                <w:szCs w:val="20"/>
                <w:rtl w:val="0"/>
              </w:rPr>
              <w:t xml:space="preserve">waterway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rPr>
                <w:sz w:val="20"/>
                <w:szCs w:val="20"/>
              </w:rPr>
            </w:pPr>
            <w:r w:rsidDel="00000000" w:rsidR="00000000" w:rsidRPr="00000000">
              <w:rPr>
                <w:sz w:val="20"/>
                <w:szCs w:val="20"/>
                <w:rtl w:val="0"/>
              </w:rPr>
              <w:t xml:space="preserve">đường thủy / thủy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rPr>
                <w:sz w:val="20"/>
                <w:szCs w:val="20"/>
              </w:rPr>
            </w:pPr>
            <w:r w:rsidDel="00000000" w:rsidR="00000000" w:rsidRPr="00000000">
              <w:rPr>
                <w:sz w:val="20"/>
                <w:szCs w:val="20"/>
                <w:rtl w:val="0"/>
              </w:rPr>
              <w:t xml:space="preserve">kiến thức /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76" w:lineRule="auto"/>
              <w:rPr>
                <w:sz w:val="20"/>
                <w:szCs w:val="20"/>
              </w:rPr>
            </w:pPr>
            <w:r w:rsidDel="00000000" w:rsidR="00000000" w:rsidRPr="00000000">
              <w:rPr>
                <w:sz w:val="20"/>
                <w:szCs w:val="20"/>
                <w:rtl w:val="0"/>
              </w:rPr>
              <w:t xml:space="preserve">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76" w:lineRule="auto"/>
              <w:rPr>
                <w:sz w:val="20"/>
                <w:szCs w:val="20"/>
              </w:rPr>
            </w:pPr>
            <w:r w:rsidDel="00000000" w:rsidR="00000000" w:rsidRPr="00000000">
              <w:rPr>
                <w:sz w:val="20"/>
                <w:szCs w:val="20"/>
                <w:rtl w:val="0"/>
              </w:rPr>
              <w:t xml:space="preserve">sự tạo ra /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76" w:lineRule="auto"/>
              <w:rPr>
                <w:sz w:val="20"/>
                <w:szCs w:val="20"/>
              </w:rPr>
            </w:pPr>
            <w:r w:rsidDel="00000000" w:rsidR="00000000" w:rsidRPr="00000000">
              <w:rPr>
                <w:sz w:val="20"/>
                <w:szCs w:val="20"/>
                <w:rtl w:val="0"/>
              </w:rPr>
              <w:t xml:space="preserve">aquatic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76" w:lineRule="auto"/>
              <w:rPr>
                <w:sz w:val="20"/>
                <w:szCs w:val="20"/>
              </w:rPr>
            </w:pPr>
            <w:r w:rsidDel="00000000" w:rsidR="00000000" w:rsidRPr="00000000">
              <w:rPr>
                <w:sz w:val="20"/>
                <w:szCs w:val="20"/>
                <w:rtl w:val="0"/>
              </w:rPr>
              <w:t xml:space="preserve">thuộc về nước / thủy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76" w:lineRule="auto"/>
              <w:rPr>
                <w:sz w:val="20"/>
                <w:szCs w:val="20"/>
              </w:rPr>
            </w:pPr>
            <w:r w:rsidDel="00000000" w:rsidR="00000000" w:rsidRPr="00000000">
              <w:rPr>
                <w:sz w:val="20"/>
                <w:szCs w:val="20"/>
                <w:rtl w:val="0"/>
              </w:rPr>
              <w:t xml:space="preserve">thiết lập / tái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76" w:lineRule="auto"/>
              <w:rPr>
                <w:sz w:val="20"/>
                <w:szCs w:val="20"/>
              </w:rPr>
            </w:pPr>
            <w:r w:rsidDel="00000000" w:rsidR="00000000" w:rsidRPr="00000000">
              <w:rPr>
                <w:sz w:val="20"/>
                <w:szCs w:val="20"/>
                <w:rtl w:val="0"/>
              </w:rPr>
              <w:t xml:space="preserve">indigenous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76"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76" w:lineRule="auto"/>
              <w:rPr>
                <w:sz w:val="20"/>
                <w:szCs w:val="20"/>
              </w:rPr>
            </w:pPr>
            <w:r w:rsidDel="00000000" w:rsidR="00000000" w:rsidRPr="00000000">
              <w:rPr>
                <w:sz w:val="20"/>
                <w:szCs w:val="20"/>
                <w:rtl w:val="0"/>
              </w:rPr>
              <w:t xml:space="preserve">bellbird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76" w:lineRule="auto"/>
              <w:rPr>
                <w:sz w:val="20"/>
                <w:szCs w:val="20"/>
              </w:rPr>
            </w:pPr>
            <w:r w:rsidDel="00000000" w:rsidR="00000000" w:rsidRPr="00000000">
              <w:rPr>
                <w:sz w:val="20"/>
                <w:szCs w:val="20"/>
                <w:rtl w:val="0"/>
              </w:rPr>
              <w:t xml:space="preserve">chim chuông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76" w:lineRule="auto"/>
              <w:rPr>
                <w:sz w:val="20"/>
                <w:szCs w:val="20"/>
              </w:rPr>
            </w:pPr>
            <w:r w:rsidDel="00000000" w:rsidR="00000000" w:rsidRPr="00000000">
              <w:rPr>
                <w:sz w:val="20"/>
                <w:szCs w:val="20"/>
                <w:rtl w:val="0"/>
              </w:rPr>
              <w:t xml:space="preserve">starling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76" w:lineRule="auto"/>
              <w:rPr>
                <w:sz w:val="20"/>
                <w:szCs w:val="20"/>
              </w:rPr>
            </w:pPr>
            <w:r w:rsidDel="00000000" w:rsidR="00000000" w:rsidRPr="00000000">
              <w:rPr>
                <w:sz w:val="20"/>
                <w:szCs w:val="20"/>
                <w:rtl w:val="0"/>
              </w:rPr>
              <w:t xml:space="preserve">chim sáo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76" w:lineRule="auto"/>
              <w:rPr>
                <w:sz w:val="20"/>
                <w:szCs w:val="20"/>
              </w:rPr>
            </w:pPr>
            <w:r w:rsidDel="00000000" w:rsidR="00000000" w:rsidRPr="00000000">
              <w:rPr>
                <w:sz w:val="20"/>
                <w:szCs w:val="20"/>
                <w:rtl w:val="0"/>
              </w:rPr>
              <w:t xml:space="preserve">mynah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76" w:lineRule="auto"/>
              <w:rPr>
                <w:sz w:val="20"/>
                <w:szCs w:val="20"/>
              </w:rPr>
            </w:pPr>
            <w:r w:rsidDel="00000000" w:rsidR="00000000" w:rsidRPr="00000000">
              <w:rPr>
                <w:sz w:val="20"/>
                <w:szCs w:val="20"/>
                <w:rtl w:val="0"/>
              </w:rPr>
              <w:t xml:space="preserve">chim sáo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76" w:lineRule="auto"/>
              <w:rPr>
                <w:sz w:val="20"/>
                <w:szCs w:val="20"/>
              </w:rPr>
            </w:pPr>
            <w:r w:rsidDel="00000000" w:rsidR="00000000" w:rsidRPr="00000000">
              <w:rPr>
                <w:sz w:val="20"/>
                <w:szCs w:val="20"/>
                <w:rtl w:val="0"/>
              </w:rPr>
              <w:t xml:space="preserve">uncertain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76" w:lineRule="auto"/>
              <w:rPr>
                <w:sz w:val="20"/>
                <w:szCs w:val="20"/>
              </w:rPr>
            </w:pPr>
            <w:r w:rsidDel="00000000" w:rsidR="00000000" w:rsidRPr="00000000">
              <w:rPr>
                <w:sz w:val="20"/>
                <w:szCs w:val="20"/>
                <w:rtl w:val="0"/>
              </w:rPr>
              <w:t xml:space="preserve">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76" w:lineRule="auto"/>
              <w:rPr>
                <w:sz w:val="20"/>
                <w:szCs w:val="20"/>
              </w:rPr>
            </w:pPr>
            <w:r w:rsidDel="00000000" w:rsidR="00000000" w:rsidRPr="00000000">
              <w:rPr>
                <w:sz w:val="20"/>
                <w:szCs w:val="20"/>
                <w:rtl w:val="0"/>
              </w:rPr>
              <w:t xml:space="preserve">opposing 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76" w:lineRule="auto"/>
              <w:rPr>
                <w:sz w:val="20"/>
                <w:szCs w:val="20"/>
              </w:rPr>
            </w:pPr>
            <w:r w:rsidDel="00000000" w:rsidR="00000000" w:rsidRPr="00000000">
              <w:rPr>
                <w:sz w:val="20"/>
                <w:szCs w:val="20"/>
                <w:rtl w:val="0"/>
              </w:rPr>
              <w:t xml:space="preserve">bên đối lập / phía đối nghịch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76" w:lineRule="auto"/>
              <w:rPr>
                <w:sz w:val="20"/>
                <w:szCs w:val="20"/>
              </w:rPr>
            </w:pPr>
            <w:r w:rsidDel="00000000" w:rsidR="00000000" w:rsidRPr="00000000">
              <w:rPr>
                <w:sz w:val="20"/>
                <w:szCs w:val="20"/>
                <w:rtl w:val="0"/>
              </w:rPr>
              <w:t xml:space="preserve">doubtless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76" w:lineRule="auto"/>
              <w:rPr>
                <w:sz w:val="20"/>
                <w:szCs w:val="20"/>
              </w:rPr>
            </w:pPr>
            <w:r w:rsidDel="00000000" w:rsidR="00000000" w:rsidRPr="00000000">
              <w:rPr>
                <w:sz w:val="20"/>
                <w:szCs w:val="20"/>
                <w:rtl w:val="0"/>
              </w:rPr>
              <w:t xml:space="preserve">chắc chắn / không nghi ngờ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76" w:lineRule="auto"/>
              <w:rPr>
                <w:sz w:val="20"/>
                <w:szCs w:val="20"/>
              </w:rPr>
            </w:pPr>
            <w:r w:rsidDel="00000000" w:rsidR="00000000" w:rsidRPr="00000000">
              <w:rPr>
                <w:sz w:val="20"/>
                <w:szCs w:val="20"/>
                <w:rtl w:val="0"/>
              </w:rPr>
              <w:t xml:space="preserve">fiercely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76" w:lineRule="auto"/>
              <w:rPr>
                <w:sz w:val="20"/>
                <w:szCs w:val="20"/>
              </w:rPr>
            </w:pPr>
            <w:r w:rsidDel="00000000" w:rsidR="00000000" w:rsidRPr="00000000">
              <w:rPr>
                <w:sz w:val="20"/>
                <w:szCs w:val="20"/>
                <w:rtl w:val="0"/>
              </w:rPr>
              <w:t xml:space="preserve">gay gắt / quyết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76"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76" w:lineRule="auto"/>
              <w:rPr>
                <w:sz w:val="20"/>
                <w:szCs w:val="20"/>
              </w:rPr>
            </w:pPr>
            <w:r w:rsidDel="00000000" w:rsidR="00000000" w:rsidRPr="00000000">
              <w:rPr>
                <w:sz w:val="20"/>
                <w:szCs w:val="20"/>
                <w:rtl w:val="0"/>
              </w:rPr>
              <w:t xml:space="preserve">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76" w:lineRule="auto"/>
              <w:rPr>
                <w:sz w:val="20"/>
                <w:szCs w:val="20"/>
              </w:rPr>
            </w:pPr>
            <w:r w:rsidDel="00000000" w:rsidR="00000000" w:rsidRPr="00000000">
              <w:rPr>
                <w:sz w:val="20"/>
                <w:szCs w:val="20"/>
                <w:rtl w:val="0"/>
              </w:rPr>
              <w:t xml:space="preserve">scientific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76" w:lineRule="auto"/>
              <w:rPr>
                <w:sz w:val="20"/>
                <w:szCs w:val="20"/>
              </w:rPr>
            </w:pPr>
            <w:r w:rsidDel="00000000" w:rsidR="00000000" w:rsidRPr="00000000">
              <w:rPr>
                <w:sz w:val="20"/>
                <w:szCs w:val="20"/>
                <w:rtl w:val="0"/>
              </w:rPr>
              <w:t xml:space="preserve">kiến thức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76" w:lineRule="auto"/>
              <w:rPr>
                <w:sz w:val="20"/>
                <w:szCs w:val="20"/>
              </w:rPr>
            </w:pPr>
            <w:r w:rsidDel="00000000" w:rsidR="00000000" w:rsidRPr="00000000">
              <w:rPr>
                <w:sz w:val="20"/>
                <w:szCs w:val="20"/>
                <w:rtl w:val="0"/>
              </w:rPr>
              <w:t xml:space="preserve">illuminate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76" w:lineRule="auto"/>
              <w:rPr>
                <w:sz w:val="20"/>
                <w:szCs w:val="20"/>
              </w:rPr>
            </w:pPr>
            <w:r w:rsidDel="00000000" w:rsidR="00000000" w:rsidRPr="00000000">
              <w:rPr>
                <w:sz w:val="20"/>
                <w:szCs w:val="20"/>
                <w:rtl w:val="0"/>
              </w:rPr>
              <w:t xml:space="preserve">làm sáng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76" w:lineRule="auto"/>
              <w:rPr>
                <w:sz w:val="20"/>
                <w:szCs w:val="20"/>
              </w:rPr>
            </w:pPr>
            <w:r w:rsidDel="00000000" w:rsidR="00000000" w:rsidRPr="00000000">
              <w:rPr>
                <w:sz w:val="20"/>
                <w:szCs w:val="20"/>
                <w:rtl w:val="0"/>
              </w:rPr>
              <w:t xml:space="preserve">crucial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76" w:lineRule="auto"/>
              <w:rPr>
                <w:sz w:val="20"/>
                <w:szCs w:val="20"/>
              </w:rPr>
            </w:pPr>
            <w:r w:rsidDel="00000000" w:rsidR="00000000" w:rsidRPr="00000000">
              <w:rPr>
                <w:sz w:val="20"/>
                <w:szCs w:val="20"/>
                <w:rtl w:val="0"/>
              </w:rPr>
              <w:t xml:space="preserve">then chốt / vô cùng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76" w:lineRule="auto"/>
              <w:rPr>
                <w:sz w:val="20"/>
                <w:szCs w:val="20"/>
              </w:rPr>
            </w:pPr>
            <w:r w:rsidDel="00000000" w:rsidR="00000000" w:rsidRPr="00000000">
              <w:rPr>
                <w:sz w:val="20"/>
                <w:szCs w:val="20"/>
                <w:rtl w:val="0"/>
              </w:rPr>
              <w:t xml:space="preserve">tolerate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76" w:lineRule="auto"/>
              <w:rPr>
                <w:sz w:val="20"/>
                <w:szCs w:val="20"/>
              </w:rPr>
            </w:pPr>
            <w:r w:rsidDel="00000000" w:rsidR="00000000" w:rsidRPr="00000000">
              <w:rPr>
                <w:sz w:val="20"/>
                <w:szCs w:val="20"/>
                <w:rtl w:val="0"/>
              </w:rPr>
              <w:t xml:space="preserve">chấp nhận / dung thứ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76" w:lineRule="auto"/>
              <w:rPr>
                <w:sz w:val="20"/>
                <w:szCs w:val="20"/>
              </w:rPr>
            </w:pPr>
            <w:r w:rsidDel="00000000" w:rsidR="00000000" w:rsidRPr="00000000">
              <w:rPr>
                <w:sz w:val="20"/>
                <w:szCs w:val="20"/>
                <w:rtl w:val="0"/>
              </w:rPr>
              <w:t xml:space="preserve">in the 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76" w:lineRule="auto"/>
              <w:rPr>
                <w:sz w:val="20"/>
                <w:szCs w:val="20"/>
              </w:rPr>
            </w:pPr>
            <w:r w:rsidDel="00000000" w:rsidR="00000000" w:rsidRPr="00000000">
              <w:rPr>
                <w:sz w:val="20"/>
                <w:szCs w:val="20"/>
                <w:rtl w:val="0"/>
              </w:rPr>
              <w:t xml:space="preserve">trong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76" w:lineRule="auto"/>
              <w:rPr>
                <w:sz w:val="20"/>
                <w:szCs w:val="20"/>
              </w:rPr>
            </w:pPr>
            <w:r w:rsidDel="00000000" w:rsidR="00000000" w:rsidRPr="00000000">
              <w:rPr>
                <w:sz w:val="20"/>
                <w:szCs w:val="20"/>
                <w:rtl w:val="0"/>
              </w:rPr>
              <w:t xml:space="preserve">devoid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76" w:lineRule="auto"/>
              <w:rPr>
                <w:sz w:val="20"/>
                <w:szCs w:val="20"/>
              </w:rPr>
            </w:pPr>
            <w:r w:rsidDel="00000000" w:rsidR="00000000" w:rsidRPr="00000000">
              <w:rPr>
                <w:sz w:val="20"/>
                <w:szCs w:val="20"/>
                <w:rtl w:val="0"/>
              </w:rPr>
              <w:t xml:space="preserve">không có / thiếu vắng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76" w:lineRule="auto"/>
              <w:rPr>
                <w:sz w:val="20"/>
                <w:szCs w:val="20"/>
              </w:rPr>
            </w:pPr>
            <w:r w:rsidDel="00000000" w:rsidR="00000000" w:rsidRPr="00000000">
              <w:rPr>
                <w:sz w:val="20"/>
                <w:szCs w:val="20"/>
                <w:rtl w:val="0"/>
              </w:rPr>
              <w:t xml:space="preserve">biological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76" w:lineRule="auto"/>
              <w:rPr>
                <w:sz w:val="20"/>
                <w:szCs w:val="20"/>
              </w:rPr>
            </w:pPr>
            <w:r w:rsidDel="00000000" w:rsidR="00000000" w:rsidRPr="00000000">
              <w:rPr>
                <w:sz w:val="20"/>
                <w:szCs w:val="20"/>
                <w:rtl w:val="0"/>
              </w:rPr>
              <w:t xml:space="preserve">thuộc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76" w:lineRule="auto"/>
              <w:rPr>
                <w:sz w:val="20"/>
                <w:szCs w:val="20"/>
              </w:rPr>
            </w:pPr>
            <w:r w:rsidDel="00000000" w:rsidR="00000000" w:rsidRPr="00000000">
              <w:rPr>
                <w:sz w:val="20"/>
                <w:szCs w:val="20"/>
                <w:rtl w:val="0"/>
              </w:rPr>
              <w:t xml:space="preserve">biological wonder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76" w:lineRule="auto"/>
              <w:rPr>
                <w:sz w:val="20"/>
                <w:szCs w:val="20"/>
              </w:rPr>
            </w:pPr>
            <w:r w:rsidDel="00000000" w:rsidR="00000000" w:rsidRPr="00000000">
              <w:rPr>
                <w:sz w:val="20"/>
                <w:szCs w:val="20"/>
                <w:rtl w:val="0"/>
              </w:rPr>
              <w:t xml:space="preserve">kỳ quan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76"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76"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76" w:lineRule="auto"/>
              <w:rPr>
                <w:sz w:val="20"/>
                <w:szCs w:val="20"/>
              </w:rPr>
            </w:pPr>
            <w:r w:rsidDel="00000000" w:rsidR="00000000" w:rsidRPr="00000000">
              <w:rPr>
                <w:sz w:val="20"/>
                <w:szCs w:val="20"/>
                <w:rtl w:val="0"/>
              </w:rPr>
              <w:t xml:space="preserve">primarily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76" w:lineRule="auto"/>
              <w:rPr>
                <w:sz w:val="20"/>
                <w:szCs w:val="20"/>
              </w:rPr>
            </w:pPr>
            <w:r w:rsidDel="00000000" w:rsidR="00000000" w:rsidRPr="00000000">
              <w:rPr>
                <w:sz w:val="20"/>
                <w:szCs w:val="20"/>
                <w:rtl w:val="0"/>
              </w:rPr>
              <w:t xml:space="preserve">imagine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76" w:lineRule="auto"/>
              <w:rPr>
                <w:sz w:val="20"/>
                <w:szCs w:val="20"/>
              </w:rPr>
            </w:pPr>
            <w:r w:rsidDel="00000000" w:rsidR="00000000" w:rsidRPr="00000000">
              <w:rPr>
                <w:sz w:val="20"/>
                <w:szCs w:val="20"/>
                <w:rtl w:val="0"/>
              </w:rPr>
              <w:t xml:space="preserve">hình dung /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76" w:lineRule="auto"/>
              <w:rPr>
                <w:sz w:val="20"/>
                <w:szCs w:val="20"/>
              </w:rPr>
            </w:pPr>
            <w:r w:rsidDel="00000000" w:rsidR="00000000" w:rsidRPr="00000000">
              <w:rPr>
                <w:sz w:val="20"/>
                <w:szCs w:val="20"/>
                <w:rtl w:val="0"/>
              </w:rPr>
              <w:t xml:space="preserve">wish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76" w:lineRule="auto"/>
              <w:rPr>
                <w:sz w:val="20"/>
                <w:szCs w:val="20"/>
              </w:rPr>
            </w:pPr>
            <w:r w:rsidDel="00000000" w:rsidR="00000000" w:rsidRPr="00000000">
              <w:rPr>
                <w:sz w:val="20"/>
                <w:szCs w:val="20"/>
                <w:rtl w:val="0"/>
              </w:rPr>
              <w:t xml:space="preserve">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76" w:lineRule="auto"/>
              <w:rPr>
                <w:sz w:val="20"/>
                <w:szCs w:val="20"/>
              </w:rPr>
            </w:pPr>
            <w:r w:rsidDel="00000000" w:rsidR="00000000" w:rsidRPr="00000000">
              <w:rPr>
                <w:sz w:val="20"/>
                <w:szCs w:val="20"/>
                <w:rtl w:val="0"/>
              </w:rPr>
              <w:t xml:space="preserve">occur 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76" w:lineRule="auto"/>
              <w:rPr>
                <w:sz w:val="20"/>
                <w:szCs w:val="20"/>
              </w:rPr>
            </w:pPr>
            <w:r w:rsidDel="00000000" w:rsidR="00000000" w:rsidRPr="00000000">
              <w:rPr>
                <w:sz w:val="20"/>
                <w:szCs w:val="20"/>
                <w:rtl w:val="0"/>
              </w:rPr>
              <w:t xml:space="preserve">xuất hiện / tồn tại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76" w:lineRule="auto"/>
              <w:rPr>
                <w:sz w:val="20"/>
                <w:szCs w:val="20"/>
              </w:rPr>
            </w:pPr>
            <w:r w:rsidDel="00000000" w:rsidR="00000000" w:rsidRPr="00000000">
              <w:rPr>
                <w:sz w:val="20"/>
                <w:szCs w:val="20"/>
                <w:rtl w:val="0"/>
              </w:rPr>
              <w:t xml:space="preserve">khắp / xuyên suốt</w:t>
            </w:r>
          </w:p>
        </w:tc>
      </w:tr>
    </w:tbl>
    <w:p w:rsidR="00000000" w:rsidDel="00000000" w:rsidP="00000000" w:rsidRDefault="00000000" w:rsidRPr="00000000" w14:paraId="0000055C">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