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1d0zv37tdr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Traditional Farming in Zambia's Luapula Province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tradition, land in Luapula Province is not owned by individuals but, as in many other parts of Africa, is allocated by the headman or headwoman of a village to people of either sex according to need. Since land is generally prepared by hand, a single family group cannot take on a very large area, so land has not been a limiting resource over large parts of the province. However, that situation has already changed near the main towns, and there has long been a scarcity of land for cultivation in the river valley. In both these areas, registered ownership patterns are becoming prevalent.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traditional cropping in Luapula Province is based on citemene, a system whereby crops are grown on the ashes of tree branches. As a rule, entire trees are pollarded (pollarding: removing the tops of tree branches) rather than felled, so that they can regenerate. Branches are cut over an area of land of varying size early in the dry season and then stacked to dry out. The wood is fired before the onset of the rains, and in the first year, the area is planted with the African cereal called finger millet. The grain of this crop is used to brew local drinks such as cipumu, which contributes several vitamins of the B complex to people's diets. Cipumu is also used in cementing reciprocal working relationships (Pottier 1985).</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second year, and possibly for a few years more, the area is planted with various combinations of annuals such as maize, pumpkins, sweet potatoes, groundnuts, beans, and various leafy vegetables, grown with a certain amount of rotation. The diverse sequence ends with the vegetable cassava, which is often planted next to the last but one crop before this is harvested.</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Richards (1969) observed that the practice of cilemene entails a definite division of labour; men and women perform different tasks. The men stake out plots in an unobtrusive manner, since it is considered provocative towards one's neighbours to mark boundaries in an explicit way. The dangerous work of felling branches is also the men's province: Branches are then stacked by women and fired by men. Women and men cooperate in the planting work, but the harvesting is always done by women.</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the citemene cycle, little weeding is necessary, since the firing of the branches effectively destroys weeds, but as the cycle progresses, weeds increase, and nutrients eventually become depleted to a point where further effort with annual crops is not worthwhile. At this point, cassava is planted, since it can produce a crop on soil that is almost exhausted. Thereafter, the plot is abandoned, and a new area is pollarded for the next cycle.</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forest is not available, a situation which is increasingly the case nowadays, a series of ridges is built, in which combinations of maize, beans, groundnuts, and sweet potatoes are then planted, usually followed by cassava. These plots are normally tended by women and provide subsistence.</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their roots have year-round access to water, mango, guava, and oil-palm trees are often grown around houses, forming a traditional agro-forestry system, and some of the fruit from these is sold by the roadside or in local markets. In addition, local varieties of rice are sometimes planted in waterlogged ground during the rainy season.</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Fishing has always been a far more remunerative activity in Luapula than crop husbandry. It provides a much-needed protein supplement to the diet, as well as being the one substantial source of cash. Mueh fish is dried for sale to areas away from the main waterways. The Mweru and Bangweulu Lake Basins are the main areas of Year-round fishing, but the Luapula River is also exploited during the latter part of the dry season. Several previously abundant and desirable species have all but disappeared from Lake Mweru, apparently due to overfishing (Huckaby 1979).</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animal husbandry, only small numbers of cattle or oxen are kept in the province owing to the prevalence of the tsetse fly. The resulting absence of animal power for pulling machinery greatly limits people's ability to plough and cultivate land: a married couple can rarely manage to prepare an area of more than half a hectare by hand-hoeing. However, most people keep freely roaming chickens and goats. These act as a reserve for bartering, but may also be occasionally slaughtered for ceremonies or for entertaining important visitors. These animals are not a standard part of most people's diet.</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recently, citemene has been an ingenious system for providing seasonal, high-quality cereals and vegetables in regions of acidic, heavily leached soils. Nutritionally, the most serious deficiency has been that of protein. However, this could be alleviated when fish were available, provided that cultivators lived near the valley or could find a source of dried fish. The citemene/fishing system was well adapted to the ecology of the woodland regions and sustainable for long periods, but only as long as human population densities stayed at low levels.</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population densities are still much lower today than in many other parts of the world, neither the fisheries nor the woodlands of Luapula are capable, with unmodified traditional practices, of supporting the expanding population in a sustainable manner. For instance, even in a normal season, diets suffer from a lack of energy, protein, vitamins, and minerals. It will therefore be necessary in the future to intensify and diversify productive systems.</w:t>
            </w:r>
          </w:p>
        </w:tc>
        <w:tc>
          <w:tcPr/>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truyền thống, đất đai ở tỉnh Luapula không thuộc sở hữu của cá nhân mà, cũng giống như ở nhiều khu vực khác của châu Phi, được trưởng làng nam hoặc trưởng làng nữ phân chia cho người dân thuộc cả hai giới tùy theo nhu cầu của họ. Vì đất đai thường được khai phá bằng phương pháp thủ công nên một gia đình đơn lẻ không thể canh tác trên một diện tích quá lớn. Do đó, trong phần lớn khu vực của tỉnh, đất đai không phải là nguồn tài nguyên khan hiếm. Tuy nhiên, tình hình này đã thay đổi ở những khu vực gần các thị trấn lớn, và từ lâu đã tồn tại tình trạng thiếu đất canh tác tại vùng thung lũng sông. Ở cả hai khu vực này, hình thức đăng ký quyền sở hữu đất đai đang ngày càng trở nên phổ biến.</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lớn hoạt động canh tác truyền thống ở tỉnh Luapula dựa trên phương pháp citemene, một hệ thống trồng trọt mà trong đó cây trồng được gieo trên lớp tro của các cành cây đã bị đốt cháy. Theo thông lệ, người dân sẽ tỉa bỏ phần ngọn của toàn bộ cây thay vì chặt hạ chúng hoàn toàn, để cây có thể tiếp tục tái sinh. Các cành cây được cắt trên một diện tích đất có quy mô khác nhau vào đầu mùa khô rồi được chất đống lại để phơi khô. Số gỗ này sẽ được đốt trước khi mùa mưa bắt đầu, và trong năm đầu tiên, khu đất sẽ được dùng để trồng một loại ngũ cốc châu Phi có tên là kê ngón tay (finger millet). Hạt của loại cây trồng này được dùng để ủ các loại đồ uống địa phương như cipumu, một thức uống cung cấp nhiều loại vitamin thuộc nhóm B cho chế độ ăn uống của người dân. Cipumu cũng được sử dụng để củng cố các mối quan hệ hợp tác và hỗ trợ lẫn nhau trong lao động (Pottier, 1985).</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năm thứ hai và có thể kéo dài thêm vài năm nữa, khu vực này sẽ được trồng nhiều loại cây ngắn ngày khác nhau như ngô, bí ngô, khoai lang, lạc, đậu và nhiều loại rau lá xanh, được luân canh ở một mức độ nhất định. Chuỗi canh tác đa dạng này kết thúc bằng cây sắn, thường được trồng xen vào vụ áp chót trước khi vụ mùa cuối cùng được thu hoạch.</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Richards (1969) nhận thấy rằng phương thức canh tác citemene đòi hỏi sự phân công lao động rõ ràng, trong đó nam giới và phụ nữ đảm nhận những công việc khác nhau. Nam giới là những người xác định ranh giới của các mảnh đất một cách kín đáo, vì việc đánh dấu ranh giới quá rõ ràng bị xem là hành động khiêu khích đối với những người hàng xóm. Công việc nguy hiểm là chặt cành cây cũng thuộc trách nhiệm của nam giới. Sau đó, phụ nữ sẽ gom các cành cây thành đống và nam giới sẽ đốt chúng. Phụ nữ và nam giới cùng hợp tác trong việc gieo trồng, nhưng công việc thu hoạch luôn do phụ nữ đảm nhiệm.</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giai đoạn đầu của chu kỳ canh tác citemene, việc làm cỏ hầu như không cần thiết, vì quá trình đốt cành cây đã tiêu diệt cỏ dại một cách hiệu quả. Tuy nhiên, khi chu kỳ này tiếp diễn, cỏ dại bắt đầu phát triển nhiều hơn, còn chất dinh dưỡng trong đất dần cạn kiệt đến mức việc tiếp tục trồng các loại cây ngắn ngày không còn mang lại hiệu quả. Lúc này, cây sắn sẽ được trồng vì nó vẫn có thể sinh trưởng trên loại đất gần như đã mất hết độ màu mỡ. Sau đó, khu đất sẽ bị bỏ hoang và một khu vực mới sẽ được tỉa cành để bắt đầu chu kỳ tiếp theo.</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không còn rừng để áp dụng phương thức này — điều đang ngày càng trở nên phổ biến hiện nay — người dân sẽ đắp một loạt luống đất, trên đó họ trồng kết hợp ngô, đậu, lạc và khoai lang, rồi thường tiếp tục trồng sắn. Những mảnh đất này chủ yếu do phụ nữ chăm sóc và được sử dụng để đáp ứng nhu cầu sinh hoạt của gia đình.</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những nơi mà rễ cây có thể tiếp cận nguồn nước quanh năm, các loại cây như xoài, ổi và cọ dầu thường được trồng xung quanh nhà ở, tạo nên một hệ thống nông lâm kết hợp truyền thống. Một phần trái cây thu hoạch được sẽ được bán ven đường hoặc tại các khu chợ địa phương. Ngoài ra, các giống lúa địa phương đôi khi cũng được trồng trên những vùng đất ngập nước trong mùa mưa.</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đánh bắt cá từ lâu đã mang lại nguồn thu nhập cao hơn nhiều so với trồng trọt ở tỉnh Luapula. Đây là nguồn bổ sung protein rất cần thiết cho chế độ ăn uống của người dân, đồng thời cũng là nguồn thu nhập bằng tiền mặt đáng kể duy nhất. Phần lớn cá được phơi khô để bán cho những khu vực nằm xa các tuyến đường thủy chính. Các lưu vực hồ Mweru và Bangweulu là những khu vực đánh bắt cá quanh năm quan trọng nhất, nhưng sông Luapula cũng được khai thác vào giai đoạn cuối của mùa khô. Một số loài cá trước đây rất phổ biến và được ưa chuộng hiện nay gần như đã biến mất khỏi hồ Mweru, dường như do tình trạng đánh bắt quá mức (Huckaby, 1979).</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chăn nuôi, chỉ có một số lượng nhỏ bò cái hoặc bò đực được nuôi trong tỉnh do sự xuất hiện phổ biến của ruồi xê-xê. Việc thiếu nguồn sức kéo từ động vật đã hạn chế đáng kể khả năng cày xới và canh tác của người dân. Một cặp vợ chồng hiếm khi có thể chuẩn bị được diện tích đất lớn hơn nửa héc-ta nếu chỉ sử dụng cuốc để làm đất thủ công. Tuy nhiên, hầu hết mọi người đều nuôi gà và dê thả rông. Những con vật này đóng vai trò như một nguồn dự trữ để trao đổi hàng hóa, nhưng đôi khi cũng bị giết thịt trong các dịp lễ hội hoặc để chiêu đãi những vị khách quan trọng. Chúng không phải là nguồn thực phẩm thường xuyên trong chế độ ăn uống của phần lớn người dân.</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đến gần đây, citemene vẫn là một hệ thống canh tác thông minh, giúp cung cấp theo mùa các loại ngũ cốc và rau củ có chất lượng cao tại những khu vực có đất chua và bị rửa trôi nghiêm trọng. Xét về mặt dinh dưỡng, sự thiếu hụt nghiêm trọng nhất là protein. Tuy nhiên, vấn đề này có thể được khắc phục khi có nguồn cá sẵn có, miễn là người trồng trọt sống gần thung lũng hoặc có thể tìm được nguồn cá khô. Hệ thống kết hợp giữa citemene và đánh bắt cá rất phù hợp với điều kiện sinh thái của các vùng rừng cây và có thể duy trì trong thời gian dài, nhưng chỉ khi mật độ dân số còn ở mức thấp.</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mật độ dân số hiện nay vẫn thấp hơn nhiều so với nhiều khu vực khác trên thế giới, nhưng cả nguồn lợi thủy sản lẫn diện tích rừng ở Luapula đều không thể tiếp tục đáp ứng nhu cầu của dân số đang gia tăng nếu vẫn duy trì các phương thức truyền thống mà không có sự thay đổi. Chẳng hạn, ngay cả trong một mùa vụ bình thường, chế độ ăn uống của người dân vẫn thiếu năng lượng, protein, vitamin và khoáng chất. Vì vậy, trong tương lai, việc tăng cường và đa dạng hóa các hệ thống sản xuất sẽ là điều cần thiết.</w:t>
            </w:r>
          </w:p>
        </w:tc>
      </w:tr>
    </w:tbl>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E">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by 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theo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province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tỉnh, khu vực hành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allocate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phân bổ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headman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trưởng làng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headwoman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nữ trưởng làng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according to 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theo 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prepare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chuẩn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take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đảm nhận,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large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diện tích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limiting 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nguồn tài nguyên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tình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scarcity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sự 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sự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river valley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thung lũng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register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đăng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ownership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quyền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ownership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mô hình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become prevalent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traditional cropping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canh tác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cropping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sự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system whereby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hệ thống mà theo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tro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cành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as a rule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theo quy tắc chung,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entire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pollard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cắt ngọn cây, tỉa cành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fell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chặt hạ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regenerate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tái sinh,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vary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dry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mùa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stack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xếp chồng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dry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làm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đốt, đốt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onset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sự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cereal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ngũ cốc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finger millet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kê ngón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grain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hạt ngũ cốc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brew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ủ, lên men để làm đồ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local drink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đồ uống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đóng góp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vitamin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vitamin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phức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củng cố, gắn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reciprocal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qua lại, lẫn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working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mối quan hệ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annual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cây 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maize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ngô, bắp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pumpkin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bí ngô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sweet potato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khoai lang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groundnut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lạc, đậu phộng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leafy vegetable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rau lá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trồng,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rotation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sự luân canh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diverse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chuỗi, trình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end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kết thúc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vegetable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rau củ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phương pháp, tập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entail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kéo theo, bao hàm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definite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rõ ràng,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division of labour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sự phân công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labour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stake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đánh dấu, xác định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plot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mảnh đất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unobtrusive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kín đáo, không gây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xem là,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provocative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khiêu khích, gây 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neighbour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hàng xóm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đánh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boundary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ranh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explicit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rõ ràng, công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dangerous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fell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chặt hạ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province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phạm vi, lĩnh vực phụ trách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stack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xếp chồng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cooperate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planting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việc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harvesting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việc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chu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at the beginning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vào lúc bắt đầu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weeding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việc làm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firing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việc đốt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weed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cỏ dại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tiến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nutrient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deplete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làm cạn kiệt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point where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thời điểm mà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thêm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worthwhile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đáng giá, đáng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tạo ra,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exhausted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cạn kiệt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thereafter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abandon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bỏ hoang, từ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pollard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cắt ngọn cây, tỉa cành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tình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trường hợp, 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nowadays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ngày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series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ridge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luống đất, dải đất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theo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plot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mảnh đất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chăm sóc,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subsistence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sự sinh tồn, tự cung tự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rễ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year-round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quanh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access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tiếp cận, có nguồn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mango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xoài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guava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oil-palm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cọ dầu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trồng,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agro-forestry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hệ thống nông lâm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fruit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trái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sell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roadside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ven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local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thị trường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giống,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rice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lúa gạo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waterlogged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ngập 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rainy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mùa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đánh bắt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remunerative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mang lại lợi nhuận, sinh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crop husbandry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canh tác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much-needed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rất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protein supplement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nguồn bổ sung protein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substantial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đáng kể,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source of cash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nguồn tiền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làm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sale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việc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waterway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đường thủy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basin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lưu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year-round 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hoạt động đánh bắt quanh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latter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giai đoạn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abundant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dồi dào,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desirable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được ưa chuộng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apparently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overfishing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đánh bắt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animal husbandry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chăn nuôi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cattle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gia súc (đặc biệt là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oxen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bò đực kéo cày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keep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nuôi,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owing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prevalence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sự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tsetse fly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ruồi xê-xê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resulting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kết quả, phát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absence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sự thiếu vắng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animal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sức kéo từ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pull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machinery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plough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cày ruộng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cultivate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married couple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cặp vợ chồng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rarely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hiếm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manage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xoay xở để, có thể làm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prepare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chuẩn bị, khai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hectare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hecta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hand-hoeing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cuốc bằng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freely roaming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tự do đi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chicken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gà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goat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dê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act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đóng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nguồn dự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barter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trao đổi 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occasionally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slaughter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giết mổ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ceremony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entertain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tiếp đãi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visitor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khách thăm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thông thường,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recently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ingenious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khéo léo,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seasonal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theo mùa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high-quality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chất lượng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cereal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ngũ cốc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vegetable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rau củ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acidic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có tính axit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heavily leached 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đất bị rửa trôi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nutritional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thuộc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deficiency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protein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alleviate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làm giảm bớt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cultivator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người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ecology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woodland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vùng rừng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population density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mật độ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stay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duy trì ở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low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mức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unmodified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chưa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traditional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tập quán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hỗ trợ,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expanding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dân số đang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sustainable manner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cách thức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for instance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normal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mùa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suffer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chịu đựng, bị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lack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sự 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vitamin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vitamin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mineral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khoáng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therefore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intensify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diversify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đa dạng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productive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hệ thống sản xuất</w:t>
            </w:r>
          </w:p>
        </w:tc>
      </w:tr>
    </w:tbl>
    <w:p w:rsidR="00000000" w:rsidDel="00000000" w:rsidP="00000000" w:rsidRDefault="00000000" w:rsidRPr="00000000" w14:paraId="00000237">
      <w:pPr>
        <w:jc w:val="both"/>
        <w:rPr>
          <w:rFonts w:ascii="Oswald" w:cs="Oswald" w:eastAsia="Oswald" w:hAnsi="Oswald"/>
        </w:rPr>
      </w:pPr>
      <w:r w:rsidDel="00000000" w:rsidR="00000000" w:rsidRPr="00000000">
        <w:rPr>
          <w:rtl w:val="0"/>
        </w:rPr>
      </w:r>
    </w:p>
    <w:p w:rsidR="00000000" w:rsidDel="00000000" w:rsidP="00000000" w:rsidRDefault="00000000" w:rsidRPr="00000000" w14:paraId="00000238">
      <w:pPr>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2u31ks3f43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3A">
      <w:pPr>
        <w:pStyle w:val="Heading1"/>
        <w:jc w:val="both"/>
        <w:rPr>
          <w:rFonts w:ascii="Oswald Medium" w:cs="Oswald Medium" w:eastAsia="Oswald Medium" w:hAnsi="Oswald Medium"/>
          <w:color w:val="3d85c6"/>
          <w:sz w:val="34"/>
          <w:szCs w:val="34"/>
        </w:rPr>
      </w:pPr>
      <w:bookmarkStart w:colFirst="0" w:colLast="0" w:name="_q0z0f81xp6i4"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3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3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Babies cry in their mother tongue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newborn baby's cry may sound the same to the ears of sleep-deprived parents the world over but, say scientists, comparisons of babies a few days old show that the cry of a newborn shares similarities with the language its parents speak. The reason for this is presumably the different intonation patterns in their native languages, which are already perceived in the uterus and are later reproduced</w:t>
            </w:r>
          </w:p>
          <w:p w:rsidR="00000000" w:rsidDel="00000000" w:rsidP="00000000" w:rsidRDefault="00000000" w:rsidRPr="00000000" w14:paraId="000002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already known that human foetuses become attentive listeners in the final trimester of pregnancy. 'The mother's voice in particular is sensed early on,' explains Professor Amelia Finlayson of the Institute for Human Cognitive and Brain Sciences in Leipzig. 'Human foetuses perceive information filtered at around 400 hertz, but they cannot hear the actual words. It is a bit like holding your head under water when someone is talking next to the bath.'</w:t>
            </w:r>
          </w:p>
          <w:p w:rsidR="00000000" w:rsidDel="00000000" w:rsidP="00000000" w:rsidRDefault="00000000" w:rsidRPr="00000000" w14:paraId="000002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Finlayson's research indicates that newborn babies probably cannot distinguish between the accents of Welsh and Northern Scottish people or between Low German and Upper Bavarian, but they can recognise major differences in the intonation patterns of their respective mother tongues. The Leipzig researchers showed that in an earlier experiment, by means of physiological studies of babies of three to four months of age. For that study, the babies had hoods with electrodes put on their heads, and had recordings of different intonation patterns played to them. The children's brainwaves reacted to the differences even when they were asleep.</w:t>
            </w:r>
          </w:p>
          <w:p w:rsidR="00000000" w:rsidDel="00000000" w:rsidP="00000000" w:rsidRDefault="00000000" w:rsidRPr="00000000" w14:paraId="000002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the same time, Doctor Katya Williams of the University of Wurzburg first suggested in her PhD thesis that babies' crying might be a stage in their linguistic development. Said Williams: 'It used to be thought that a baby's cry was just a signal of alarm to call its mother. This assumption was corrected when we noticed that the cries are not the same from week to week. What biological purpose would that have? If a fire siren sounded different every day, we would not even recognise it!'</w:t>
            </w:r>
          </w:p>
          <w:p w:rsidR="00000000" w:rsidDel="00000000" w:rsidP="00000000" w:rsidRDefault="00000000" w:rsidRPr="00000000" w14:paraId="000002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question thus presented itself as to whether babies' cries already showed the intonation patterns of their different mother tongues. To study this, the Leipzig brain researchers and the 'screaming researchers' of the University of Wurzburg worked in collaboration with their colleagues at the Laboratory of Cognitive Sciences and Linguistics, at the Ecole Normale Superieure in Paris, to devise a new experiment. German and French babies were selected for the comparison because the differences in the intonation shapes of these two mother tongues are particularly pronounced. For example, the German word Papa is Papa in French.</w:t>
            </w:r>
          </w:p>
          <w:p w:rsidR="00000000" w:rsidDel="00000000" w:rsidP="00000000" w:rsidRDefault="00000000" w:rsidRPr="00000000" w14:paraId="000002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These three research groups made a comparison of recordings of 60 healthy newborns aged between two and five days old: 30 infants born into French-speaking families and 30 born into German-speaking families. Whenever the babies were hungry or thirsty or simply wanted their mothers and announced the fact by crying, the researchers were at the ready with their microphones and recorded their complaints. More than 20 hours of recordings of babies' crying were then fed into a computer for the purpose of analysis.</w:t>
            </w:r>
          </w:p>
          <w:p w:rsidR="00000000" w:rsidDel="00000000" w:rsidP="00000000" w:rsidRDefault="00000000" w:rsidRPr="00000000" w14:paraId="000002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amazing result, published in the journal Modern Biology, is that just a few days after birth, babies use the acoustic input they perceive in the uterus to adapt their linguistic production to their target mother tongue. The melody of the German babies' screams usually began loudly and at a high pitch and then followed a downward curve, while the French babies more often screamed with a rising melody contour. Thus, they reproduce precisely the intonation patterns that are characteristic of their respective mother tongues. This proves, says the team of researchers, that babies' cries are attempts to communicate specifically with their mothers. 'Newborns are probably highly motivated to imitate their mother's behaviour in order to attract her and foster bonding and therefore physical nourishment,' they wrote. 'Because melody contour may be the only aspect of their mother's speech that newborns are able to imitate, this might explain why we found melody contour imitation at that early age.' This finding is interesting because it suggests that babies are producing sounds they have heard in the womb, meaning that this is learning rather than an innate behaviour.</w:t>
            </w:r>
          </w:p>
          <w:p w:rsidR="00000000" w:rsidDel="00000000" w:rsidP="00000000" w:rsidRDefault="00000000" w:rsidRPr="00000000" w14:paraId="000002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Furthermore, the findings are consistent with the hypothesis that linguistic development does not just begin from the age of nine to ten months, with the first babbling resembling language such as 'mam- mam-mam' or 'ba-ba-ba', but with the very first sounds that babies produce. 'We are born to learn language. And that starts right away,' says Dr Katya Williams. Dr Williams' colleague, Mr Walter Meade, discovered that this initial sensitivity to the melodic features of language assists infants to subsequently learn their mother tongue. 'The melodic patterns practised in crying are building blocks for eventual sound production, such as gurgling and babbling, right up to the first words and sentences,' says Meade.</w:t>
            </w:r>
          </w:p>
          <w:p w:rsidR="00000000" w:rsidDel="00000000" w:rsidP="00000000" w:rsidRDefault="00000000" w:rsidRPr="00000000" w14:paraId="000002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The results also demonstrated once again how language distinguishes human infants from all other primates. According to Williams, among baby chimpanzees, the 'crying melody' is closely associated with the build-up and reduction of pressure in the lungs, and is not generated by a mental process. 'In comparison with the sounds of other primates, the cries of a newborn human baby display a fantastic repertoire of melodic and rhythmic variations,' she adds. 'Our babies are expert vocalists in comparison with all the other animals. Could that offer some small consolation for nerve-wracked parents?'</w:t>
            </w:r>
          </w:p>
        </w:tc>
        <w:tc>
          <w:tcPr/>
          <w:p w:rsidR="00000000" w:rsidDel="00000000" w:rsidP="00000000" w:rsidRDefault="00000000" w:rsidRPr="00000000" w14:paraId="000002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Tiếng khóc của một em bé sơ sinh có thể nghe giống nhau đối với những bậc cha mẹ đang thiếu ngủ trên khắp thế giới. Tuy nhiên, theo các nhà khoa học, khi so sánh tiếng khóc của những em bé chỉ mới vài ngày tuổi, họ nhận thấy rằng tiếng khóc của trẻ sơ sinh có những nét tương đồng với ngôn ngữ mà cha mẹ chúng sử dụng. Nguyên nhân được cho là do sự khác biệt về ngữ điệu trong tiếng mẹ đẻ của từng nhóm ngôn ngữ. Những ngữ điệu này đã được thai nhi cảm nhận khi còn trong bụng mẹ và sau đó được tái tạo lại thông qua tiếng khóc.</w:t>
            </w:r>
          </w:p>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ta đã biết rằng thai nhi bắt đầu lắng nghe một cách chú ý trong ba tháng cuối của thai kỳ. Giáo sư Amelia Finlayson, thuộc Viện Khoa học Não bộ và Nhận thức Con người ở Leipzig, giải thích: “Đặc biệt, giọng nói của người mẹ được cảm nhận từ rất sớm. Thai nhi có thể tiếp nhận thông tin được lọc ở tần số khoảng 400 héc (hertz), nhưng chúng không thể nghe rõ các từ ngữ thực sự. Điều này giống như việc bạn ngâm đầu dưới nước trong khi có ai đó đang nói chuyện bên cạnh bồn tắm.”</w:t>
            </w:r>
          </w:p>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Nghiên cứu của Finlayson cho thấy trẻ sơ sinh có lẽ không thể phân biệt được sự khác biệt về giọng nói giữa người xứ Wales và người Scotland vùng phía Bắc hoặc giữa tiếng Đức Hạ và tiếng Đức Thượng Bayern. Tuy nhiên, chúng có thể nhận ra những khác biệt lớn trong ngữ điệu của tiếng mẹ đẻ tương ứng. Các nhà nghiên cứu tại Leipzig đã chứng minh điều này trong một thí nghiệm trước đó bằng cách tiến hành các nghiên cứu sinh lý học trên những em bé từ ba đến bốn tháng tuổi. Trong nghiên cứu đó, các em bé được đội những chiếc mũ có gắn điện cực trên đầu và được nghe các bản ghi âm chứa những kiểu ngữ điệu khác nhau. Sóng não của các em đã phản ứng với những sự khác biệt này ngay cả khi đang ngủ.</w:t>
            </w:r>
          </w:p>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Cùng thời điểm đó, Tiến sĩ Katya Williams thuộc Đại học Würzburg lần đầu tiên đưa ra giả thuyết trong luận án tiến sĩ của mình rằng tiếng khóc của trẻ sơ sinh có thể là một giai đoạn trong quá trình phát triển ngôn ngữ của chúng. Williams cho biết: “Trước đây, người ta cho rằng tiếng khóc của trẻ chỉ đơn thuần là tín hiệu báo động để gọi mẹ. Quan điểm này đã thay đổi khi chúng tôi nhận thấy rằng tiếng khóc không giống nhau qua từng tuần. Điều đó có mục đích sinh học gì? Nếu tiếng còi báo cháy phát ra âm thanh khác nhau mỗi ngày thì có lẽ chúng ta thậm chí còn không thể nhận ra nó nữa!”</w:t>
            </w:r>
          </w:p>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đó, các nhà khoa học đặt ra câu hỏi liệu tiếng khóc của trẻ sơ sinh có phản ánh những kiểu ngữ điệu đặc trưng của tiếng mẹ đẻ hay không. Để nghiên cứu vấn đề này, các nhà nghiên cứu não bộ ở Leipzig và nhóm nghiên cứu về tiếng khóc của trẻ sơ sinh tại Đại học Würzburg đã hợp tác với các đồng nghiệp thuộc Phòng thí nghiệm Khoa học Nhận thức và Ngôn ngữ học của Trường Sư phạm Cao cấp Paris (École Normale Supérieure) để thiết kế một thí nghiệm mới. Trẻ sơ sinh người Đức và người Pháp được lựa chọn để so sánh vì sự khác biệt về ngữ điệu giữa hai ngôn ngữ này đặc biệt rõ rệt. Chẳng hạn, từ Papa trong tiếng Đức được phát âm khác với từ Papa trong tiếng Pháp.</w:t>
            </w:r>
          </w:p>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 nhóm nghiên cứu đã tiến hành so sánh các bản ghi âm của 60 trẻ sơ sinh khỏe mạnh từ hai đến năm ngày tuổi, bao gồm 30 trẻ sinh ra trong các gia đình nói tiếng Pháp và 30 trẻ sinh ra trong các gia đình nói tiếng Đức. Mỗi khi những em bé cảm thấy đói, khát hoặc đơn giản là muốn tìm mẹ và thể hiện điều đó bằng tiếng khóc, các nhà nghiên cứu lập tức sử dụng thiết bị ghi âm để ghi lại những âm thanh ấy. Sau đó, hơn 20 giờ ghi âm tiếng khóc của trẻ được đưa vào máy tính để phân tích.</w:t>
            </w:r>
          </w:p>
          <w:p w:rsidR="00000000" w:rsidDel="00000000" w:rsidP="00000000" w:rsidRDefault="00000000" w:rsidRPr="00000000" w14:paraId="000002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Kết quả đáng kinh ngạc, được công bố trên tạp chí Modern Biology, cho thấy rằng chỉ vài ngày sau khi chào đời, trẻ sơ sinh đã sử dụng những tín hiệu âm thanh mà chúng tiếp nhận trong bụng mẹ để điều chỉnh cách phát âm của mình theo ngôn ngữ mẹ đẻ. Giai điệu trong tiếng khóc của trẻ sơ sinh người Đức thường bắt đầu với âm lượng lớn và cao độ cao, sau đó dần dần hạ xuống. Trong khi đó, tiếng khóc của trẻ sơ sinh người Pháp thường có xu hướng tăng dần về cao độ. Nói cách khác, các em đã tái hiện chính xác những kiểu ngữ điệu đặc trưng của ngôn ngữ mẹ đẻ tương ứng. Nhóm nghiên cứu cho rằng điều này chứng minh rằng tiếng khóc của trẻ sơ sinh là một nỗ lực nhằm giao tiếp một cách cụ thể với mẹ của chúng. Các nhà nghiên cứu viết: “Trẻ sơ sinh có lẽ có động lực rất lớn để bắt chước hành vi của mẹ nhằm thu hút sự chú ý của bà, tăng cường sự gắn kết tình cảm và nhờ đó nhận được sự chăm sóc về mặt thể chất. Bởi vì đường nét ngữ điệu có thể là khía cạnh duy nhất trong lời nói của người mẹ mà trẻ sơ sinh có khả năng bắt chước, điều này có thể giải thích tại sao chúng tôi phát hiện ra sự bắt chước ngữ điệu ở độ tuổi sớm như vậy.” Phát hiện này rất đáng chú ý vì nó cho thấy trẻ sơ sinh đang tạo ra những âm thanh mà chúng đã nghe thấy khi còn trong bụng mẹ. Điều đó có nghĩa đây là kết quả của quá trình học hỏi chứ không phải là một hành vi bẩm sinh.</w:t>
            </w:r>
          </w:p>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Hơn nữa, những phát hiện này còn củng cố giả thuyết rằng quá trình phát triển ngôn ngữ không chỉ bắt đầu từ khi trẻ được chín hoặc mười tháng tuổi, với những âm bập bẹ đầu tiên giống ngôn ngữ như “mam-mam-mam” hoặc “ba-ba-ba”, mà đã khởi đầu ngay từ những âm thanh đầu tiên mà trẻ tạo ra. Tiến sĩ Katya Williams cho biết: “Chúng ta sinh ra là để học ngôn ngữ. Và quá trình đó bắt đầu ngay lập tức.” Đồng nghiệp của bà, ông Walter Meade, phát hiện ra rằng sự nhạy cảm ban đầu đối với những đặc điểm mang tính giai điệu của ngôn ngữ giúp trẻ sơ sinh học tiếng mẹ đẻ dễ dàng hơn trong tương lai. Meade giải thích: “Những kiểu ngữ điệu được luyện tập thông qua tiếng khóc chính là những viên gạch nền tảng cho quá trình tạo ra âm thanh sau này, chẳng hạn như tiếng ê a và tiếng bập bẹ, cho đến khi trẻ nói được những từ ngữ và câu hoàn chỉnh đầu tiên.”</w:t>
            </w:r>
          </w:p>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Kết quả nghiên cứu cũng một lần nữa chứng minh rằng ngôn ngữ là yếu tố phân biệt trẻ sơ sinh của loài người với tất cả các loài linh trưởng khác. Theo Williams, ở tinh tinh con, “giai điệu của tiếng khóc” có mối liên hệ chặt chẽ với quá trình tăng và giảm áp suất trong phổi, chứ không được tạo ra bởi một quá trình nhận thức mang tính tinh thần. Bà nói thêm: “So với âm thanh của các loài linh trưởng khác, tiếng khóc của trẻ sơ sinh thể hiện một hệ thống vô cùng phong phú về sự biến đổi của giai điệu và nhịp điệu. Trẻ sơ sinh của chúng ta là những ‘ca sĩ’ tài năng hơn hẳn so với tất cả các loài động vật khác. Liệu điều đó có thể mang lại chút an ủi nào cho những bậc cha mẹ đang căng thẳng vì mất ngủ hay không?”</w:t>
            </w:r>
          </w:p>
        </w:tc>
      </w:tr>
    </w:tbl>
    <w:p w:rsidR="00000000" w:rsidDel="00000000" w:rsidP="00000000" w:rsidRDefault="00000000" w:rsidRPr="00000000" w14:paraId="000002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6D">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newborn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cry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tiếng khóc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nghe có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sleep-deprived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thiếu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share similarity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có điểm tương đồng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presumably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có lẽ, 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intonation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kiểu mẫu ngữ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native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ngôn ngữ mẹ đẻ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uterus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tử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reproduce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tái tạo, bắt chước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foetus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thai nhi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attentive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chú ý,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listener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người lắng nghe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trimester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giai đoạn ba tháng của thai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pregnancy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thai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filter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actual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word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từ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distinguish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phân biệt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accent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giọng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quan trọng,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respective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mother tongue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tiếng mẹ đẻ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probably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có lẽ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by means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bằng phương tiện, thông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physiological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nghiên cứu 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electrode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điện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put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đặt lên, gắn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recording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bản ghi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phát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brainwave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sóng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react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asleep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đang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đề xuất,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luận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linguistic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sự phát triển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alarm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sự báo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gọi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assumption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correct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sửa chữa,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notice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week to week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từ tuần này sang tuần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biological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mục đích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present itself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xuất hiện, được đặt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whether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liệu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intonation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kiểu mẫu ngữ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mother tongue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tiếng mẹ đẻ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brain 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nhà nghiên cứu 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collaboration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sự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cognitive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khoa học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linguistic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thuộc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thiết kế,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select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pronounced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rõ rệt,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intonation 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hình dạng ngữ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make a 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thực hiện sự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recording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bản ghi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khỏe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infant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be born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sinh ra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hungry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thirsty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khát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announce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báo hiệu, thông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complaint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tiếng than, sự phàn nàn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be at the ready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sẵn sàng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microphone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micro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feed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đưa vào, nhập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computer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purpose of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mục đích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amazing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công bố,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journal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tạp chí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acoustic 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tín hiệu âm thanh đầu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uterus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tử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thích nghi,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linguistic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sự tạo ra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mục tiêu, đích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mother tongue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tiếng mẹ đẻ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melody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giai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scream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tiếng hét, tiếng khóc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pitch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cao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downward curve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đường cong đi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upward / rising curve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đường cong đi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contour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đường nét, đường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reproduce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tái tạo,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precisely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nỗ lực, sự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cụ thể,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motivate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imitate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foster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thúc đẩy, 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bonding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sự gắn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physical nourishment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sự nuôi dưỡng về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be 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womb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tử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learning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sự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innate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consistent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linguistic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sự phát triển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begin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resemble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giống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babble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bập bẹ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sensitivity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sự nhạy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melodic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đặc điểm giai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subsequently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sau đó,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melodic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mẫu giai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practise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luyện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building 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nền tảng, khối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eventual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sound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sự tạo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gurgle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âm thanh ê a của trẻ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sentence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câu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distinguish A from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phân biệt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human infant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trẻ sơ sinh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primate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among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trong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chimpanzee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tinh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liên quan đến, 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build-up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sự tích tụ,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sự giảm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lung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phổi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tạo ra, sinh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mental process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quá trình tinh thần, quá trình xử lý trong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comparison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sự so sánh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thể hiện, biểu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repertoire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vốn, tập hợp (kỹ năng/khả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melodic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thuộc giai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rhythmic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thuộc nhịp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sự biến đổi, 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vocal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thuộc giọng nói,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vocalist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người tạo âm thanh bằng giọng, ca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chuyên gia,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consolation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sự an ủi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nerve-wracked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căng thẳng, kiệt quệ thần kinh</w:t>
            </w:r>
          </w:p>
        </w:tc>
      </w:tr>
    </w:tbl>
    <w:p w:rsidR="00000000" w:rsidDel="00000000" w:rsidP="00000000" w:rsidRDefault="00000000" w:rsidRPr="00000000" w14:paraId="000003CC">
      <w:pPr>
        <w:jc w:val="both"/>
        <w:rPr>
          <w:rFonts w:ascii="Oswald" w:cs="Oswald" w:eastAsia="Oswald" w:hAnsi="Oswald"/>
        </w:rPr>
      </w:pPr>
      <w:r w:rsidDel="00000000" w:rsidR="00000000" w:rsidRPr="00000000">
        <w:rPr>
          <w:rtl w:val="0"/>
        </w:rPr>
      </w:r>
    </w:p>
    <w:p w:rsidR="00000000" w:rsidDel="00000000" w:rsidP="00000000" w:rsidRDefault="00000000" w:rsidRPr="00000000" w14:paraId="000003CD">
      <w:pPr>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ofedwnvtf6f"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CF">
      <w:pPr>
        <w:pStyle w:val="Heading1"/>
        <w:jc w:val="both"/>
        <w:rPr>
          <w:rFonts w:ascii="Oswald Medium" w:cs="Oswald Medium" w:eastAsia="Oswald Medium" w:hAnsi="Oswald Medium"/>
          <w:color w:val="3d85c6"/>
          <w:sz w:val="34"/>
          <w:szCs w:val="34"/>
        </w:rPr>
      </w:pPr>
      <w:bookmarkStart w:colFirst="0" w:colLast="0" w:name="_3437d3hcu1lw"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D0">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D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Ancient Rome: archaeologists are trying to understand more about the early history of the city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ancient times to the present, historians have asked the question: How and why did an ordinary little town in central Italy grow so much bigger than any other in the ancient Mediterranean and come to control such a huge empire?’ During the first century BCE, Roman writers themselves began systematically to study the earlier centuries of their city and their empire. Yet these historians had little more direct evidence of the earliest phases of Rome's history than modern writers have, and in some ways perhaps not as much, as there were no surviving documents or archives. Their 'histories' about the foundation of ancient Rome tell us a good deal about how the Romans saw their city, their values, and their failings. However, they tell us very little indeed about what they claim to inform us about: that is, what earliest Rome was actually like. One fact is obvious. Rome was already a very old city by 63 BCE, the birth date of its first emperor. But how exactly are we to access reliable information about the origins of Rome?</w:t>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way of doing this is by turning away from the histories of Roman writers and seeking out clues in the Latin language, or in later Roman institutions that might point back to features of earliest Rome. Much more tangible, however, is the evidence of archaeology. Dig down deep in the city of Rome, below the visible ancient monuments, and a few traces of a much earlier settlement or settlements remain. Beneath the Forum itself (an ancient marketplace at the centre of the city) lie the remains of an early cemetery, which caused tremendous excitement when they were first unearthed at the start of the 20th century. Cemeteries imply the existence of a community, and traces of that are presumably to be found in the groups of huts whose faint outlines have been detected under various parts of the later city, including on the Palatine (the centremost of the seven hills on which Rome is built). We have little idea of the nature of these huts beyond their construction in wood, clay, and thatch, and still less of the lifestyle they supported. But we can fill in some of the gaps if we look just outside Rome. One of the best preserved and most carefully excavated of these early structures was found at Fidenae, a few miles north of the city, in the 1980s. It is a rectangular building, some six by five metres, made of wood and rammed earth - a construction method still utilised up to the present day - with a simple porch around it, formed by the overhanging roof. Inside was a central hearth, some large pottery storage jars, and traces of predictable foodstuffs and domestic animals.</w:t>
            </w:r>
          </w:p>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vivid glimpses of human and other life here; the question is, what do those glimpses add up to? The archaeological remains certainly demonstrate that there is a long and rich prehistory behind the ancient Rome we can still see, but quite how long that prehistory is is another matter.</w:t>
            </w:r>
          </w:p>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the problem is the conditions of excavation in the city itself. The site of Rome has been so intensively built on for centuries that we find these traces of early occupation only in spots that happen not to have been disturbed. The foundations dug in the first and second centuries CE for the vast marble temples of the forum obliterated much of what then lay beneath the surface; the cellars of grand Renaissance houses cut through even more ancient remains in other parts of the city. So we have tiny snapshots, never the big picture. This is archaeology at its most difficult, and - although new fragments of evidence emerge all the time - its interpretation, and reinterpretation is almost always contested and often controversial. For example, there is an ongoing debate about whether the small pieces of wattle and daub found in excavations in the Forum in the mid-20th century indicate that there was an early hut settlement there too, or whether they were inadvertently introduced as part of the rubble used a few centuries later to provide a new raised surface for the area. It has to be said that this place, though fine for a cemetery, would have been rather damp and marshy for a village.</w:t>
            </w:r>
          </w:p>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dating is even more contentious. It cannot be stressed enough that there is no certain independent date for any of the archaeological material from earliest Rome or the area around, and that arguments still rage about the age of almost every major find. It has taken decades of work over the past century or so - using such diagnostics as the existence of wheel-made pottery (assumed to be later than handmade), the occasional presence on graves of Greek ceramics (whose dating is better, but still not perfectly understood) and careful comparison from site to site - to produce a rough chronological scheme covering the period from around 1000 to 600 BCE.</w:t>
            </w:r>
          </w:p>
          <w:p w:rsidR="00000000" w:rsidDel="00000000" w:rsidP="00000000" w:rsidRDefault="00000000" w:rsidRPr="00000000" w14:paraId="000003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that basis, the earliest burials in Rome would have been around 1000 BCE, and the earliest known settlements around 750-700 BCE. But even these dates are far from certain. Recent scientific methods - including radiocarbon dating, which calculates the age of any organic material - have suggested that they are all too 'young', by as much as a hundred years. The building at Fidenae, for example, was dated around the middle of the eighth century BCE according to traditional archaeological criteria, but that is pushed back to around the end of the ninth century BCE if we follow radiocarbon analysis. If anything, Rome appears to be getting older.</w:t>
            </w:r>
          </w:p>
        </w:tc>
        <w:tc>
          <w:tcPr/>
          <w:p w:rsidR="00000000" w:rsidDel="00000000" w:rsidP="00000000" w:rsidRDefault="00000000" w:rsidRPr="00000000" w14:paraId="000003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thời cổ đại cho đến ngày nay, các sử gia vẫn luôn đặt ra câu hỏi: “Vì sao và bằng cách nào mà một thị trấn nhỏ bé bình thường ở miền trung nước Ý lại phát triển vượt xa mọi thành phố khác trong khu vực Địa Trung Hải thời cổ đại và vươn lên kiểm soát một đế chế rộng lớn đến như vậy?” Vào thế kỷ thứ nhất trước Công nguyên (BCE), chính các sử gia La Mã đã bắt đầu nghiên cứu một cách có hệ thống về những thế kỷ đầu tiên trong lịch sử của thành phố và đế chế của họ. Tuy nhiên, những nhà sử học này hầu như không có nhiều bằng chứng trực tiếp về giai đoạn sơ khai của lịch sử La Mã hơn các học giả hiện đại. Thậm chí, ở một số khía cạnh, họ còn có ít tư liệu hơn, vì không có tài liệu hay hồ sơ lưu trữ nào còn tồn tại. Những tác phẩm “lịch sử” kể về sự hình thành của thành Rome cổ đại giúp chúng ta hiểu khá nhiều về cách người La Mã nhìn nhận thành phố của mình, những giá trị mà họ theo đuổi cũng như những sai lầm mà họ từng mắc phải. Tuy nhiên, chúng lại cung cấp rất ít thông tin đáng tin cậy về chính điều mà chúng tuyên bố sẽ giải thích, đó là diện mạo thực sự của thành Rome trong buổi đầu lịch sử. Có một điều hiển nhiên là đến năm 63 trước Công nguyên, năm sinh của vị hoàng đế đầu tiên của La Mã, thành Rome đã là một đô thị có lịch sử rất lâu đời. Nhưng làm thế nào để chúng ta có thể tiếp cận được những thông tin đáng tin cậy về nguồn gốc của thành phố này?</w:t>
            </w:r>
          </w:p>
          <w:p w:rsidR="00000000" w:rsidDel="00000000" w:rsidP="00000000" w:rsidRDefault="00000000" w:rsidRPr="00000000" w14:paraId="000003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phương pháp là gạt bỏ những ghi chép của các sử gia La Mã sang một bên và tìm kiếm manh mối trong tiếng Latinh hoặc trong những thiết chế xã hội của La Mã thời kỳ sau, vốn có thể phản ánh những đặc điểm của thành Rome sơ khai. Tuy nhiên, bằng chứng khảo cổ học lại cụ thể và hữu hình hơn nhiều. Khi đào sâu xuống lòng thành phố Rome, bên dưới những công trình cổ đại vẫn còn hiện hữu, người ta đã tìm thấy một số dấu tích của một hoặc nhiều khu định cư có niên đại sớm hơn rất nhiều. Ngay bên dưới khu chợ Forum (quảng trường trung tâm của thành phố thời cổ đại), các nhà khảo cổ đã phát hiện ra tàn tích của một nghĩa địa cổ xưa. Khám phá này đã gây ra sự phấn khích lớn khi được công bố vào đầu thế kỷ XX. Sự tồn tại của nghĩa địa cho thấy đã từng có một cộng đồng dân cư sinh sống tại đây. Dấu vết của cộng đồng ấy có lẽ được thể hiện qua những cụm lều mà các nhà khảo cổ đã phát hiện dưới nhiều khu vực khác nhau của thành phố về sau, trong đó có đồi Palatine, ngọn đồi nằm ở vị trí trung tâm nhất trong số bảy ngọn đồi tạo nên thành Rome. Chúng ta hầu như không biết gì nhiều về những túp lều này ngoài việc chúng được xây dựng bằng gỗ, đất sét và mái tranh, và lại càng biết ít hơn về lối sống của những người từng sống ở đó. Tuy nhiên, chúng ta có thể lấp đầy một phần khoảng trống đó nếu quan sát những khu vực nằm bên ngoài thành Rome. Một trong những công trình thời kỳ đầu được bảo tồn tốt nhất và được khai quật cẩn thận nhất đã được phát hiện tại Fidenae, cách thành phố vài dặm về phía bắc, vào những năm 1980. Đây là một công trình hình chữ nhật, có kích thước khoảng sáu mét dài và năm mét rộng, được xây dựng bằng gỗ và đất nện — một kỹ thuật xây dựng vẫn còn được sử dụng cho đến ngày nay. Xung quanh công trình là một mái hiên đơn giản được tạo nên từ phần mái nhô ra. Bên trong công trình, các nhà khảo cổ tìm thấy một bếp lửa đặt ở vị trí trung tâm, một số chum gốm lớn dùng để chứa đồ, cùng những dấu tích của các loại thực phẩm quen thuộc và các loài vật nuôi trong gia đình.</w:t>
            </w:r>
          </w:p>
          <w:p w:rsidR="00000000" w:rsidDel="00000000" w:rsidP="00000000" w:rsidRDefault="00000000" w:rsidRPr="00000000" w14:paraId="000003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di tích này đã mang đến cho chúng ta những hình ảnh sống động về con người và đời sống khi ấy; tuy nhiên, câu hỏi đặt ra là tất cả những hình ảnh rời rạc đó, khi ghép lại với nhau, sẽ cho chúng ta biết điều gì. Các bằng chứng khảo cổ chắc chắn cho thấy rằng đằng sau thành Rome cổ đại mà chúng ta vẫn có thể nhìn thấy ngày nay là cả một thời kỳ tiền sử lâu dài và phong phú. Tuy nhiên, khoảng thời gian đó kéo dài bao lâu thì vẫn còn là một vấn đề gây nhiều tranh cãi.</w:t>
            </w:r>
          </w:p>
          <w:p w:rsidR="00000000" w:rsidDel="00000000" w:rsidP="00000000" w:rsidRDefault="00000000" w:rsidRPr="00000000" w14:paraId="000004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phần của vấn đề nằm ở chính điều kiện khai quật trong thành phố Rome. Khu vực này đã bị xây dựng chồng chất một cách dày đặc trong suốt nhiều thế kỷ, vì vậy những dấu vết của thời kỳ định cư đầu tiên chỉ còn tồn tại ở một số nơi tình cờ không bị tác động. Nền móng được đào vào thế kỷ thứ nhất và thứ hai sau Công nguyên để xây dựng những ngôi đền bằng đá cẩm thạch đồ sộ tại quảng trường Forum đã phá hủy phần lớn những gì từng nằm bên dưới bề mặt đất. Những tầng hầm của các dinh thự thời kỳ Phục hưng ở nhiều khu vực khác trong thành phố cũng làm biến mất thêm nhiều di tích cổ xưa. Do đó, những gì chúng ta có được chỉ là những mảnh ghép nhỏ lẻ chứ không phải toàn bộ bức tranh. Đây là một trong những lĩnh vực khó khăn nhất của khảo cổ học. Mặc dù các bằng chứng mới vẫn liên tục được phát hiện, việc giải thích và diễn giải lại chúng gần như luôn gây ra những cuộc tranh luận gay gắt và thường dẫn đến nhiều ý kiến trái chiều. Ví dụ, hiện vẫn đang tồn tại một cuộc tranh luận xoay quanh việc liệu những mảnh đất trộn rơm và cành cây đan (wattle and daub) được tìm thấy trong các cuộc khai quật tại quảng trường Forum vào giữa thế kỷ XX có phải là dấu tích của một khu định cư bằng lều cổ xưa hay không. Một giả thuyết khác cho rằng những vật liệu này chỉ vô tình bị trộn lẫn vào đống đổ nát được sử dụng vài thế kỷ sau đó nhằm nâng cao mặt bằng của khu vực này. Cũng cần phải nói thêm rằng mặc dù nơi đây khá phù hợp để xây dựng một nghĩa địa, nhưng lại quá ẩm ướt và đầm lầy để có thể trở thành một ngôi làng.</w:t>
            </w:r>
          </w:p>
          <w:p w:rsidR="00000000" w:rsidDel="00000000" w:rsidP="00000000" w:rsidRDefault="00000000" w:rsidRPr="00000000" w14:paraId="000004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xác định niên đại chính xác còn gây tranh cãi nhiều hơn nữa. Cần phải nhấn mạnh rằng không có mốc thời gian độc lập nào được xác nhận một cách chắc chắn đối với bất kỳ hiện vật khảo cổ nào thuộc thời kỳ đầu của thành Rome hoặc các khu vực lân cận. Những cuộc tranh luận về niên đại của hầu hết các phát hiện quan trọng vẫn tiếp tục diễn ra cho đến ngày nay. Phải mất hàng chục năm nghiên cứu trong suốt khoảng một thế kỷ qua, các nhà khảo cổ mới xây dựng được một hệ thống niên đại tương đối bao quát giai đoạn từ khoảng năm 1000 đến năm 600 trước Công nguyên. Công việc này được thực hiện dựa trên nhiều dấu hiệu nhận biết khác nhau, chẳng hạn như sự xuất hiện của đồ gốm được tạo hình bằng bàn xoay (được cho là ra đời muộn hơn đồ gốm làm bằng tay), sự hiện diện không thường xuyên của đồ gốm Hy Lạp trong các ngôi mộ (loại hiện vật có niên đại được xác định rõ hơn, dù vẫn chưa hoàn toàn chính xác) và việc so sánh cẩn thận giữa các địa điểm khảo cổ khác nhau.</w:t>
            </w:r>
          </w:p>
          <w:p w:rsidR="00000000" w:rsidDel="00000000" w:rsidP="00000000" w:rsidRDefault="00000000" w:rsidRPr="00000000" w14:paraId="000004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cơ sở đó, những ngôi mộ cổ nhất ở thành Rome được cho là xuất hiện vào khoảng năm 1000 trước Công nguyên, còn những khu định cư cổ xưa nhất được biết đến có niên đại vào khoảng giai đoạn 750–700 trước Công nguyên. Tuy nhiên, ngay cả những mốc thời gian này cũng chưa hoàn toàn chắc chắn. Các phương pháp khoa học hiện đại, bao gồm kỹ thuật định tuổi bằng cacbon phóng xạ (phương pháp xác định niên đại của các vật liệu hữu cơ), đã cho thấy rằng những niên đại nói trên có thể đã được xác định là quá muộn, chênh lệch tới khoảng một trăm năm. Chẳng hạn, theo các tiêu chí khảo cổ học truyền thống, công trình tại Fidenae được xác định có niên đại vào khoảng giữa thế kỷ thứ VIII trước Công nguyên. Tuy nhiên, nếu áp dụng phương pháp phân tích bằng cacbon phóng xạ, niên đại của công trình này sẽ được đẩy lùi về khoảng cuối thế kỷ thứ IX trước Công nguyên. Nếu có thể rút ra một kết luận nào đó, thì có lẽ thành Rome đang ngày càng được chứng minh là có lịch sử lâu đời hơn những gì người ta từng nghĩ.</w:t>
            </w:r>
          </w:p>
        </w:tc>
      </w:tr>
    </w:tbl>
    <w:p w:rsidR="00000000" w:rsidDel="00000000" w:rsidP="00000000" w:rsidRDefault="00000000" w:rsidRPr="00000000" w14:paraId="000004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08">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cổ đại, xa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bình thường, không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central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phát triển, lớn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empire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đế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systematically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một cách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earlier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sớm hơn, 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direct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bằng chứng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phase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tồn tại,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document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tài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archive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kho lưu trữ, tài liệu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foundation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sự thành lập, nền móng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inform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cung cấp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actually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birth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ngày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turn away from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chuyển hướng khỏi, không 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seek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clue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manh mối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Latin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tiếng Latin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thể chế,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point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chỉ ra, truy ngược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tangible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hữu hình,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archaeology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archaeological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dig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đào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visible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có thể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monument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công trình tưởng niệm, di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trace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dấu vết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khu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còn lại, tàn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beneath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bên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forum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diễn đàn, quảng trường công cộng (thời La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marketplace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khu chợ, nơi buôn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cemetery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nghĩa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unearth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khai quật, phát hiện 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tremendous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to lớn,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excitement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sự phấn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imply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ngụ ý,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presumably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có khả năng, 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outline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đường nét, dấu vết 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sự xây dựng,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lifestyle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hỗ trợ,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fill in the gaps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bổ sung phần thiếu, lấp chỗ trống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bảo tồn, giữ gìn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carefully excavate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khai quật 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cấu trúc, công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rectangular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hình chữ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rammed 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đất nện (vật liệu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construction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phương pháp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utilise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present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thời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simple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porch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hiên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overhanging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nhô ra, chìa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mái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central hearth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bếp/lò sưởi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pottery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đồ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storage jar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bình chứa, chum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trace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dấu vết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domestic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vật nuôi trong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vivid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sống động, rõ nét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glimpse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cái nhìn thoáng qua, dấu hiệu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add up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tạo thành, tổng hợp lại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archaeological 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tàn tích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prehistory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thời tiền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matter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vấn đề, điều cần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excavation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sự 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intensively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mạnh mẽ, ở mức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build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xây dựng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trace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dấu vết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early occupation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sự cư trú thời kỳ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disturb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làm xáo trộn, 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foundation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nền móng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rộng lớn,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marble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đá cẩm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temple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đền thờ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obliterate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xóa bỏ, phá hủy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cellar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tầng hầm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grand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nguy nga, đồ sộ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Renaissance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thời kỳ Phục Hưng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cut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xuyên qua, phá xuyên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ancient 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tàn tích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snapshot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bức tranh/ảnh chụp nhanh, cái nhìn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big picture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bức tranh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archaeology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sự giải thích, 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reinterpretation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sự diễn giải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xuất hiện, nổi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fragment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mảnh, phần nhỏ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ongoing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đang 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khu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inadvertently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vô tình, không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đưa vào, làm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rubble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đống đổ nát, vật liệu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nâng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cemetery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nghĩa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marshy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lầy lội, đầm lầy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village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ngôi làng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chính xác,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dating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sự xác định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contentious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independent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archaeological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tư liệu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area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khu vực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cuộc tranh luận, 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diễn ra 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quan trọng,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vật/tàn tích được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diagnostic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dấu hiệu dùng để xác định, tiêu chí chẩn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wheel-made pottery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đồ gốm làm bằng bàn xoay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handmade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làm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occasional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thỉnh thoảng, không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sz w:val="20"/>
                <w:szCs w:val="20"/>
              </w:rPr>
            </w:pPr>
            <w:r w:rsidDel="00000000" w:rsidR="00000000" w:rsidRPr="00000000">
              <w:rPr>
                <w:sz w:val="20"/>
                <w:szCs w:val="20"/>
                <w:rtl w:val="0"/>
              </w:rPr>
              <w:t xml:space="preserve">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sz w:val="20"/>
                <w:szCs w:val="20"/>
              </w:rPr>
            </w:pPr>
            <w:r w:rsidDel="00000000" w:rsidR="00000000" w:rsidRPr="00000000">
              <w:rPr>
                <w:sz w:val="20"/>
                <w:szCs w:val="20"/>
                <w:rtl w:val="0"/>
              </w:rPr>
              <w:t xml:space="preserve">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sz w:val="20"/>
                <w:szCs w:val="20"/>
              </w:rPr>
            </w:pPr>
            <w:r w:rsidDel="00000000" w:rsidR="00000000" w:rsidRPr="00000000">
              <w:rPr>
                <w:sz w:val="20"/>
                <w:szCs w:val="20"/>
                <w:rtl w:val="0"/>
              </w:rPr>
              <w:t xml:space="preserve">grave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sz w:val="20"/>
                <w:szCs w:val="20"/>
              </w:rPr>
            </w:pPr>
            <w:r w:rsidDel="00000000" w:rsidR="00000000" w:rsidRPr="00000000">
              <w:rPr>
                <w:sz w:val="20"/>
                <w:szCs w:val="20"/>
                <w:rtl w:val="0"/>
              </w:rPr>
              <w:t xml:space="preserve">ngôi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sz w:val="20"/>
                <w:szCs w:val="20"/>
              </w:rPr>
            </w:pPr>
            <w:r w:rsidDel="00000000" w:rsidR="00000000" w:rsidRPr="00000000">
              <w:rPr>
                <w:sz w:val="20"/>
                <w:szCs w:val="20"/>
                <w:rtl w:val="0"/>
              </w:rPr>
              <w:t xml:space="preserve">ceramic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76" w:lineRule="auto"/>
              <w:rPr>
                <w:sz w:val="20"/>
                <w:szCs w:val="20"/>
              </w:rPr>
            </w:pPr>
            <w:r w:rsidDel="00000000" w:rsidR="00000000" w:rsidRPr="00000000">
              <w:rPr>
                <w:sz w:val="20"/>
                <w:szCs w:val="20"/>
                <w:rtl w:val="0"/>
              </w:rPr>
              <w:t xml:space="preserve">đồ gốm, vật liệu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sz w:val="20"/>
                <w:szCs w:val="20"/>
              </w:rPr>
            </w:pPr>
            <w:r w:rsidDel="00000000" w:rsidR="00000000" w:rsidRPr="00000000">
              <w:rPr>
                <w:sz w:val="20"/>
                <w:szCs w:val="20"/>
                <w:rtl w:val="0"/>
              </w:rPr>
              <w:t xml:space="preserve">dating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sz w:val="20"/>
                <w:szCs w:val="20"/>
              </w:rPr>
            </w:pPr>
            <w:r w:rsidDel="00000000" w:rsidR="00000000" w:rsidRPr="00000000">
              <w:rPr>
                <w:sz w:val="20"/>
                <w:szCs w:val="20"/>
                <w:rtl w:val="0"/>
              </w:rPr>
              <w:t xml:space="preserve">việc xác định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sz w:val="20"/>
                <w:szCs w:val="20"/>
              </w:rPr>
            </w:pPr>
            <w:r w:rsidDel="00000000" w:rsidR="00000000" w:rsidRPr="00000000">
              <w:rPr>
                <w:sz w:val="20"/>
                <w:szCs w:val="20"/>
                <w:rtl w:val="0"/>
              </w:rPr>
              <w:t xml:space="preserve">perfectly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rPr>
                <w:sz w:val="20"/>
                <w:szCs w:val="20"/>
              </w:rPr>
            </w:pPr>
            <w:r w:rsidDel="00000000" w:rsidR="00000000" w:rsidRPr="00000000">
              <w:rPr>
                <w:sz w:val="20"/>
                <w:szCs w:val="20"/>
                <w:rtl w:val="0"/>
              </w:rPr>
              <w:t xml:space="preserve">hoàn toàn, một cách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sz w:val="20"/>
                <w:szCs w:val="20"/>
              </w:rPr>
            </w:pPr>
            <w:r w:rsidDel="00000000" w:rsidR="00000000" w:rsidRPr="00000000">
              <w:rPr>
                <w:sz w:val="20"/>
                <w:szCs w:val="20"/>
                <w:rtl w:val="0"/>
              </w:rPr>
              <w:t xml:space="preserve">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sz w:val="20"/>
                <w:szCs w:val="20"/>
              </w:rPr>
            </w:pPr>
            <w:r w:rsidDel="00000000" w:rsidR="00000000" w:rsidRPr="00000000">
              <w:rPr>
                <w:sz w:val="20"/>
                <w:szCs w:val="20"/>
                <w:rtl w:val="0"/>
              </w:rPr>
              <w:t xml:space="preserve">địa điểm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sz w:val="20"/>
                <w:szCs w:val="20"/>
              </w:rPr>
            </w:pPr>
            <w:r w:rsidDel="00000000" w:rsidR="00000000" w:rsidRPr="00000000">
              <w:rPr>
                <w:sz w:val="20"/>
                <w:szCs w:val="20"/>
                <w:rtl w:val="0"/>
              </w:rPr>
              <w:t xml:space="preserve">rough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32">
            <w:pPr>
              <w:widowControl w:val="0"/>
              <w:spacing w:line="276" w:lineRule="auto"/>
              <w:rPr>
                <w:sz w:val="20"/>
                <w:szCs w:val="20"/>
              </w:rPr>
            </w:pPr>
            <w:r w:rsidDel="00000000" w:rsidR="00000000" w:rsidRPr="00000000">
              <w:rPr>
                <w:sz w:val="20"/>
                <w:szCs w:val="20"/>
                <w:rtl w:val="0"/>
              </w:rPr>
              <w:t xml:space="preserve">sơ bộ, không chính xác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76" w:lineRule="auto"/>
              <w:rPr>
                <w:sz w:val="20"/>
                <w:szCs w:val="20"/>
              </w:rPr>
            </w:pPr>
            <w:r w:rsidDel="00000000" w:rsidR="00000000" w:rsidRPr="00000000">
              <w:rPr>
                <w:sz w:val="20"/>
                <w:szCs w:val="20"/>
                <w:rtl w:val="0"/>
              </w:rPr>
              <w:t xml:space="preserve">chronological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sz w:val="20"/>
                <w:szCs w:val="20"/>
              </w:rPr>
            </w:pPr>
            <w:r w:rsidDel="00000000" w:rsidR="00000000" w:rsidRPr="00000000">
              <w:rPr>
                <w:sz w:val="20"/>
                <w:szCs w:val="20"/>
                <w:rtl w:val="0"/>
              </w:rPr>
              <w:t xml:space="preserve">theo trình tự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76" w:lineRule="auto"/>
              <w:rPr>
                <w:sz w:val="20"/>
                <w:szCs w:val="20"/>
              </w:rPr>
            </w:pPr>
            <w:r w:rsidDel="00000000" w:rsidR="00000000" w:rsidRPr="00000000">
              <w:rPr>
                <w:sz w:val="20"/>
                <w:szCs w:val="20"/>
                <w:rtl w:val="0"/>
              </w:rPr>
              <w:t xml:space="preserve">scheme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sz w:val="20"/>
                <w:szCs w:val="20"/>
              </w:rPr>
            </w:pPr>
            <w:r w:rsidDel="00000000" w:rsidR="00000000" w:rsidRPr="00000000">
              <w:rPr>
                <w:sz w:val="20"/>
                <w:szCs w:val="20"/>
                <w:rtl w:val="0"/>
              </w:rPr>
              <w:t xml:space="preserve">hệ thống, khung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sz w:val="20"/>
                <w:szCs w:val="20"/>
              </w:rPr>
            </w:pPr>
            <w:r w:rsidDel="00000000" w:rsidR="00000000" w:rsidRPr="00000000">
              <w:rPr>
                <w:sz w:val="20"/>
                <w:szCs w:val="20"/>
                <w:rtl w:val="0"/>
              </w:rPr>
              <w:t xml:space="preserve">burial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sz w:val="20"/>
                <w:szCs w:val="20"/>
              </w:rPr>
            </w:pPr>
            <w:r w:rsidDel="00000000" w:rsidR="00000000" w:rsidRPr="00000000">
              <w:rPr>
                <w:sz w:val="20"/>
                <w:szCs w:val="20"/>
                <w:rtl w:val="0"/>
              </w:rPr>
              <w:t xml:space="preserve">sự chôn cất, mộ táng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76"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rPr>
                <w:sz w:val="20"/>
                <w:szCs w:val="20"/>
              </w:rPr>
            </w:pPr>
            <w:r w:rsidDel="00000000" w:rsidR="00000000" w:rsidRPr="00000000">
              <w:rPr>
                <w:sz w:val="20"/>
                <w:szCs w:val="20"/>
                <w:rtl w:val="0"/>
              </w:rPr>
              <w:t xml:space="preserve">khu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76" w:lineRule="auto"/>
              <w:rPr>
                <w:sz w:val="20"/>
                <w:szCs w:val="20"/>
              </w:rPr>
            </w:pPr>
            <w:r w:rsidDel="00000000" w:rsidR="00000000" w:rsidRPr="00000000">
              <w:rPr>
                <w:sz w:val="20"/>
                <w:szCs w:val="20"/>
                <w:rtl w:val="0"/>
              </w:rPr>
              <w:t xml:space="preserve">far from 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76" w:lineRule="auto"/>
              <w:rPr>
                <w:sz w:val="20"/>
                <w:szCs w:val="20"/>
              </w:rPr>
            </w:pPr>
            <w:r w:rsidDel="00000000" w:rsidR="00000000" w:rsidRPr="00000000">
              <w:rPr>
                <w:sz w:val="20"/>
                <w:szCs w:val="20"/>
                <w:rtl w:val="0"/>
              </w:rPr>
              <w:t xml:space="preserve">chưa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76"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76"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76" w:lineRule="auto"/>
              <w:rPr>
                <w:sz w:val="20"/>
                <w:szCs w:val="20"/>
              </w:rPr>
            </w:pPr>
            <w:r w:rsidDel="00000000" w:rsidR="00000000" w:rsidRPr="00000000">
              <w:rPr>
                <w:sz w:val="20"/>
                <w:szCs w:val="20"/>
                <w:rtl w:val="0"/>
              </w:rPr>
              <w:t xml:space="preserve">scientific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76" w:lineRule="auto"/>
              <w:rPr>
                <w:sz w:val="20"/>
                <w:szCs w:val="20"/>
              </w:rPr>
            </w:pPr>
            <w:r w:rsidDel="00000000" w:rsidR="00000000" w:rsidRPr="00000000">
              <w:rPr>
                <w:sz w:val="20"/>
                <w:szCs w:val="20"/>
                <w:rtl w:val="0"/>
              </w:rPr>
              <w:t xml:space="preserve">phương pháp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76" w:lineRule="auto"/>
              <w:rPr>
                <w:sz w:val="20"/>
                <w:szCs w:val="20"/>
              </w:rPr>
            </w:pPr>
            <w:r w:rsidDel="00000000" w:rsidR="00000000" w:rsidRPr="00000000">
              <w:rPr>
                <w:sz w:val="20"/>
                <w:szCs w:val="20"/>
                <w:rtl w:val="0"/>
              </w:rPr>
              <w:t xml:space="preserve">radiocarbon dating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46">
            <w:pPr>
              <w:widowControl w:val="0"/>
              <w:spacing w:line="276" w:lineRule="auto"/>
              <w:rPr>
                <w:sz w:val="20"/>
                <w:szCs w:val="20"/>
              </w:rPr>
            </w:pPr>
            <w:r w:rsidDel="00000000" w:rsidR="00000000" w:rsidRPr="00000000">
              <w:rPr>
                <w:sz w:val="20"/>
                <w:szCs w:val="20"/>
                <w:rtl w:val="0"/>
              </w:rPr>
              <w:t xml:space="preserve">phương pháp xác định niên đại bằng carbon phóng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76" w:lineRule="auto"/>
              <w:rPr>
                <w:sz w:val="20"/>
                <w:szCs w:val="20"/>
              </w:rPr>
            </w:pPr>
            <w:r w:rsidDel="00000000" w:rsidR="00000000" w:rsidRPr="00000000">
              <w:rPr>
                <w:sz w:val="20"/>
                <w:szCs w:val="20"/>
                <w:rtl w:val="0"/>
              </w:rPr>
              <w:t xml:space="preserve">calculate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76"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76" w:lineRule="auto"/>
              <w:rPr>
                <w:sz w:val="20"/>
                <w:szCs w:val="20"/>
              </w:rPr>
            </w:pPr>
            <w:r w:rsidDel="00000000" w:rsidR="00000000" w:rsidRPr="00000000">
              <w:rPr>
                <w:sz w:val="20"/>
                <w:szCs w:val="20"/>
                <w:rtl w:val="0"/>
              </w:rPr>
              <w:t xml:space="preserve">organic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76" w:lineRule="auto"/>
              <w:rPr>
                <w:sz w:val="20"/>
                <w:szCs w:val="20"/>
              </w:rPr>
            </w:pPr>
            <w:r w:rsidDel="00000000" w:rsidR="00000000" w:rsidRPr="00000000">
              <w:rPr>
                <w:sz w:val="20"/>
                <w:szCs w:val="20"/>
                <w:rtl w:val="0"/>
              </w:rPr>
              <w:t xml:space="preserve">vật liệu hữu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76" w:lineRule="auto"/>
              <w:rPr>
                <w:sz w:val="20"/>
                <w:szCs w:val="20"/>
              </w:rPr>
            </w:pPr>
            <w:r w:rsidDel="00000000" w:rsidR="00000000" w:rsidRPr="00000000">
              <w:rPr>
                <w:sz w:val="20"/>
                <w:szCs w:val="20"/>
                <w:rtl w:val="0"/>
              </w:rPr>
              <w:t xml:space="preserve">young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76" w:lineRule="auto"/>
              <w:rPr>
                <w:sz w:val="20"/>
                <w:szCs w:val="20"/>
              </w:rPr>
            </w:pPr>
            <w:r w:rsidDel="00000000" w:rsidR="00000000" w:rsidRPr="00000000">
              <w:rPr>
                <w:sz w:val="20"/>
                <w:szCs w:val="20"/>
                <w:rtl w:val="0"/>
              </w:rPr>
              <w:t xml:space="preserve">mới hơn (về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76" w:lineRule="auto"/>
              <w:rPr>
                <w:sz w:val="20"/>
                <w:szCs w:val="20"/>
              </w:rPr>
            </w:pPr>
            <w:r w:rsidDel="00000000" w:rsidR="00000000" w:rsidRPr="00000000">
              <w:rPr>
                <w:sz w:val="20"/>
                <w:szCs w:val="20"/>
                <w:rtl w:val="0"/>
              </w:rPr>
              <w:t xml:space="preserve">as much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76" w:lineRule="auto"/>
              <w:rPr>
                <w:sz w:val="20"/>
                <w:szCs w:val="20"/>
              </w:rPr>
            </w:pPr>
            <w:r w:rsidDel="00000000" w:rsidR="00000000" w:rsidRPr="00000000">
              <w:rPr>
                <w:sz w:val="20"/>
                <w:szCs w:val="20"/>
                <w:rtl w:val="0"/>
              </w:rPr>
              <w:t xml:space="preserve">lên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76" w:lineRule="auto"/>
              <w:rPr>
                <w:sz w:val="20"/>
                <w:szCs w:val="20"/>
              </w:rPr>
            </w:pPr>
            <w:r w:rsidDel="00000000" w:rsidR="00000000" w:rsidRPr="00000000">
              <w:rPr>
                <w:sz w:val="20"/>
                <w:szCs w:val="20"/>
                <w:rtl w:val="0"/>
              </w:rPr>
              <w:t xml:space="preserve">archaeological criteria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rPr>
                <w:sz w:val="20"/>
                <w:szCs w:val="20"/>
              </w:rPr>
            </w:pPr>
            <w:r w:rsidDel="00000000" w:rsidR="00000000" w:rsidRPr="00000000">
              <w:rPr>
                <w:sz w:val="20"/>
                <w:szCs w:val="20"/>
                <w:rtl w:val="0"/>
              </w:rPr>
              <w:t xml:space="preserve">tiêu chí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76" w:lineRule="auto"/>
              <w:rPr>
                <w:sz w:val="20"/>
                <w:szCs w:val="20"/>
              </w:rPr>
            </w:pPr>
            <w:r w:rsidDel="00000000" w:rsidR="00000000" w:rsidRPr="00000000">
              <w:rPr>
                <w:sz w:val="20"/>
                <w:szCs w:val="20"/>
                <w:rtl w:val="0"/>
              </w:rPr>
              <w:t xml:space="preserve">push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76" w:lineRule="auto"/>
              <w:rPr>
                <w:sz w:val="20"/>
                <w:szCs w:val="20"/>
              </w:rPr>
            </w:pPr>
            <w:r w:rsidDel="00000000" w:rsidR="00000000" w:rsidRPr="00000000">
              <w:rPr>
                <w:sz w:val="20"/>
                <w:szCs w:val="20"/>
                <w:rtl w:val="0"/>
              </w:rPr>
              <w:t xml:space="preserve">lùi lại (về thời gian), đẩy lùi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76" w:lineRule="auto"/>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76"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76" w:lineRule="auto"/>
              <w:rPr>
                <w:sz w:val="20"/>
                <w:szCs w:val="20"/>
              </w:rPr>
            </w:pPr>
            <w:r w:rsidDel="00000000" w:rsidR="00000000" w:rsidRPr="00000000">
              <w:rPr>
                <w:sz w:val="20"/>
                <w:szCs w:val="20"/>
                <w:rtl w:val="0"/>
              </w:rPr>
              <w:t xml:space="preserve">radiocarbon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76" w:lineRule="auto"/>
              <w:rPr>
                <w:sz w:val="20"/>
                <w:szCs w:val="20"/>
              </w:rPr>
            </w:pPr>
            <w:r w:rsidDel="00000000" w:rsidR="00000000" w:rsidRPr="00000000">
              <w:rPr>
                <w:sz w:val="20"/>
                <w:szCs w:val="20"/>
                <w:rtl w:val="0"/>
              </w:rPr>
              <w:t xml:space="preserve">phân tích carbon phóng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76" w:lineRule="auto"/>
              <w:rPr>
                <w:sz w:val="20"/>
                <w:szCs w:val="20"/>
              </w:rPr>
            </w:pPr>
            <w:r w:rsidDel="00000000" w:rsidR="00000000" w:rsidRPr="00000000">
              <w:rPr>
                <w:sz w:val="20"/>
                <w:szCs w:val="20"/>
                <w:rtl w:val="0"/>
              </w:rPr>
              <w:t xml:space="preserve">appear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76"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76" w:lineRule="auto"/>
              <w:rPr>
                <w:sz w:val="20"/>
                <w:szCs w:val="20"/>
              </w:rPr>
            </w:pPr>
            <w:r w:rsidDel="00000000" w:rsidR="00000000" w:rsidRPr="00000000">
              <w:rPr>
                <w:sz w:val="20"/>
                <w:szCs w:val="20"/>
                <w:rtl w:val="0"/>
              </w:rPr>
              <w:t xml:space="preserve">get older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76" w:lineRule="auto"/>
              <w:rPr>
                <w:sz w:val="20"/>
                <w:szCs w:val="20"/>
              </w:rPr>
            </w:pPr>
            <w:r w:rsidDel="00000000" w:rsidR="00000000" w:rsidRPr="00000000">
              <w:rPr>
                <w:sz w:val="20"/>
                <w:szCs w:val="20"/>
                <w:rtl w:val="0"/>
              </w:rPr>
              <w:t xml:space="preserve">trở nên cổ xưa hơn</w:t>
            </w:r>
          </w:p>
        </w:tc>
      </w:tr>
    </w:tbl>
    <w:p w:rsidR="00000000" w:rsidDel="00000000" w:rsidP="00000000" w:rsidRDefault="00000000" w:rsidRPr="00000000" w14:paraId="0000055F">
      <w:pPr>
        <w:jc w:val="both"/>
        <w:rPr>
          <w:rFonts w:ascii="Oswald" w:cs="Oswald" w:eastAsia="Oswald" w:hAnsi="Oswald"/>
        </w:rPr>
      </w:pPr>
      <w:r w:rsidDel="00000000" w:rsidR="00000000" w:rsidRPr="00000000">
        <w:rPr>
          <w:rtl w:val="0"/>
        </w:rPr>
      </w:r>
    </w:p>
    <w:p w:rsidR="00000000" w:rsidDel="00000000" w:rsidP="00000000" w:rsidRDefault="00000000" w:rsidRPr="00000000" w14:paraId="00000560">
      <w:pPr>
        <w:jc w:val="both"/>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