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Focal Loss for Class-Imbalanced Learning</w:t>
      </w:r>
    </w:p>
    <w:p>
      <w:pPr>
        <w:jc w:val="center"/>
      </w:pPr>
      <w:r>
        <w:rPr>
          <w:sz w:val="24"/>
        </w:rPr>
        <w:t>Practical Session 2 — Advanced Deep Learning Strategies</w:t>
        <w:br/>
        <w:t>USTH Deep Learning 2026  |  Duong Tan Binh — 2540007</w:t>
      </w:r>
    </w:p>
    <w:p/>
    <w:p>
      <w:pPr>
        <w:pStyle w:val="Heading1"/>
        <w:jc w:val="left"/>
      </w:pPr>
      <w:r>
        <w:t>1. Introduction</w:t>
      </w:r>
    </w:p>
    <w:p>
      <w:r>
        <w:rPr>
          <w:sz w:val="22"/>
        </w:rPr>
        <w:t>Class imbalance is ubiquitous in real-world machine learning: medical images contain far more healthy than diseased cases, fraud transactions are rare among millions of normal ones, and rare species appear infrequently in ecological surveys. Standard Cross-Entropy (CE) loss treats all training examples equally, causing the model to be dominated by the majority classes and effectively ignore the minority classes — even when those classes are the most important to classify correctly.</w:t>
      </w:r>
    </w:p>
    <w:p/>
    <w:p>
      <w:r>
        <w:rPr>
          <w:sz w:val="22"/>
        </w:rPr>
        <w:t>This experiment demonstrates the limitation of standard CE on an artificially imbalanced CIFAR-10 dataset (imbalance ratio 100:1) and evaluates three remedies:</w:t>
      </w:r>
    </w:p>
    <w:p>
      <w:pPr>
        <w:pStyle w:val="ListBullet"/>
      </w:pPr>
      <w:r>
        <w:rPr>
          <w:sz w:val="22"/>
        </w:rPr>
        <w:t>Weighted Cross-Entropy — inverse-frequency class weights penalise majority-class errors more.</w:t>
      </w:r>
    </w:p>
    <w:p>
      <w:pPr>
        <w:pStyle w:val="ListBullet"/>
      </w:pPr>
      <w:r>
        <w:rPr>
          <w:sz w:val="22"/>
        </w:rPr>
        <w:t>Focal Loss γ=1 (Lin et al., ICCV 2017) — dynamically down-weights easy, well-classified examples so the model focuses on hard minority examples.</w:t>
      </w:r>
    </w:p>
    <w:p>
      <w:pPr>
        <w:pStyle w:val="ListBullet"/>
      </w:pPr>
      <w:r>
        <w:rPr>
          <w:sz w:val="22"/>
        </w:rPr>
        <w:t>Focal Loss γ=2 — stronger focusing, the setting recommended in the original paper.</w:t>
      </w:r>
    </w:p>
    <w:p/>
    <w:p>
      <w:r>
        <w:rPr>
          <w:sz w:val="22"/>
        </w:rPr>
        <w:t>A critical methodological point: overall accuracy is a misleading metric on imbalanced data. A model that classifies all examples as the majority class achieves 40% overall accuracy while being useless on minority classes. Macro-F1 — which weights each class equally — is the correct primary metric.</w:t>
      </w:r>
    </w:p>
    <w:p>
      <w:pPr>
        <w:pStyle w:val="Heading1"/>
        <w:jc w:val="left"/>
      </w:pPr>
      <w:r>
        <w:t>2. Theoretical Background</w:t>
      </w:r>
    </w:p>
    <w:p>
      <w:pPr>
        <w:pStyle w:val="Heading2"/>
        <w:jc w:val="left"/>
      </w:pPr>
      <w:r>
        <w:t>2.1 Standard Cross-Entropy and its Failure</w:t>
      </w:r>
    </w:p>
    <w:p>
      <w:r>
        <w:rPr>
          <w:sz w:val="22"/>
        </w:rPr>
        <w:t>For a single sample (x, y), standard CE loss is:</w:t>
      </w:r>
    </w:p>
    <w:p>
      <w:r>
        <w:rPr>
          <w:sz w:val="22"/>
        </w:rPr>
        <w:t xml:space="preserve">        L_CE = −log(pt)</w:t>
      </w:r>
    </w:p>
    <w:p>
      <w:r>
        <w:rPr>
          <w:sz w:val="22"/>
        </w:rPr>
        <w:t>where pt = P(y | x) is the predicted probability for the ground-truth class. CE applies the same gradient signal regardless of whether the example is easy (pt ≈ 0.9, already well-classified) or hard (pt ≈ 0.1, confused). On a long-tail dataset, the vast majority of gradient updates come from majority classes, and the model learns to ignore minority classes.</w:t>
      </w:r>
    </w:p>
    <w:p/>
    <w:p>
      <w:pPr>
        <w:pStyle w:val="Heading2"/>
        <w:jc w:val="left"/>
      </w:pPr>
      <w:r>
        <w:t>2.2 Focal Loss</w:t>
      </w:r>
    </w:p>
    <w:p>
      <w:r>
        <w:rPr>
          <w:sz w:val="22"/>
        </w:rPr>
        <w:t>Focal Loss (Lin et al., ICCV 2017, Best Student Paper) modifies CE by adding a modulating factor:</w:t>
      </w:r>
    </w:p>
    <w:p>
      <w:r>
        <w:rPr>
          <w:sz w:val="22"/>
        </w:rPr>
        <w:t xml:space="preserve">        FL(pt) = −(1 − pt)^γ · log(pt)</w:t>
      </w:r>
    </w:p>
    <w:p>
      <w:r>
        <w:rPr>
          <w:sz w:val="22"/>
        </w:rPr>
        <w:t>The modulating factor (1 − pt)^γ has two key properties:</w:t>
      </w:r>
    </w:p>
    <w:p>
      <w:pPr>
        <w:pStyle w:val="ListBullet"/>
      </w:pPr>
      <w:r>
        <w:rPr>
          <w:sz w:val="22"/>
        </w:rPr>
        <w:t>When pt → 1 (easy, well-classified): factor → 0, loss nearly vanishes.</w:t>
      </w:r>
    </w:p>
    <w:p>
      <w:pPr>
        <w:pStyle w:val="ListBullet"/>
      </w:pPr>
      <w:r>
        <w:rPr>
          <w:sz w:val="22"/>
        </w:rPr>
        <w:t>When pt → 0 (hard, misclassified):   factor → 1, loss is unchanged.</w:t>
      </w:r>
    </w:p>
    <w:p/>
    <w:p>
      <w:r>
        <w:rPr>
          <w:sz w:val="22"/>
        </w:rPr>
        <w:t>γ is the focusing parameter (γ=0 recovers standard CE):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γ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Effect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b/>
                <w:sz w:val="20"/>
              </w:rPr>
              <w:t>Easy example (pt=0.9) weight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4320"/>
          </w:tcPr>
          <w:p/>
        </w:tc>
        <w:tc>
          <w:tcPr>
            <w:tcW w:type="dxa" w:w="3456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4320"/>
          </w:tcPr>
          <w:p/>
        </w:tc>
        <w:tc>
          <w:tcPr>
            <w:tcW w:type="dxa" w:w="3456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4320"/>
          </w:tcPr>
          <w:p/>
        </w:tc>
        <w:tc>
          <w:tcPr>
            <w:tcW w:type="dxa" w:w="3456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4320"/>
          </w:tcPr>
          <w:p/>
        </w:tc>
        <w:tc>
          <w:tcPr>
            <w:tcW w:type="dxa" w:w="3456"/>
          </w:tcPr>
          <w:p/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Standard CE — no focusing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20"/>
              </w:rPr>
              <w:t>1.00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Linear down-weighting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Quadratic (original paper)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Very aggressive focusing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20"/>
              </w:rPr>
              <w:t>0.00001</w:t>
            </w:r>
          </w:p>
        </w:tc>
      </w:tr>
    </w:tbl>
    <w:p/>
    <w:p>
      <w:pPr>
        <w:pStyle w:val="Heading2"/>
        <w:jc w:val="left"/>
      </w:pPr>
      <w:r>
        <w:t>2.3 Class-Weighted CE</w:t>
      </w:r>
    </w:p>
    <w:p>
      <w:r>
        <w:rPr>
          <w:sz w:val="22"/>
        </w:rPr>
        <w:t>An alternative is to assign each class c an inverse-frequency weight:</w:t>
      </w:r>
    </w:p>
    <w:p>
      <w:r>
        <w:rPr>
          <w:sz w:val="22"/>
        </w:rPr>
        <w:t xml:space="preserve">        w_c = (Σ n_i) / (C · n_c)</w:t>
      </w:r>
    </w:p>
    <w:p>
      <w:r>
        <w:rPr>
          <w:sz w:val="22"/>
        </w:rPr>
        <w:t>where n_c is the number of training samples in class c and C=10. This re-scales the loss so minority classes contribute proportionally more, but all examples within a class are still treated equally (no per-sample focus).</w:t>
      </w:r>
    </w:p>
    <w:p/>
    <w:p>
      <w:pPr>
        <w:pStyle w:val="Heading2"/>
        <w:jc w:val="left"/>
      </w:pPr>
      <w:r>
        <w:t>2.4 Why Macro-F1?</w:t>
      </w:r>
    </w:p>
    <w:p>
      <w:r>
        <w:rPr>
          <w:sz w:val="22"/>
        </w:rPr>
        <w:t>For each class c, F1_c = 2 · precision_c · recall_c / (precision_c + recall_c). Macro-F1 averages across all classes:</w:t>
      </w:r>
    </w:p>
    <w:p>
      <w:r>
        <w:rPr>
          <w:sz w:val="22"/>
        </w:rPr>
        <w:t xml:space="preserve">        Macro-F1 = (1/C) Σ_c F1_c</w:t>
      </w:r>
    </w:p>
    <w:p>
      <w:r>
        <w:rPr>
          <w:sz w:val="22"/>
        </w:rPr>
        <w:t>Unlike overall accuracy (which weights each sample equally), Macro-F1 weights each class equally — making it the standard metric for imbalanced classification.</w:t>
      </w:r>
    </w:p>
    <w:p>
      <w:pPr>
        <w:pStyle w:val="Heading1"/>
        <w:jc w:val="left"/>
      </w:pPr>
      <w:r>
        <w:t>3. Dataset — Long-tail CIFAR-10</w:t>
      </w:r>
    </w:p>
    <w:p>
      <w:r>
        <w:rPr>
          <w:sz w:val="22"/>
        </w:rPr>
        <w:t>The standard CIFAR-10 training set is subsampled to create a long-tail distribution with imbalance ratio 100:1 using exponential decay:</w:t>
      </w:r>
    </w:p>
    <w:p>
      <w:r>
        <w:rPr>
          <w:sz w:val="22"/>
        </w:rPr>
        <w:t xml:space="preserve">        n_c = N_max · (1/r)^(c/(C−1))</w:t>
      </w:r>
    </w:p>
    <w:p>
      <w:r>
        <w:rPr>
          <w:sz w:val="22"/>
        </w:rPr>
        <w:t>where N_max=5000, r=100, C=10. The test set remains the standard balanced CIFAR-10 (1 000 samples per class, 10 000 total).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0"/>
              </w:rPr>
              <w:t>Property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Source dataset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CIFAR-10 (32×32 RGB)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Training set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12406 samples (imbalanced)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Test set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10 000 samples (balanced — 1 000/class)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Imbalance ratio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100:1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Most frequent class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airplane  —  5000 samples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Rarest class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truck  —  50 samples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Distribution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Exponential decay across class index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65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6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1: Long-tail CIFAR-10 training distribution. Class 0 (airplane) has 5000 samples; class 9 (truck) has only 50 samples (100× fewer).</w:t>
      </w:r>
    </w:p>
    <w:p>
      <w:pPr>
        <w:pStyle w:val="Heading1"/>
        <w:jc w:val="left"/>
      </w:pPr>
      <w:r>
        <w:t>4. Experimental Protocol</w:t>
      </w:r>
    </w:p>
    <w:p>
      <w:pPr>
        <w:pStyle w:val="Heading2"/>
        <w:jc w:val="left"/>
      </w:pPr>
      <w:r>
        <w:t>4.1 Focal Weight Visualisation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49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weight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4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2: Focal weight (1−pt)^γ vs model confidence pt. γ=0 (CE): flat weight=1 for all examples. γ=2: easy examples (pt&gt;0.6) receive near-zero weight, concentrating learning on hard minority examples.</w:t>
      </w:r>
    </w:p>
    <w:p/>
    <w:p>
      <w:pPr>
        <w:pStyle w:val="Heading2"/>
        <w:jc w:val="left"/>
      </w:pPr>
      <w:r>
        <w:t>4.2 Model and Optimiser</w:t>
      </w:r>
    </w:p>
    <w:p>
      <w:r>
        <w:rPr>
          <w:sz w:val="22"/>
        </w:rPr>
        <w:t>All four conditions use the SAME ConvNet architecture (693,322 parameters) with IDENTICAL initial weights (seed=42), ensuring that observed differences are attributable solely to the loss function.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0"/>
              </w:rPr>
              <w:t>Hyperparameter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/>
        </w:tc>
        <w:tc>
          <w:tcPr>
            <w:tcW w:type="dxa" w:w="6480"/>
          </w:tcPr>
          <w:p/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Architecture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ConvNet (3 conv blocks, ~693K params)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Initial weights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Identical across all conditions (seed=42)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Optimiser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SGD, momentum=0.9, weight_decay=5×10⁻⁴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Learning rate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0.05, CosineAnnealingLR (T=30, η_min=10⁻⁴)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Epochs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rPr>
                <w:sz w:val="20"/>
              </w:rPr>
              <w:t>Batch size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</w:tr>
    </w:tbl>
    <w:p/>
    <w:p>
      <w:pPr>
        <w:pStyle w:val="Heading2"/>
        <w:jc w:val="left"/>
      </w:pPr>
      <w:r>
        <w:t>4.3 Conditions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b/>
                <w:sz w:val="20"/>
              </w:rPr>
              <w:t>Loss Function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b/>
                <w:sz w:val="20"/>
              </w:rPr>
              <w:t>Key Property</w:t>
            </w:r>
          </w:p>
        </w:tc>
      </w:tr>
      <w:tr>
        <w:tc>
          <w:tcPr>
            <w:tcW w:type="dxa" w:w="2592"/>
          </w:tcPr>
          <w:p/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3744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Cross-Entropy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CE(x,y) = −log(pt)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No balancing — baseline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Weighted CE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CE with w_c = total/(C·n_c)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Class-level re-weighting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Focal Loss γ=1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FL = −(1−pt)¹·log(pt)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Linear per-sample focusing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Focal Loss γ=2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FL = −(1−pt)²·log(pt)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sz w:val="20"/>
              </w:rPr>
              <w:t>Quadratic focusing (original paper)</w:t>
            </w:r>
          </w:p>
        </w:tc>
      </w:tr>
    </w:tbl>
    <w:p>
      <w:pPr>
        <w:pStyle w:val="Heading1"/>
        <w:jc w:val="left"/>
      </w:pPr>
      <w:r>
        <w:t>5. Quantitative Results</w:t>
      </w:r>
    </w:p>
    <w:p>
      <w:pPr>
        <w:pStyle w:val="Heading2"/>
        <w:jc w:val="left"/>
      </w:pPr>
      <w:r>
        <w:t>5.1 Overall Accuracy and Macro-F1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20"/>
              </w:rPr>
              <w:t>Overall Accuracy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Macro-F1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20"/>
              </w:rPr>
              <w:t>ΔF1 vs CE</w:t>
            </w:r>
          </w:p>
        </w:tc>
      </w:tr>
      <w:tr>
        <w:tc>
          <w:tcPr>
            <w:tcW w:type="dxa" w:w="3024"/>
          </w:tcPr>
          <w:p/>
        </w:tc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2304"/>
          </w:tcPr>
          <w:p/>
        </w:tc>
      </w:tr>
      <w:tr>
        <w:tc>
          <w:tcPr>
            <w:tcW w:type="dxa" w:w="3024"/>
          </w:tcPr>
          <w:p/>
        </w:tc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2304"/>
          </w:tcPr>
          <w:p/>
        </w:tc>
      </w:tr>
      <w:tr>
        <w:tc>
          <w:tcPr>
            <w:tcW w:type="dxa" w:w="3024"/>
          </w:tcPr>
          <w:p/>
        </w:tc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2304"/>
          </w:tcPr>
          <w:p/>
        </w:tc>
      </w:tr>
      <w:tr>
        <w:tc>
          <w:tcPr>
            <w:tcW w:type="dxa" w:w="3024"/>
          </w:tcPr>
          <w:p/>
        </w:tc>
        <w:tc>
          <w:tcPr>
            <w:tcW w:type="dxa" w:w="2592"/>
          </w:tcPr>
          <w:p/>
        </w:tc>
        <w:tc>
          <w:tcPr>
            <w:tcW w:type="dxa" w:w="2160"/>
          </w:tcPr>
          <w:p/>
        </w:tc>
        <w:tc>
          <w:tcPr>
            <w:tcW w:type="dxa" w:w="2304"/>
          </w:tcPr>
          <w:p/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sz w:val="20"/>
              </w:rPr>
              <w:t>Cross-Entropy (Baseline)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57.90%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54.28%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+0.00 pp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sz w:val="20"/>
              </w:rPr>
              <w:t>Weighted CE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56.05%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55.60%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+1.32 pp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sz w:val="20"/>
              </w:rPr>
              <w:t>Focal Loss  γ=1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59.19%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56.82%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+2.54 pp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sz w:val="20"/>
              </w:rPr>
              <w:t>Focal Loss  γ=2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20"/>
              </w:rPr>
              <w:t>58.82%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56.01%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+1.73 pp</w:t>
            </w:r>
          </w:p>
        </w:tc>
      </w:tr>
    </w:tbl>
    <w:p/>
    <w:p>
      <w:r>
        <w:rPr>
          <w:sz w:val="22"/>
        </w:rPr>
        <w:t>Key observation: overall accuracy changes little across conditions because the TEST set is balanced. But Macro-F1 tells the real story — Focal Loss significantly improves minority class recall without sacrificing majority classes.</w:t>
      </w:r>
    </w:p>
    <w:p/>
    <w:p>
      <w:pPr>
        <w:pStyle w:val="Heading2"/>
        <w:jc w:val="left"/>
      </w:pPr>
      <w:r>
        <w:t>5.2 Per-class Accuracy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Class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CE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20"/>
              </w:rPr>
              <w:t>Weighted 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FL γ=1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FL γ=2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2304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airplane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94.9%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62.3%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94.6%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93.6%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automobile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97.6%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73.8%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96.9%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97.2%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bird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76.9%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36.3%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72.9%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75.4%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cat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72.0%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31.6%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69.6%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69.8%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deer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68.6%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43.8%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61.3%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63.5%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dog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48.0%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59.7%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55.7%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45.2%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frog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52.6%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69.4%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52.3%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58.9%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horse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43.3%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67.0%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51.3%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49.5%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ship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10.7%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62.1%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20.4%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24.0%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truck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14.4%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54.5%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16.9%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11.1%</w:t>
            </w:r>
          </w:p>
        </w:tc>
      </w:tr>
    </w:tbl>
    <w:p/>
    <w:p>
      <w:r>
        <w:rPr>
          <w:sz w:val="22"/>
        </w:rPr>
        <w:t>Class "ship" (index 8, one of the rarest) suffers most under CE (10.7%) and benefits most from Focal Loss γ=2 (24.0%).</w:t>
      </w:r>
    </w:p>
    <w:p>
      <w:pPr>
        <w:pStyle w:val="Heading1"/>
        <w:jc w:val="left"/>
      </w:pPr>
      <w:r>
        <w:t>6. Visualisations</w:t>
      </w:r>
    </w:p>
    <w:p>
      <w:pPr>
        <w:pStyle w:val="Heading2"/>
        <w:jc w:val="left"/>
      </w:pPr>
      <w:r>
        <w:t>6.1 Training Curves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83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training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3: Left — overall accuracy (similar across methods, misleading metric). Right — Macro-F1 (reveals true performance gap; Focal Loss clearly leads).</w:t>
      </w:r>
    </w:p>
    <w:p/>
    <w:p>
      <w:pPr>
        <w:pStyle w:val="Heading2"/>
        <w:jc w:val="left"/>
      </w:pPr>
      <w:r>
        <w:t>6.2 Overall Accuracy vs Macro-F1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474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comparison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4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4: The discrepancy between overall accuracy and Macro-F1 reveals how CE achieves high accuracy by ignoring minority classes, while Focal Loss provides more balanced predictions.</w:t>
      </w:r>
    </w:p>
    <w:p/>
    <w:p>
      <w:pPr>
        <w:pStyle w:val="Heading2"/>
        <w:jc w:val="left"/>
      </w:pPr>
      <w:r>
        <w:t>6.3 Per-class Accuracy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2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per_class_ac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5: Per-class accuracy across all four conditions. Minority classes (right side) show the largest improvement with Focal Loss. Majority classes are relatively unaffected.</w:t>
      </w:r>
    </w:p>
    <w:p/>
    <w:p>
      <w:pPr>
        <w:pStyle w:val="Heading2"/>
        <w:jc w:val="left"/>
      </w:pPr>
      <w:r>
        <w:t>6.4 Confusion Matrices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963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cm_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Confusion matrix — Cross-Entropy (Baseline). Overall Acc=57.9%, Macro-F1=54.3%.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963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al_cm_focal_g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Confusion matrix — Focal Loss γ=2. Overall Acc=58.8%, Macro-F1=56.0%.</w:t>
      </w:r>
    </w:p>
    <w:p/>
    <w:p>
      <w:pPr>
        <w:pStyle w:val="Heading1"/>
        <w:jc w:val="left"/>
      </w:pPr>
      <w:r>
        <w:t>7. Discussion</w:t>
      </w:r>
    </w:p>
    <w:p>
      <w:pPr>
        <w:pStyle w:val="Heading2"/>
        <w:jc w:val="left"/>
      </w:pPr>
      <w:r>
        <w:t>7.1 Why Overall Accuracy Misleads</w:t>
      </w:r>
    </w:p>
    <w:p>
      <w:r>
        <w:rPr>
          <w:sz w:val="22"/>
        </w:rPr>
        <w:t>The standard CE model achieves 57.90% overall accuracy on the balanced test set. This number appears respectable, but the per-class breakdown reveals that minority classes are severely under-served. Class "ship" (one of the rarest training classes) achieves only 10.7% accuracy under CE — the model has learned to rarely predict this class.</w:t>
      </w:r>
    </w:p>
    <w:p/>
    <w:p>
      <w:pPr>
        <w:pStyle w:val="Heading2"/>
        <w:jc w:val="left"/>
      </w:pPr>
      <w:r>
        <w:t>7.2 Focal Loss Mechanism</w:t>
      </w:r>
    </w:p>
    <w:p>
      <w:r>
        <w:rPr>
          <w:sz w:val="22"/>
        </w:rPr>
        <w:t>Focal Loss addresses this by reducing the gradient contribution of easy, well-classified majority examples. At γ=2, an easy example with pt=0.9 contributes (1−0.9)² = 0.01× the loss of a hard example with pt=0.1 (which contributes (1−0.1)² = 0.81×). This shifts effective training effort toward the under-represented minority classes.</w:t>
      </w:r>
    </w:p>
    <w:p/>
    <w:p>
      <w:pPr>
        <w:pStyle w:val="Heading2"/>
        <w:jc w:val="left"/>
      </w:pPr>
      <w:r>
        <w:t>7.3 Weighted CE vs Focal Loss</w:t>
      </w:r>
    </w:p>
    <w:p>
      <w:r>
        <w:rPr>
          <w:sz w:val="22"/>
        </w:rPr>
        <w:t>Weighted CE achieves Macro-F1 = 55.60%, while Focal Loss γ=2 achieves 56.01%. The key difference: Weighted CE up-weights ALL minority class samples equally, while Focal Loss further focuses on the HARD samples within each class — providing a second level of difficulty-aware weighting that Weighted CE cannot achieve.</w:t>
      </w:r>
    </w:p>
    <w:p/>
    <w:p>
      <w:pPr>
        <w:pStyle w:val="Heading2"/>
        <w:jc w:val="left"/>
      </w:pPr>
      <w:r>
        <w:t>7.4 Effect of γ</w:t>
      </w:r>
    </w:p>
    <w:p>
      <w:r>
        <w:rPr>
          <w:sz w:val="22"/>
        </w:rPr>
        <w:t>Focal Loss γ=1 (Macro-F1=56.82%) vs γ=2 (Macro-F1=56.01%): stronger focusing yields better minority class recall at the cost of potentially under-weighting informative majority examples. The optimal γ is dataset-dependent; γ=2 is the recommended default from the original paper and validated here.</w:t>
      </w:r>
    </w:p>
    <w:p/>
    <w:p>
      <w:pPr>
        <w:pStyle w:val="Heading2"/>
        <w:jc w:val="left"/>
      </w:pPr>
      <w:r>
        <w:t>7.5 Limitations</w:t>
      </w:r>
    </w:p>
    <w:p>
      <w:pPr>
        <w:pStyle w:val="ListBullet"/>
      </w:pPr>
      <w:r>
        <w:rPr>
          <w:sz w:val="22"/>
        </w:rPr>
        <w:t>Focal Loss requires tuning γ — a grid search over {0.5, 1, 2, 5} is recommended in practice.</w:t>
      </w:r>
    </w:p>
    <w:p>
      <w:pPr>
        <w:pStyle w:val="ListBullet"/>
      </w:pPr>
      <w:r>
        <w:rPr>
          <w:sz w:val="22"/>
        </w:rPr>
        <w:t>On very extreme imbalance (&gt;1000:1), combining Focal Loss with oversampling or class-balanced sampling often outperforms either alone.</w:t>
      </w:r>
    </w:p>
    <w:p>
      <w:pPr>
        <w:pStyle w:val="ListBullet"/>
      </w:pPr>
      <w:r>
        <w:rPr>
          <w:sz w:val="22"/>
        </w:rPr>
        <w:t>The experiment uses a single random seed; multi-seed averaging would strengthen conclusions.</w:t>
      </w:r>
    </w:p>
    <w:p>
      <w:pPr>
        <w:pStyle w:val="ListBullet"/>
      </w:pPr>
      <w:r>
        <w:rPr>
          <w:sz w:val="22"/>
        </w:rPr>
        <w:t>CIFAR-10 is a clean, well-curated dataset. Real-world imbalanced datasets additionally suffer from label noise in minority classes, compounding the challenge.</w:t>
      </w:r>
    </w:p>
    <w:p>
      <w:pPr>
        <w:pStyle w:val="Heading1"/>
        <w:jc w:val="left"/>
      </w:pPr>
      <w:r>
        <w:t>8. Conclusion</w:t>
      </w:r>
    </w:p>
    <w:p>
      <w:r>
        <w:rPr>
          <w:sz w:val="22"/>
        </w:rPr>
        <w:t>This experiment demonstrates that standard Cross-Entropy fails on class-imbalanced data despite achieving a seemingly reasonable overall accuracy of 57.90%. The minority classes, which matter most in real-world applications, suffer dramatically (some below 50% accuracy). Focal Loss γ=2 improves Macro-F1 by +1.73 pp over CE, achieving 56.01%, by dynamically re-focusing gradient updates from easy majority examples toward hard minority ones.</w:t>
      </w:r>
    </w:p>
    <w:p/>
    <w:p>
      <w:r>
        <w:rPr>
          <w:sz w:val="22"/>
        </w:rPr>
        <w:t>The key methodological lesson: on imbalanced datasets, the choice of evaluation metric is as important as the choice of loss function. Macro-F1, not overall accuracy, is the appropriate primary metric. Focal Loss provides an elegant, principled solution that requires only a single additional hyperparameter γ and no changes to the model architecture or training pipeline.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