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cs="Microsoft YaHei" w:hint="eastAsia"/>
          <w:sz w:val="17"/>
          <w:szCs w:val="17"/>
        </w:rPr>
        <w:t>我們現在修學念佛法門，能幫助我們斷煩惱、長智慧，脫離生死輪迴，圓成佛道。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在無量法門裡，這是第一希有殊勝的法門，很不容易遇到。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尤其是現前這種共修的道場，不是人力所為的，是諸佛菩薩加持的，所以道場有諸佛護念、龍天擁護。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大家在此道場修學，應該格外珍惜這份希有難逢的因緣，要認真努力，決定在這一生中圓滿成就。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人生最幸福的是與志同道合的朋友，天天在一起說經論道，這是無比殊勝的生活。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這種生活環境，就在西方極樂世界。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我們在經上看到，西方極樂世界的人來自十方、三際，他們放下舊習氣，來親近阿彌陀佛與諸佛如來。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每天與同參道友，或在地上、或在空中、或是經行，都在說經論道。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在修學環境上，西方極樂世界是第一完美，這是我們真正嚮往、羨慕的生活。</w:t>
      </w:r>
      <w:bookmarkStart w:id="0" w:name="_GoBack"/>
      <w:bookmarkEnd w:id="0"/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所以，我們要樹立一個典型、模範，表演給世間人看，他們要是懂得了，也會發心認真來學習。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諸佛如來勸我們想佛、憶佛、念佛，把其他的思想全部放下。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淨宗念佛往生不退成佛，就建立在這個理論的基礎上。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古往今來，依照這個方法修行證果的人很多，這些人都為我們做了榜樣。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若用一般宗教人士的說法，這些人是為我們做見證。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在佛法的「三轉法輪」裡，所謂是「作證轉」，他們現身說法為我們做證明，說明這是事實。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近半個世紀以來，我們雖沒能親見往生的事實，但是聽到的卻不少。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人家何以能自在往生</w:t>
      </w:r>
      <w:r>
        <w:rPr>
          <w:rFonts w:ascii="Microsoft Sans Serif" w:eastAsia="Microsoft YaHei" w:hAnsi="Microsoft Sans Serif" w:cs="Microsoft Sans Serif"/>
          <w:sz w:val="17"/>
          <w:szCs w:val="17"/>
        </w:rPr>
        <w:t>?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這是大家都想知道的。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尤其生活在多災多難的時代，自在往生對我們非常重要，真正是一生中第一樁大事。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其實只要依照經論如法修學，就可以得到。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特別是「無量壽經」，古德講「無量壽經」是淨宗第一經，因為「無量壽經」對西方極樂世界的概況，介紹的最完整，修學的方法說得最詳細，往生之後的果報也講得最圓滿。</w:t>
      </w:r>
    </w:p>
    <w:p w:rsidR="00C0030C" w:rsidRDefault="00C0030C" w:rsidP="00C0030C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r>
        <w:rPr>
          <w:rFonts w:ascii="Microsoft YaHei" w:eastAsia="Microsoft YaHei" w:hAnsi="Microsoft Sans Serif" w:cs="Microsoft YaHei" w:hint="eastAsia"/>
          <w:sz w:val="17"/>
          <w:szCs w:val="17"/>
        </w:rPr>
        <w:t>若我們真正希望自在往生，修學三個月到六個月就能成功，所以這個法門殊勝，為一切諸佛讚歎頌揚。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Đệ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tam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thập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bát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khóa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: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Tán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Tịnh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Độ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siêu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thăng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(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).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hiện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học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niệm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pháp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năng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bang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trợ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đoạn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phiền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não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trường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trí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tuệ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thoát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li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sanh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tử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luân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hồi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viên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thành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vô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lượng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pháp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lí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đệ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nhất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hi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hữu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thù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thắng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pháp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ngận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bất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dung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dịch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ngộ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Vưu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kì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hiện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tiền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chủng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cộng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tràng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bất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lực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sở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vi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chư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bồ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tát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gia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trì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sở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dĩ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tràng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hữu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chư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hộ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niệm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long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thiên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ủng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hộ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gia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thử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tràng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học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ứng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cách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ngoại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trân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hi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hữu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nan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phùng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duyến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yếu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nhận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nỗ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lực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quyết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định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nhất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trung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viên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mãn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thành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tựu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tối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hạnh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phúc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dữ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chí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đồng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hợp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bằng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hữu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thiên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thiên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nhất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khởi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thuyết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luận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vô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bỉ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thù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thắng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hoạt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chủng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hoạt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hoàn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cảnh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tựu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Tây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Phương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cực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lạc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thế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giới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thượng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khán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Tây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Phương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cực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lạc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thế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giới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lai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tự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thập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phương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tam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tế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tha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phóng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cựu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tập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khí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lai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cận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a di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đà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dữ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chư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như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lai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Mỗi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thiên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dữ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đồng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tham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hữu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hoặc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địa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thượng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hoặc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không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trung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hoặc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hành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đô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thuyết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luận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học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hoàn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cảnh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thượng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Tây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Phương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cực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lạc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thế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giới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đệ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nhất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hoàn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mĩ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chính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hưởng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tiện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mộ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hoạt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Sở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dĩ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yếu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thụ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lập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nhất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điển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hình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phạm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biểu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diễn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cấp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thế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gian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khán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tha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yếu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đổng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đắc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liễu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hội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phát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tâm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nhận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lai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học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tập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Chư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như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lai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khuyến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tưởng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ức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niệm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kì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tha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tư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tưởng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toàn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bộ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phóng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Tịnh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tông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niệm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sanh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bất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thối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thành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tựu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kiến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lập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lí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luận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sở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thượng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Cổ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kim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lai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y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chiếu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phương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pháp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hành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chứng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quả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ngận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đa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ta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đô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vi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tố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liễu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dạng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Nhược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dụng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nhất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bàn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tông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sĩ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thuyết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pháp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ta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vi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tố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kiến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chứng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pháp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tam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chuyển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pháp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luân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lí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sở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tác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chứng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chuyển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tha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hiện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thuyết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pháp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vi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tố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chứng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minh,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thuyết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minh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sự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thực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bán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thế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kỉ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dĩ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lai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tuy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một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năng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kiến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sanh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sự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thực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đãn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thính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khước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bất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thiểu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gia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hà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dĩ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năng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tự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sanh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gia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đô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tưởng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tri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Vưu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kì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hoạt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đa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tai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đa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nan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thì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tự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sanh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đối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phi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thường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trọng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yếu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chính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nhất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trung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đệ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nhất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thung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sự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Kì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chỉ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yếu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y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chiếu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luận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như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pháp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học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tựu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khả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dĩ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đắc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5955BF" w:rsidRPr="005955BF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lastRenderedPageBreak/>
        <w:t>Đặc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biệt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proofErr w:type="gram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vô</w:t>
      </w:r>
      <w:proofErr w:type="spellEnd"/>
      <w:proofErr w:type="gram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lượng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thọ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cổ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đức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vô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lượng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thọ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thị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tịnh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tông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đệ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nhất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vi 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vô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lượng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thọ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kinh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đối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Tây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Phương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cực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lạc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thế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giới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khái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huống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giới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thiệu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tối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hoàn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chỉnh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học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phương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pháp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thuyết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đắc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tối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tường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tế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sanh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chi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hậu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đích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quả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báo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đắc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tối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viên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mãn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p w:rsidR="00C0030C" w:rsidRPr="0028663D" w:rsidRDefault="005955BF" w:rsidP="005955BF">
      <w:pPr>
        <w:autoSpaceDE w:val="0"/>
        <w:autoSpaceDN w:val="0"/>
        <w:adjustRightInd w:val="0"/>
        <w:spacing w:after="0" w:line="240" w:lineRule="auto"/>
        <w:rPr>
          <w:rFonts w:ascii="Microsoft Sans Serif" w:eastAsia="Microsoft YaHei" w:hAnsi="Microsoft Sans Serif" w:cs="Microsoft Sans Serif"/>
          <w:sz w:val="17"/>
          <w:szCs w:val="17"/>
        </w:rPr>
      </w:pP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Nhược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ngã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chân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chính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hi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vọng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tự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tại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vãng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sanh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học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tam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nguyệt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đáo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lục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nguyệt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tựu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năng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thành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công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sở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dĩ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giá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cá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pháp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môn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thù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thắng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, vi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nhất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thiết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chư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phật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tán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thán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tụng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 xml:space="preserve"> </w:t>
      </w:r>
      <w:proofErr w:type="spellStart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dương</w:t>
      </w:r>
      <w:proofErr w:type="spellEnd"/>
      <w:r w:rsidRPr="005955BF">
        <w:rPr>
          <w:rFonts w:ascii="Microsoft Sans Serif" w:eastAsia="Microsoft YaHei" w:hAnsi="Microsoft Sans Serif" w:cs="Microsoft Sans Serif"/>
          <w:sz w:val="17"/>
          <w:szCs w:val="17"/>
        </w:rPr>
        <w:t>.</w:t>
      </w:r>
    </w:p>
    <w:sectPr w:rsidR="00C0030C" w:rsidRPr="0028663D" w:rsidSect="004117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3D"/>
    <w:rsid w:val="0018488E"/>
    <w:rsid w:val="00195137"/>
    <w:rsid w:val="0028663D"/>
    <w:rsid w:val="00355F32"/>
    <w:rsid w:val="005955BF"/>
    <w:rsid w:val="006F55F9"/>
    <w:rsid w:val="008B6DC0"/>
    <w:rsid w:val="00C0030C"/>
    <w:rsid w:val="00C2118E"/>
    <w:rsid w:val="00E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712A"/>
  <w15:chartTrackingRefBased/>
  <w15:docId w15:val="{C9422CDA-28D9-4C53-A77D-ACFDAFBB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2022-10-12T02:34:00Z</dcterms:created>
  <dcterms:modified xsi:type="dcterms:W3CDTF">2022-10-12T07:07:00Z</dcterms:modified>
</cp:coreProperties>
</file>