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Hướng dẫn sử dụng Trợ lý AI GOVIA – Giai đoạn 1</w:t>
      </w:r>
    </w:p>
    <w:p>
      <w:pPr/>
      <w:r>
        <w:t xml:space="preserve">Oct 6, 2026</w:t>
      </w:r>
      <w:r>
        <w:t xml:space="preserve"> · </w:t>
      </w:r>
      <w:r>
        <w:t xml:space="preserve">@Someone</w:t>
      </w:r>
    </w:p>
    <w:p>
      <w:pPr>
        <w:pStyle w:val="Heading2"/>
      </w:pPr>
      <w:r>
        <w:t xml:space="preserve">1. Giới thiệu</w:t>
      </w:r>
    </w:p>
    <w:p>
      <w:pPr/>
      <w:r>
        <w:t xml:space="preserve">Trợ lý AI là khung chat ở góc phải mọi màn hình GOVIA. Anh/chị hỏi bằng tiếng Việt (có dấu hay không dấu đều được), trợ lý tra dữ liệu thật trong hệ thống rồi trả lời kèm căn cứ.</w:t>
      </w:r>
    </w:p>
    <w:p>
      <w:pPr/>
      <w:r>
        <w:t xml:space="preserve">Ở giai đoạn 1 có 2 trợ lý. Hệ thống tự chọn trợ lý phù hợp với câu hỏi, anh/chị không cần chọn.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Trợ lý</w:t>
            </w:r>
          </w:p>
        </w:tc>
        <w:tc>
          <w:tcPr>
            <w:tcW w:w="4680" w:type="dxa"/>
            <w:shd w:val="clear" w:color="auto" w:fill="F2F2F2"/>
          </w:tcPr>
          <w:p>
            <w:pPr/>
            <w:r>
              <w:t xml:space="preserve">Hỗ trợ</w:t>
            </w:r>
          </w:p>
        </w:tc>
      </w:tr>
      <w:tr>
        <w:tc>
          <w:tcPr>
            <w:tcW w:w="4680" w:type="dxa"/>
          </w:tcPr>
          <w:p>
            <w:pPr/>
            <w:r>
              <w:t xml:space="preserve">A0 · Trợ lý chung</w:t>
            </w:r>
          </w:p>
        </w:tc>
        <w:tc>
          <w:tcPr>
            <w:tcW w:w="4680" w:type="dxa"/>
          </w:tcPr>
          <w:p>
            <w:pPr/>
            <w:r>
              <w:t xml:space="preserve">Việc đang chờ anh/chị xử lý trong quy trình phê duyệt; màn hình/chức năng nằm ở đâu trên menu; tra văn bản, quy định trong Thư viện tài liệu</w:t>
            </w:r>
          </w:p>
        </w:tc>
      </w:tr>
      <w:tr>
        <w:tc>
          <w:tcPr>
            <w:tcW w:w="4680" w:type="dxa"/>
          </w:tcPr>
          <w:p>
            <w:pPr/>
            <w:r>
              <w:t xml:space="preserve">A1 · Trợ lý Rủi ro</w:t>
            </w:r>
          </w:p>
        </w:tc>
        <w:tc>
          <w:tcPr>
            <w:tcW w:w="4680" w:type="dxa"/>
          </w:tcPr>
          <w:p>
            <w:pPr/>
            <w:r>
              <w:t xml:space="preserve">Điểm và xếp loại rủi ro chi nhánh, chi tiết điểm theo nghiệp vụ/tiêu chí, so sánh chi nhánh, biến động điểm giữa các năm, kết quả xếp hạng chuyên gia, phát hiện kiểm toán và file chứng minh</w:t>
            </w:r>
          </w:p>
        </w:tc>
      </w:tr>
    </w:tbl>
    <w:p>
      <w:pPr/>
      <w:r>
        <w:rPr>
          <w:b/>
        </w:rPr>
        <w:t xml:space="preserve">Trợ lý AI chỉ đọc dữ liệu.</w:t>
      </w:r>
      <w:r>
        <w:t xml:space="preserve"> Nó không tạo, sửa, xoá hay phê duyệt bất cứ thứ gì, và chỉ thấy đúng những dữ liệu anh/chị đã có quyền xem. Mọi kết luận kiểm toán vẫn do kiểm toán viên quyết định.</w:t>
      </w:r>
    </w:p>
    <w:p>
      <w:pPr>
        <w:pStyle w:val="Heading2"/>
      </w:pPr>
      <w:r>
        <w:t xml:space="preserve">2. Mở Trợ lý AI và đặt câu hỏi</w:t>
      </w:r>
    </w:p>
    <w:p>
      <w:pPr>
        <w:pStyle w:val="ListParagraph"/>
        <w:numPr>
          <w:ilvl w:val="0"/>
          <w:numId w:val="2"/>
        </w:numPr>
      </w:pPr>
      <w:r>
        <w:t xml:space="preserve">Đăng nhập GOVIA, mở màn hình anh/chị đang làm việc.</w:t>
      </w:r>
    </w:p>
    <w:p>
      <w:pPr>
        <w:pStyle w:val="ListParagraph"/>
        <w:numPr>
          <w:ilvl w:val="0"/>
          <w:numId w:val="2"/>
        </w:numPr>
      </w:pPr>
      <w:r>
        <w:t xml:space="preserve">Bấm nút tròn có hình robot ở góc dưới bên phải màn hình. Ngăn </w:t>
      </w:r>
      <w:r>
        <w:rPr>
          <w:b/>
        </w:rPr>
        <w:t xml:space="preserve">Trợ lý AI</w:t>
      </w:r>
      <w:r>
        <w:t xml:space="preserve"> mở ra bên phải; màn hình nghiệp vụ phía sau vẫn giữ nguyên.</w:t>
      </w:r>
    </w:p>
    <w:p>
      <w:pPr>
        <w:pStyle w:val="ListParagraph"/>
        <w:numPr>
          <w:ilvl w:val="0"/>
          <w:numId w:val="2"/>
        </w:numPr>
      </w:pPr>
      <w:r>
        <w:t xml:space="preserve">Gõ câu hỏi vào ô cuối ngăn, bấm </w:t>
      </w:r>
      <w:r>
        <w:rPr>
          <w:b/>
        </w:rPr>
        <w:t xml:space="preserve">Enter</w:t>
      </w:r>
      <w:r>
        <w:t xml:space="preserve"> (hoặc nút gửi). Muốn xuống dòng thì bấm </w:t>
      </w:r>
      <w:r>
        <w:rPr>
          <w:b/>
        </w:rPr>
        <w:t xml:space="preserve">Shift + Enter</w:t>
      </w:r>
      <w:r>
        <w:t xml:space="preserve">.</w:t>
      </w:r>
    </w:p>
    <w:p>
      <w:pPr>
        <w:pStyle w:val="ListParagraph"/>
        <w:numPr>
          <w:ilvl w:val="0"/>
          <w:numId w:val="2"/>
        </w:numPr>
      </w:pPr>
      <w:r>
        <w:t xml:space="preserve">Chờ trợ lý xử lý. Ngăn hiện lần lượt “Đang phân tích câu hỏi…”, “Đang lấy dữ liệu…”, “Đang tổng hợp câu trả lời…”.</w:t>
      </w:r>
    </w:p>
    <w:p>
      <w:pPr>
        <w:pStyle w:val="ListParagraph"/>
        <w:numPr>
          <w:ilvl w:val="0"/>
          <w:numId w:val="2"/>
        </w:numPr>
      </w:pPr>
      <w:r>
        <w:t xml:space="preserve">Đọc câu trả lời (xem mục 4). Hỏi tiếp ngay trong cùng cuộc trò chuyện, vd “Còn năm 2024 thì sao?” — trợ lý nhớ nội dung các lượt trước.</w:t>
      </w:r>
    </w:p>
    <w:p>
      <w:pPr>
        <w:pStyle w:val="ListParagraph"/>
        <w:numPr>
          <w:ilvl w:val="0"/>
          <w:numId w:val="2"/>
        </w:numPr>
      </w:pPr>
      <w:r>
        <w:t xml:space="preserve">Bấm dấu </w:t>
      </w:r>
      <w:r>
        <w:rPr>
          <w:b/>
        </w:rPr>
        <w:t xml:space="preserve">X</w:t>
      </w:r>
      <w:r>
        <w:t xml:space="preserve"> trên ngăn để đóng. Mở lại lúc nào cũng thấy cuộc trò chuyện đang dở.</w:t>
      </w:r>
    </w:p>
    <w:p>
      <w:pPr/>
      <w:r>
        <w:t xml:space="preserve">Không thấy nút robot nghĩa là tài khoản chưa được cấp quyền dùng Trợ lý AI, hoặc quản trị đang tắt AI — liên hệ quản trị hệ thống (mục 7).</w:t>
      </w:r>
    </w:p>
    <w:p>
      <w:pPr>
        <w:pStyle w:val="Heading2"/>
      </w:pPr>
      <w:r>
        <w:t xml:space="preserve">3. Câu hỏi mẫu</w:t>
      </w:r>
    </w:p>
    <w:p>
      <w:pPr/>
      <w:r>
        <w:t xml:space="preserve">Hỏi càng cụ thể (mã chi nhánh, năm, tên nghiệp vụ) thì câu trả lời càng chính xác.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Nhu cầu</w:t>
            </w:r>
          </w:p>
        </w:tc>
        <w:tc>
          <w:tcPr>
            <w:tcW w:w="3120" w:type="dxa"/>
            <w:shd w:val="clear" w:color="auto" w:fill="F2F2F2"/>
          </w:tcPr>
          <w:p>
            <w:pPr/>
            <w:r>
              <w:t xml:space="preserve">Hỏi thử</w:t>
            </w:r>
          </w:p>
        </w:tc>
        <w:tc>
          <w:tcPr>
            <w:tcW w:w="3120" w:type="dxa"/>
            <w:shd w:val="clear" w:color="auto" w:fill="F2F2F2"/>
          </w:tcPr>
          <w:p>
            <w:pPr/>
            <w:r>
              <w:t xml:space="preserve">Trợ lý trả lời</w:t>
            </w:r>
          </w:p>
        </w:tc>
      </w:tr>
      <w:tr>
        <w:tc>
          <w:tcPr>
            <w:tcW w:w="3120" w:type="dxa"/>
          </w:tcPr>
          <w:p>
            <w:pPr/>
            <w:r>
              <w:t xml:space="preserve">Biết việc đang chờ mình</w:t>
            </w:r>
          </w:p>
        </w:tc>
        <w:tc>
          <w:tcPr>
            <w:tcW w:w="3120" w:type="dxa"/>
          </w:tcPr>
          <w:p>
            <w:pPr/>
            <w:r>
              <w:t xml:space="preserve">Việc cần xử lý của tôi là gì?</w:t>
            </w:r>
          </w:p>
        </w:tc>
        <w:tc>
          <w:tcPr>
            <w:tcW w:w="3120" w:type="dxa"/>
          </w:tcPr>
          <w:p>
            <w:pPr/>
            <w:r>
              <w:t xml:space="preserve">A0</w:t>
            </w:r>
          </w:p>
        </w:tc>
      </w:tr>
      <w:tr>
        <w:tc>
          <w:tcPr>
            <w:tcW w:w="3120" w:type="dxa"/>
          </w:tcPr>
          <w:p>
            <w:pPr/>
            <w:r>
              <w:t xml:space="preserve">Tìm chức năng</w:t>
            </w:r>
          </w:p>
        </w:tc>
        <w:tc>
          <w:tcPr>
            <w:tcW w:w="3120" w:type="dxa"/>
          </w:tcPr>
          <w:p>
            <w:pPr/>
            <w:r>
              <w:t xml:space="preserve">Màn hình kế hoạch kiểm toán tháng ở đâu?</w:t>
            </w:r>
          </w:p>
        </w:tc>
        <w:tc>
          <w:tcPr>
            <w:tcW w:w="3120" w:type="dxa"/>
          </w:tcPr>
          <w:p>
            <w:pPr/>
            <w:r>
              <w:t xml:space="preserve">A0 — kèm đường dẫn bấm được để mở màn hình</w:t>
            </w:r>
          </w:p>
        </w:tc>
      </w:tr>
      <w:tr>
        <w:tc>
          <w:tcPr>
            <w:tcW w:w="3120" w:type="dxa"/>
          </w:tcPr>
          <w:p>
            <w:pPr/>
            <w:r>
              <w:t xml:space="preserve">Tra quy định</w:t>
            </w:r>
          </w:p>
        </w:tc>
        <w:tc>
          <w:tcPr>
            <w:tcW w:w="3120" w:type="dxa"/>
          </w:tcPr>
          <w:p>
            <w:pPr/>
            <w:r>
              <w:t xml:space="preserve">Văn bản nào quy định về chọn mẫu kiểm toán tín dụng?</w:t>
            </w:r>
          </w:p>
        </w:tc>
        <w:tc>
          <w:tcPr>
            <w:tcW w:w="3120" w:type="dxa"/>
          </w:tcPr>
          <w:p>
            <w:pPr/>
            <w:r>
              <w:t xml:space="preserve">A0 — nêu số hiệu, tên văn bản, còn/hết hiệu lực</w:t>
            </w:r>
          </w:p>
        </w:tc>
      </w:tr>
      <w:tr>
        <w:tc>
          <w:tcPr>
            <w:tcW w:w="3120" w:type="dxa"/>
          </w:tcPr>
          <w:p>
            <w:pPr/>
            <w:r>
              <w:t xml:space="preserve">Xem rủi ro 1 chi nhánh</w:t>
            </w:r>
          </w:p>
        </w:tc>
        <w:tc>
          <w:tcPr>
            <w:tcW w:w="3120" w:type="dxa"/>
          </w:tcPr>
          <w:p>
            <w:pPr/>
            <w:r>
              <w:t xml:space="preserve">Điểm rủi ro của chi nhánh HN01 năm 2025?</w:t>
            </w:r>
          </w:p>
        </w:tc>
        <w:tc>
          <w:tcPr>
            <w:tcW w:w="3120" w:type="dxa"/>
          </w:tcPr>
          <w:p>
            <w:pPr/>
            <w:r>
              <w:t xml:space="preserve">A1</w:t>
            </w:r>
          </w:p>
        </w:tc>
      </w:tr>
      <w:tr>
        <w:tc>
          <w:tcPr>
            <w:tcW w:w="3120" w:type="dxa"/>
          </w:tcPr>
          <w:p>
            <w:pPr/>
            <w:r>
              <w:t xml:space="preserve">Hiểu vì sao rủi ro cao</w:t>
            </w:r>
          </w:p>
        </w:tc>
        <w:tc>
          <w:tcPr>
            <w:tcW w:w="3120" w:type="dxa"/>
          </w:tcPr>
          <w:p>
            <w:pPr/>
            <w:r>
              <w:t xml:space="preserve">Vì sao chi nhánh HN01 xếp loại rủi ro cao năm 2025?</w:t>
            </w:r>
          </w:p>
        </w:tc>
        <w:tc>
          <w:tcPr>
            <w:tcW w:w="3120" w:type="dxa"/>
          </w:tcPr>
          <w:p>
            <w:pPr/>
            <w:r>
              <w:t xml:space="preserve">A1 — tách điểm theo nghiệp vụ và tiêu chí</w:t>
            </w:r>
          </w:p>
        </w:tc>
      </w:tr>
      <w:tr>
        <w:tc>
          <w:tcPr>
            <w:tcW w:w="3120" w:type="dxa"/>
          </w:tcPr>
          <w:p>
            <w:pPr/>
            <w:r>
              <w:t xml:space="preserve">So sánh</w:t>
            </w:r>
          </w:p>
        </w:tc>
        <w:tc>
          <w:tcPr>
            <w:tcW w:w="3120" w:type="dxa"/>
          </w:tcPr>
          <w:p>
            <w:pPr/>
            <w:r>
              <w:t xml:space="preserve">So sánh rủi ro HN01 và HCM02 năm 2025</w:t>
            </w:r>
          </w:p>
        </w:tc>
        <w:tc>
          <w:tcPr>
            <w:tcW w:w="3120" w:type="dxa"/>
          </w:tcPr>
          <w:p>
            <w:pPr/>
            <w:r>
              <w:t xml:space="preserve">A1</w:t>
            </w:r>
          </w:p>
        </w:tc>
      </w:tr>
      <w:tr>
        <w:tc>
          <w:tcPr>
            <w:tcW w:w="3120" w:type="dxa"/>
          </w:tcPr>
          <w:p>
            <w:pPr/>
            <w:r>
              <w:t xml:space="preserve">Tìm đơn vị cần ưu tiên</w:t>
            </w:r>
          </w:p>
        </w:tc>
        <w:tc>
          <w:tcPr>
            <w:tcW w:w="3120" w:type="dxa"/>
          </w:tcPr>
          <w:p>
            <w:pPr/>
            <w:r>
              <w:t xml:space="preserve">10 chi nhánh rủi ro cao nhất năm 2025?</w:t>
            </w:r>
          </w:p>
        </w:tc>
        <w:tc>
          <w:tcPr>
            <w:tcW w:w="3120" w:type="dxa"/>
          </w:tcPr>
          <w:p>
            <w:pPr/>
            <w:r>
              <w:t xml:space="preserve">A1</w:t>
            </w:r>
          </w:p>
        </w:tc>
      </w:tr>
      <w:tr>
        <w:tc>
          <w:tcPr>
            <w:tcW w:w="3120" w:type="dxa"/>
          </w:tcPr>
          <w:p>
            <w:pPr/>
            <w:r>
              <w:t xml:space="preserve">Phát hiện biến động</w:t>
            </w:r>
          </w:p>
        </w:tc>
        <w:tc>
          <w:tcPr>
            <w:tcW w:w="3120" w:type="dxa"/>
          </w:tcPr>
          <w:p>
            <w:pPr/>
            <w:r>
              <w:t xml:space="preserve">Chi nhánh nào tăng điểm rủi ro mạnh nhất so với năm trước?</w:t>
            </w:r>
          </w:p>
        </w:tc>
        <w:tc>
          <w:tcPr>
            <w:tcW w:w="3120" w:type="dxa"/>
          </w:tcPr>
          <w:p>
            <w:pPr/>
            <w:r>
              <w:t xml:space="preserve">A1</w:t>
            </w:r>
          </w:p>
        </w:tc>
      </w:tr>
      <w:tr>
        <w:tc>
          <w:tcPr>
            <w:tcW w:w="3120" w:type="dxa"/>
          </w:tcPr>
          <w:p>
            <w:pPr/>
            <w:r>
              <w:t xml:space="preserve">Rà soát xếp hạng chuyên gia</w:t>
            </w:r>
          </w:p>
        </w:tc>
        <w:tc>
          <w:tcPr>
            <w:tcW w:w="3120" w:type="dxa"/>
          </w:tcPr>
          <w:p>
            <w:pPr/>
            <w:r>
              <w:t xml:space="preserve">Chuyên gia đã xếp hạng lại những chi nhánh nào năm 2025, lý do gì?</w:t>
            </w:r>
          </w:p>
        </w:tc>
        <w:tc>
          <w:tcPr>
            <w:tcW w:w="3120" w:type="dxa"/>
          </w:tcPr>
          <w:p>
            <w:pPr/>
            <w:r>
              <w:t xml:space="preserve">A1</w:t>
            </w:r>
          </w:p>
        </w:tc>
      </w:tr>
      <w:tr>
        <w:tc>
          <w:tcPr>
            <w:tcW w:w="3120" w:type="dxa"/>
          </w:tcPr>
          <w:p>
            <w:pPr/>
            <w:r>
              <w:t xml:space="preserve">Xem phát hiện kiểm toán</w:t>
            </w:r>
          </w:p>
        </w:tc>
        <w:tc>
          <w:tcPr>
            <w:tcW w:w="3120" w:type="dxa"/>
          </w:tcPr>
          <w:p>
            <w:pPr/>
            <w:r>
              <w:t xml:space="preserve">Chi nhánh HN01 có phát hiện kiểm toán nào không?</w:t>
            </w:r>
          </w:p>
        </w:tc>
        <w:tc>
          <w:tcPr>
            <w:tcW w:w="3120" w:type="dxa"/>
          </w:tcPr>
          <w:p>
            <w:pPr/>
            <w:r>
              <w:t xml:space="preserve">A1</w:t>
            </w:r>
          </w:p>
        </w:tc>
      </w:tr>
    </w:tbl>
    <w:p>
      <w:pPr/>
      <w:r>
        <w:rPr>
          <w:b/>
        </w:rPr>
        <w:t xml:space="preserve">Mẹo:</w:t>
      </w:r>
      <w:r>
        <w:t xml:space="preserve"> đầu câu hỏi nên có từ khoá chỉ rõ ý định — “rủi ro”, “điểm”, “chi nhánh”, “phát hiện” cho A1; “việc của tôi”, “màn hình”, “văn bản”, “quy định” cho A0. Mỗi câu trả lời đều ghi rõ trợ lý nào đã trả lời.</w:t>
      </w:r>
    </w:p>
    <w:p>
      <w:pPr/>
      <w:r>
        <w:rPr>
          <w:b/>
        </w:rPr>
        <w:t xml:space="preserve">Chưa hỗ trợ ở giai đoạn 1:</w:t>
      </w:r>
      <w:r>
        <w:t xml:space="preserve"> soạn phát hiện/kiến nghị, lập kế hoạch, theo dõi khắc phục, đánh giá chất lượng và đọc nội dung file đính kèm. Các việc này sẽ có từ giai đoạn 2 trở đi.</w:t>
      </w:r>
    </w:p>
    <w:p>
      <w:pPr>
        <w:pStyle w:val="Heading2"/>
      </w:pPr>
      <w:r>
        <w:t xml:space="preserve">4. Đọc câu trả lời</w:t>
      </w:r>
    </w:p>
    <w:p>
      <w:pPr/>
      <w:r>
        <w:t xml:space="preserve">Mỗi câu trả lời tách rõ đâu là dữ liệu thật, đâu là nhận định của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Phần</w:t>
            </w:r>
          </w:p>
        </w:tc>
        <w:tc>
          <w:tcPr>
            <w:tcW w:w="3120" w:type="dxa"/>
            <w:shd w:val="clear" w:color="auto" w:fill="F2F2F2"/>
          </w:tcPr>
          <w:p>
            <w:pPr/>
            <w:r>
              <w:t xml:space="preserve">Ý nghĩa</w:t>
            </w:r>
          </w:p>
        </w:tc>
        <w:tc>
          <w:tcPr>
            <w:tcW w:w="3120" w:type="dxa"/>
            <w:shd w:val="clear" w:color="auto" w:fill="F2F2F2"/>
          </w:tcPr>
          <w:p>
            <w:pPr/>
            <w:r>
              <w:t xml:space="preserve">Mức tin cậy</w:t>
            </w:r>
          </w:p>
        </w:tc>
      </w:tr>
      <w:tr>
        <w:tc>
          <w:tcPr>
            <w:tcW w:w="3120" w:type="dxa"/>
          </w:tcPr>
          <w:p>
            <w:pPr/>
            <w:r>
              <w:t xml:space="preserve">Thẻ “A0 · Trợ lý chung” / “A1 · Trợ lý Rủi ro”</w:t>
            </w:r>
          </w:p>
        </w:tc>
        <w:tc>
          <w:tcPr>
            <w:tcW w:w="3120" w:type="dxa"/>
          </w:tcPr>
          <w:p>
            <w:pPr/>
            <w:r>
              <w:t xml:space="preserve">Trợ lý đã trả lời câu này</w:t>
            </w:r>
          </w:p>
        </w:tc>
        <w:tc>
          <w:tcPr>
            <w:tcW w:w="3120" w:type="dxa"/>
          </w:tcPr>
          <w:p>
            <w:pPr/>
            <w:r>
              <w:t xml:space="preserve">—</w:t>
            </w:r>
          </w:p>
        </w:tc>
      </w:tr>
      <w:tr>
        <w:tc>
          <w:tcPr>
            <w:tcW w:w="3120" w:type="dxa"/>
          </w:tcPr>
          <w:p>
            <w:pPr/>
            <w:r>
              <w:t xml:space="preserve">Đoạn trả lời đầu tiên</w:t>
            </w:r>
          </w:p>
        </w:tc>
        <w:tc>
          <w:tcPr>
            <w:tcW w:w="3120" w:type="dxa"/>
          </w:tcPr>
          <w:p>
            <w:pPr/>
            <w:r>
              <w:t xml:space="preserve">Tóm tắt ngắn gọn; đường dẫn màn hình (vd /audit/plan/...) là link bấm để mở ngay</w:t>
            </w:r>
          </w:p>
        </w:tc>
        <w:tc>
          <w:tcPr>
            <w:tcW w:w="3120" w:type="dxa"/>
          </w:tcPr>
          <w:p>
            <w:pPr/>
            <w:r>
              <w:t xml:space="preserve">Theo các phần bên dưới</w:t>
            </w:r>
          </w:p>
        </w:tc>
      </w:tr>
      <w:tr>
        <w:tc>
          <w:tcPr>
            <w:tcW w:w="3120" w:type="dxa"/>
          </w:tcPr>
          <w:p>
            <w:pPr/>
            <w:r>
              <w:rPr>
                <w:b/>
              </w:rPr>
              <w:t xml:space="preserve">Dữ kiện</w:t>
            </w:r>
          </w:p>
        </w:tc>
        <w:tc>
          <w:tcPr>
            <w:tcW w:w="3120" w:type="dxa"/>
          </w:tcPr>
          <w:p>
            <w:pPr/>
            <w:r>
              <w:t xml:space="preserve">Số liệu lấy nguyên từ hệ thống, không suy diễn</w:t>
            </w:r>
          </w:p>
        </w:tc>
        <w:tc>
          <w:tcPr>
            <w:tcW w:w="3120" w:type="dxa"/>
          </w:tcPr>
          <w:p>
            <w:pPr/>
            <w:r>
              <w:t xml:space="preserve">Cao — cùng nguồn với màn hình nghiệp vụ</w:t>
            </w:r>
          </w:p>
        </w:tc>
      </w:tr>
      <w:tr>
        <w:tc>
          <w:tcPr>
            <w:tcW w:w="3120" w:type="dxa"/>
          </w:tcPr>
          <w:p>
            <w:pPr/>
            <w:r>
              <w:rPr>
                <w:b/>
              </w:rPr>
              <w:t xml:space="preserve">Phân tích</w:t>
            </w:r>
          </w:p>
        </w:tc>
        <w:tc>
          <w:tcPr>
            <w:tcW w:w="3120" w:type="dxa"/>
          </w:tcPr>
          <w:p>
            <w:pPr/>
            <w:r>
              <w:t xml:space="preserve">Nhận định của AI dựa trên dữ kiện</w:t>
            </w:r>
          </w:p>
        </w:tc>
        <w:tc>
          <w:tcPr>
            <w:tcW w:w="3120" w:type="dxa"/>
          </w:tcPr>
          <w:p>
            <w:pPr/>
            <w:r>
              <w:t xml:space="preserve">Cần kiểm toán viên đánh giá</w:t>
            </w:r>
          </w:p>
        </w:tc>
      </w:tr>
      <w:tr>
        <w:tc>
          <w:tcPr>
            <w:tcW w:w="3120" w:type="dxa"/>
          </w:tcPr>
          <w:p>
            <w:pPr/>
            <w:r>
              <w:rPr>
                <w:b/>
              </w:rPr>
              <w:t xml:space="preserve">Đề xuất</w:t>
            </w:r>
            <w:r>
              <w:t xml:space="preserve"> (có nhãn xanh)</w:t>
            </w:r>
          </w:p>
        </w:tc>
        <w:tc>
          <w:tcPr>
            <w:tcW w:w="3120" w:type="dxa"/>
          </w:tcPr>
          <w:p>
            <w:pPr/>
            <w:r>
              <w:t xml:space="preserve">Gợi ý của AI, chưa phải sự thật đã xác nhận</w:t>
            </w:r>
          </w:p>
        </w:tc>
        <w:tc>
          <w:tcPr>
            <w:tcW w:w="3120" w:type="dxa"/>
          </w:tcPr>
          <w:p>
            <w:pPr/>
            <w:r>
              <w:t xml:space="preserve">Chỉ để tham khảo</w:t>
            </w:r>
          </w:p>
        </w:tc>
      </w:tr>
      <w:tr>
        <w:tc>
          <w:tcPr>
            <w:tcW w:w="3120" w:type="dxa"/>
          </w:tcPr>
          <w:p>
            <w:pPr/>
            <w:r>
              <w:rPr>
                <w:b/>
              </w:rPr>
              <w:t xml:space="preserve">Evidence (n)</w:t>
            </w:r>
          </w:p>
        </w:tc>
        <w:tc>
          <w:tcPr>
            <w:tcW w:w="3120" w:type="dxa"/>
          </w:tcPr>
          <w:p>
            <w:pPr/>
            <w:r>
              <w:t xml:space="preserve">Bấm để xem trợ lý đã tra nguồn dữ liệu nào, tham số gì, số liệu chính</w:t>
            </w:r>
          </w:p>
        </w:tc>
        <w:tc>
          <w:tcPr>
            <w:tcW w:w="3120" w:type="dxa"/>
          </w:tcPr>
          <w:p>
            <w:pPr/>
            <w:r>
              <w:t xml:space="preserve">Dùng để đối chiếu ngược</w:t>
            </w:r>
          </w:p>
        </w:tc>
      </w:tr>
    </w:tbl>
    <w:p>
      <w:pPr/>
      <w:r>
        <w:t xml:space="preserve">Hai cảnh báo có thể xuất hiện dưới câu trả lời:</w:t>
      </w:r>
    </w:p>
    <w:p>
      <w:pPr>
        <w:pStyle w:val="ListParagraph"/>
        <w:numPr>
          <w:ilvl w:val="0"/>
          <w:numId w:val="3"/>
        </w:numPr>
      </w:pPr>
      <w:r>
        <w:rPr>
          <w:b/>
        </w:rPr>
        <w:t xml:space="preserve">Nền vàng “Một phần nội dung chưa xác minh được căn cứ…”</w:t>
      </w:r>
      <w:r>
        <w:t xml:space="preserve">: hệ thống đã loại bỏ phần AI nêu mà không khớp dữ liệu thật. Đối chiếu lại trên màn hình nghiệp vụ trước khi dùng.</w:t>
      </w:r>
    </w:p>
    <w:p>
      <w:pPr>
        <w:pStyle w:val="ListParagraph"/>
        <w:numPr>
          <w:ilvl w:val="0"/>
          <w:numId w:val="3"/>
        </w:numPr>
      </w:pPr>
      <w:r>
        <w:rPr>
          <w:b/>
        </w:rPr>
        <w:t xml:space="preserve">Nền xanh “Đã đạt giới hạn số bước xử lý…”</w:t>
      </w:r>
      <w:r>
        <w:t xml:space="preserve">: câu hỏi cần quá nhiều bước tra cứu. Hãy tách thành các câu nhỏ hơn (vd từng năm, từng chi nhánh).</w:t>
      </w:r>
    </w:p>
    <w:p>
      <w:pPr/>
      <w:r>
        <w:t xml:space="preserve">“Hiện chưa có dữ liệu trong hệ thống để kết luận” nghĩa là hệ thống chưa có số liệu cho điều kiện anh/chị hỏi (vd chi nhánh chưa được chấm điểm năm đó) — không có nghĩa là “không có vấn đề”.</w:t>
      </w:r>
    </w:p>
    <w:p>
      <w:pPr>
        <w:pStyle w:val="Heading2"/>
      </w:pPr>
      <w:r>
        <w:t xml:space="preserve">5. Thẻ “Đang xem”, câu gợi ý và cuộc trò chuyện</w:t>
      </w:r>
    </w:p>
    <w:p>
      <w:pPr/>
      <w:r>
        <w:rPr>
          <w:b/>
        </w:rPr>
        <w:t xml:space="preserve">Thẻ “Đang xem”</w:t>
      </w:r>
      <w:r>
        <w:t xml:space="preserve"> (nền xanh, phía trên khung chat) cho biết trợ lý đang hiểu anh/chị ở màn hình nào, vd “Đang xem: Kiểm toán nội bộ / Chấm điểm rủi ro / … / Dashboard”. Nhờ đó câu ngắn như “Giải thích giúp tôi” được chuyển đúng trợ lý. Không muốn gửi ngữ cảnh này thì bấm dấu </w:t>
      </w:r>
      <w:r>
        <w:rPr>
          <w:b/>
        </w:rPr>
        <w:t xml:space="preserve">x</w:t>
      </w:r>
      <w:r>
        <w:t xml:space="preserve"> trên thẻ; thẻ tự hiện lại khi anh/chị chuyển sang màn hình khác.</w:t>
      </w:r>
    </w:p>
    <w:p>
      <w:pPr/>
      <w:r>
        <w:rPr>
          <w:b/>
        </w:rPr>
        <w:t xml:space="preserve">Câu gợi ý</w:t>
      </w:r>
      <w:r>
        <w:t xml:space="preserve"> hiện khi cuộc trò chuyện còn trống và đổi theo màn hình: ở các màn Chấm điểm rủi ro là câu hỏi về rủi ro, ở màn khác là câu hỏi chung. Bấm vào câu gợi ý là gửi luôn.</w:t>
      </w:r>
    </w:p>
    <w:p>
      <w:pPr/>
      <w:r>
        <w:rPr>
          <w:b/>
        </w:rPr>
        <w:t xml:space="preserve">Cuộc trò chuyện</w:t>
      </w:r>
      <w:r>
        <w:t xml:space="preserve"> được lưu lại và chỉ chính anh/chị xem được. Thanh công cụ phía trên khung chat có:</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Nút</w:t>
            </w:r>
          </w:p>
        </w:tc>
        <w:tc>
          <w:tcPr>
            <w:tcW w:w="4680" w:type="dxa"/>
            <w:shd w:val="clear" w:color="auto" w:fill="F2F2F2"/>
          </w:tcPr>
          <w:p>
            <w:pPr/>
            <w:r>
              <w:t xml:space="preserve">Tác dụng</w:t>
            </w:r>
          </w:p>
        </w:tc>
      </w:tr>
      <w:tr>
        <w:tc>
          <w:tcPr>
            <w:tcW w:w="4680" w:type="dxa"/>
          </w:tcPr>
          <w:p>
            <w:pPr/>
            <w:r>
              <w:t xml:space="preserve">Ô “Cuộc trò chuyện trước”</w:t>
            </w:r>
          </w:p>
        </w:tc>
        <w:tc>
          <w:tcPr>
            <w:tcW w:w="4680" w:type="dxa"/>
          </w:tcPr>
          <w:p>
            <w:pPr/>
            <w:r>
              <w:t xml:space="preserve">Chọn để mở lại 1 cuộc trò chuyện cũ (tối đa 30 cuộc gần nhất), đọc lại đầy đủ câu hỏi và câu trả lời rồi hỏi tiếp</w:t>
            </w:r>
          </w:p>
        </w:tc>
      </w:tr>
      <w:tr>
        <w:tc>
          <w:tcPr>
            <w:tcW w:w="4680" w:type="dxa"/>
          </w:tcPr>
          <w:p>
            <w:pPr/>
            <w:r>
              <w:t xml:space="preserve">Dấu </w:t>
            </w:r>
            <w:r>
              <w:rPr>
                <w:b/>
              </w:rPr>
              <w:t xml:space="preserve">+</w:t>
            </w:r>
          </w:p>
        </w:tc>
        <w:tc>
          <w:tcPr>
            <w:tcW w:w="4680" w:type="dxa"/>
          </w:tcPr>
          <w:p>
            <w:pPr/>
            <w:r>
              <w:t xml:space="preserve">Bắt đầu cuộc trò chuyện mới — nên dùng khi đổi chủ đề để trợ lý không nhầm với nội dung cũ</w:t>
            </w:r>
          </w:p>
        </w:tc>
      </w:tr>
      <w:tr>
        <w:tc>
          <w:tcPr>
            <w:tcW w:w="4680" w:type="dxa"/>
          </w:tcPr>
          <w:p>
            <w:pPr/>
            <w:r>
              <w:t xml:space="preserve">Thùng rác (đỏ)</w:t>
            </w:r>
          </w:p>
        </w:tc>
        <w:tc>
          <w:tcPr>
            <w:tcW w:w="4680" w:type="dxa"/>
          </w:tcPr>
          <w:p>
            <w:pPr/>
            <w:r>
              <w:t xml:space="preserve">Xoá cuộc trò chuyện đang mở khỏi danh sách của anh/chị (sau khi xác nhận)</w:t>
            </w:r>
          </w:p>
        </w:tc>
      </w:tr>
    </w:tbl>
    <w:p>
      <w:pPr/>
      <w:r>
        <w:t xml:space="preserve">Xoá chỉ là ẩn khỏi danh sách cá nhân. Nhật ký tra cứu của trợ lý vẫn được hệ thống giữ để phục vụ kiểm tra, truy vết.</w:t>
      </w:r>
    </w:p>
    <w:p>
      <w:pPr>
        <w:pStyle w:val="Heading2"/>
      </w:pPr>
      <w:r>
        <w:t xml:space="preserve">6. Thông báo thường gặp</w:t>
      </w:r>
    </w:p>
    <w:p>
      <w:pPr/>
      <w:r>
        <w:t xml:space="preserve">Mọi lỗi của Trợ lý AI chỉ nằm trong khung chat; các màn hình nghiệp vụ vẫn dùng bình thường.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Thông báo</w:t>
            </w:r>
          </w:p>
        </w:tc>
        <w:tc>
          <w:tcPr>
            <w:tcW w:w="3120" w:type="dxa"/>
            <w:shd w:val="clear" w:color="auto" w:fill="F2F2F2"/>
          </w:tcPr>
          <w:p>
            <w:pPr/>
            <w:r>
              <w:t xml:space="preserve">Nguyên nhân</w:t>
            </w:r>
          </w:p>
        </w:tc>
        <w:tc>
          <w:tcPr>
            <w:tcW w:w="3120" w:type="dxa"/>
            <w:shd w:val="clear" w:color="auto" w:fill="F2F2F2"/>
          </w:tcPr>
          <w:p>
            <w:pPr/>
            <w:r>
              <w:t xml:space="preserve">Cách xử lý</w:t>
            </w:r>
          </w:p>
        </w:tc>
      </w:tr>
      <w:tr>
        <w:tc>
          <w:tcPr>
            <w:tcW w:w="3120" w:type="dxa"/>
          </w:tcPr>
          <w:p>
            <w:pPr/>
            <w:r>
              <w:t xml:space="preserve">Dải vàng “Trợ lý AI đang tạm ngưng (máy chạy mô hình chưa phản hồi)”</w:t>
            </w:r>
          </w:p>
        </w:tc>
        <w:tc>
          <w:tcPr>
            <w:tcW w:w="3120" w:type="dxa"/>
          </w:tcPr>
          <w:p>
            <w:pPr/>
            <w:r>
              <w:t xml:space="preserve">Máy chạy mô hình AI đang tắt hoặc quá tải</w:t>
            </w:r>
          </w:p>
        </w:tc>
        <w:tc>
          <w:tcPr>
            <w:tcW w:w="3120" w:type="dxa"/>
          </w:tcPr>
          <w:p>
            <w:pPr/>
            <w:r>
              <w:t xml:space="preserve">Thử lại sau ít phút; kéo dài thì báo quản trị</w:t>
            </w:r>
          </w:p>
        </w:tc>
      </w:tr>
      <w:tr>
        <w:tc>
          <w:tcPr>
            <w:tcW w:w="3120" w:type="dxa"/>
          </w:tcPr>
          <w:p>
            <w:pPr/>
            <w:r>
              <w:t xml:space="preserve">“Trợ lý AI tạm thời chưa phản hồi…” sau khi gửi</w:t>
            </w:r>
          </w:p>
        </w:tc>
        <w:tc>
          <w:tcPr>
            <w:tcW w:w="3120" w:type="dxa"/>
          </w:tcPr>
          <w:p>
            <w:pPr/>
            <w:r>
              <w:t xml:space="preserve">Mô hình không trả lời kịp thời gian chờ</w:t>
            </w:r>
          </w:p>
        </w:tc>
        <w:tc>
          <w:tcPr>
            <w:tcW w:w="3120" w:type="dxa"/>
          </w:tcPr>
          <w:p>
            <w:pPr/>
            <w:r>
              <w:t xml:space="preserve">Gửi lại câu hỏi; câu hỏi lỗi không được lưu vào lịch sử</w:t>
            </w:r>
          </w:p>
        </w:tc>
      </w:tr>
      <w:tr>
        <w:tc>
          <w:tcPr>
            <w:tcW w:w="3120" w:type="dxa"/>
          </w:tcPr>
          <w:p>
            <w:pPr/>
            <w:r>
              <w:t xml:space="preserve">“Trợ lý AI đang được tắt theo cấu hình hệ thống”</w:t>
            </w:r>
          </w:p>
        </w:tc>
        <w:tc>
          <w:tcPr>
            <w:tcW w:w="3120" w:type="dxa"/>
          </w:tcPr>
          <w:p>
            <w:pPr/>
            <w:r>
              <w:t xml:space="preserve">Quản trị vừa tắt AI</w:t>
            </w:r>
          </w:p>
        </w:tc>
        <w:tc>
          <w:tcPr>
            <w:tcW w:w="3120" w:type="dxa"/>
          </w:tcPr>
          <w:p>
            <w:pPr/>
            <w:r>
              <w:t xml:space="preserve">Tải lại trang; nút robot sẽ ẩn đi</w:t>
            </w:r>
          </w:p>
        </w:tc>
      </w:tr>
      <w:tr>
        <w:tc>
          <w:tcPr>
            <w:tcW w:w="3120" w:type="dxa"/>
          </w:tcPr>
          <w:p>
            <w:pPr/>
            <w:r>
              <w:t xml:space="preserve">“Trợ lý AI chưa trả lời được câu này”</w:t>
            </w:r>
          </w:p>
        </w:tc>
        <w:tc>
          <w:tcPr>
            <w:tcW w:w="3120" w:type="dxa"/>
          </w:tcPr>
          <w:p>
            <w:pPr/>
            <w:r>
              <w:t xml:space="preserve">Lỗi khác (mạng, phiên đăng nhập hết hạn…)</w:t>
            </w:r>
          </w:p>
        </w:tc>
        <w:tc>
          <w:tcPr>
            <w:tcW w:w="3120" w:type="dxa"/>
          </w:tcPr>
          <w:p>
            <w:pPr/>
            <w:r>
              <w:t xml:space="preserve">Thử lại; nếu vẫn lỗi thì đăng nhập lại</w:t>
            </w:r>
          </w:p>
        </w:tc>
      </w:tr>
      <w:tr>
        <w:tc>
          <w:tcPr>
            <w:tcW w:w="3120" w:type="dxa"/>
          </w:tcPr>
          <w:p>
            <w:pPr/>
            <w:r>
              <w:t xml:space="preserve">Trợ lý nói “không lấy được dữ liệu do không đủ quyền”</w:t>
            </w:r>
          </w:p>
        </w:tc>
        <w:tc>
          <w:tcPr>
            <w:tcW w:w="3120" w:type="dxa"/>
          </w:tcPr>
          <w:p>
            <w:pPr/>
            <w:r>
              <w:t xml:space="preserve">Tài khoản chưa có quyền xem màn hình chứa dữ liệu đó</w:t>
            </w:r>
          </w:p>
        </w:tc>
        <w:tc>
          <w:tcPr>
            <w:tcW w:w="3120" w:type="dxa"/>
          </w:tcPr>
          <w:p>
            <w:pPr/>
            <w:r>
              <w:t xml:space="preserve">Đây là đúng thiết kế; đề nghị cấp quyền nếu công việc cần</w:t>
            </w:r>
          </w:p>
        </w:tc>
      </w:tr>
      <w:tr>
        <w:tc>
          <w:tcPr>
            <w:tcW w:w="3120" w:type="dxa"/>
          </w:tcPr>
          <w:p>
            <w:pPr/>
            <w:r>
              <w:t xml:space="preserve">“Không mở được cuộc trò chuyện này”</w:t>
            </w:r>
          </w:p>
        </w:tc>
        <w:tc>
          <w:tcPr>
            <w:tcW w:w="3120" w:type="dxa"/>
          </w:tcPr>
          <w:p>
            <w:pPr/>
            <w:r>
              <w:t xml:space="preserve">Cuộc trò chuyện đã bị xoá hoặc không thuộc về anh/chị</w:t>
            </w:r>
          </w:p>
        </w:tc>
        <w:tc>
          <w:tcPr>
            <w:tcW w:w="3120" w:type="dxa"/>
          </w:tcPr>
          <w:p>
            <w:pPr/>
            <w:r>
              <w:t xml:space="preserve">Bấm </w:t>
            </w:r>
            <w:r>
              <w:rPr>
                <w:b/>
              </w:rPr>
              <w:t xml:space="preserve">+</w:t>
            </w:r>
            <w:r>
              <w:t xml:space="preserve"> để bắt đầu cuộc mới</w:t>
            </w:r>
          </w:p>
        </w:tc>
      </w:tr>
    </w:tbl>
    <w:p>
      <w:pPr>
        <w:pStyle w:val="Heading2"/>
      </w:pPr>
      <w:r>
        <w:t xml:space="preserve">7. Dành cho quản trị hệ thống</w:t>
      </w:r>
    </w:p>
    <w:p>
      <w:pPr>
        <w:pStyle w:val="Heading3"/>
      </w:pPr>
      <w:r>
        <w:t xml:space="preserve">7.1. Cấp quyền</w:t>
      </w:r>
    </w:p>
    <w:p>
      <w:pPr/>
      <w:r>
        <w:t xml:space="preserve">Vào </w:t>
      </w:r>
      <w:r>
        <w:rPr>
          <w:b/>
        </w:rPr>
        <w:t xml:space="preserve">Quản trị hệ thống → Vai trò &amp; Phân quyền</w:t>
      </w:r>
      <w:r>
        <w:t xml:space="preserve">, tick quyền </w:t>
      </w:r>
      <w:r>
        <w:rPr>
          <w:rStyle w:val="CodeChar"/>
        </w:rPr>
        <w:t xml:space="preserve">AUDIT.AGENT.VIEW</w:t>
      </w:r>
      <w:r>
        <w:t xml:space="preserve"> (“Sử dụng Audit AI Assistant”) cho vai trò cần dùng. Quyền này chỉ mở khung chat. Dữ liệu trợ lý lấy được vẫn theo quyền nghiệp vụ sẵn có của người dùng: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Dữ liệu</w:t>
            </w:r>
          </w:p>
        </w:tc>
        <w:tc>
          <w:tcPr>
            <w:tcW w:w="4680" w:type="dxa"/>
            <w:shd w:val="clear" w:color="auto" w:fill="F2F2F2"/>
          </w:tcPr>
          <w:p>
            <w:pPr/>
            <w:r>
              <w:t xml:space="preserve">Quyền cần có</w:t>
            </w:r>
          </w:p>
        </w:tc>
      </w:tr>
      <w:tr>
        <w:tc>
          <w:tcPr>
            <w:tcW w:w="4680" w:type="dxa"/>
          </w:tcPr>
          <w:p>
            <w:pPr/>
            <w:r>
              <w:t xml:space="preserve">Điểm, xếp loại, biến động, xếp hạng chuyên gia, tiêu chí</w:t>
            </w:r>
          </w:p>
        </w:tc>
        <w:tc>
          <w:tcPr>
            <w:tcW w:w="4680" w:type="dxa"/>
          </w:tcPr>
          <w:p>
            <w:pPr/>
            <w:r>
              <w:rPr>
                <w:rStyle w:val="CodeChar"/>
              </w:rPr>
              <w:t xml:space="preserve">AUDIT.RISK_SCORING_EXEC.VIEW</w:t>
            </w:r>
          </w:p>
        </w:tc>
      </w:tr>
      <w:tr>
        <w:tc>
          <w:tcPr>
            <w:tcW w:w="4680" w:type="dxa"/>
          </w:tcPr>
          <w:p>
            <w:pPr/>
            <w:r>
              <w:t xml:space="preserve">Phát hiện kiểm toán, file chứng minh</w:t>
            </w:r>
          </w:p>
        </w:tc>
        <w:tc>
          <w:tcPr>
            <w:tcW w:w="4680" w:type="dxa"/>
          </w:tcPr>
          <w:p>
            <w:pPr/>
            <w:r>
              <w:rPr>
                <w:rStyle w:val="CodeChar"/>
              </w:rPr>
              <w:t xml:space="preserve">AUDIT.FINDING.VIEW</w:t>
            </w:r>
          </w:p>
        </w:tc>
      </w:tr>
      <w:tr>
        <w:tc>
          <w:tcPr>
            <w:tcW w:w="4680" w:type="dxa"/>
          </w:tcPr>
          <w:p>
            <w:pPr/>
            <w:r>
              <w:t xml:space="preserve">Việc cần xử lý</w:t>
            </w:r>
          </w:p>
        </w:tc>
        <w:tc>
          <w:tcPr>
            <w:tcW w:w="4680" w:type="dxa"/>
          </w:tcPr>
          <w:p>
            <w:pPr/>
            <w:r>
              <w:rPr>
                <w:rStyle w:val="CodeChar"/>
              </w:rPr>
              <w:t xml:space="preserve">WORKFLOW.TASK.VIEW</w:t>
            </w:r>
          </w:p>
        </w:tc>
      </w:tr>
      <w:tr>
        <w:tc>
          <w:tcPr>
            <w:tcW w:w="4680" w:type="dxa"/>
          </w:tcPr>
          <w:p>
            <w:pPr/>
            <w:r>
              <w:t xml:space="preserve">Văn bản trong Thư viện tài liệu</w:t>
            </w:r>
          </w:p>
        </w:tc>
        <w:tc>
          <w:tcPr>
            <w:tcW w:w="4680" w:type="dxa"/>
          </w:tcPr>
          <w:p>
            <w:pPr/>
            <w:r>
              <w:rPr>
                <w:rStyle w:val="CodeChar"/>
              </w:rPr>
              <w:t xml:space="preserve">AUDIT.DOCUMENT_LIBRARY.VIEW</w:t>
            </w:r>
          </w:p>
        </w:tc>
      </w:tr>
      <w:tr>
        <w:tc>
          <w:tcPr>
            <w:tcW w:w="4680" w:type="dxa"/>
          </w:tcPr>
          <w:p>
            <w:pPr/>
            <w:r>
              <w:t xml:space="preserve">Tìm màn hình</w:t>
            </w:r>
          </w:p>
        </w:tc>
        <w:tc>
          <w:tcPr>
            <w:tcW w:w="4680" w:type="dxa"/>
          </w:tcPr>
          <w:p>
            <w:pPr/>
            <w:r>
              <w:t xml:space="preserve">Chỉ các màn hình người dùng được thấy trên menu</w:t>
            </w:r>
          </w:p>
        </w:tc>
      </w:tr>
    </w:tbl>
    <w:p>
      <w:pPr>
        <w:pStyle w:val="Heading3"/>
      </w:pPr>
      <w:r>
        <w:t xml:space="preserve">7.2. Cấu hình</w:t>
      </w:r>
    </w:p>
    <w:p>
      <w:pPr/>
      <w:r>
        <w:t xml:space="preserve">Đặt biến môi trường trước khi khởi động backend, rồi khởi động lại để có hiệu lực (giá trị mặc định nằm trong </w:t>
      </w:r>
      <w:r>
        <w:rPr>
          <w:rStyle w:val="CodeChar"/>
        </w:rPr>
        <w:t xml:space="preserve">application.yml</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Biến</w:t>
            </w:r>
          </w:p>
        </w:tc>
        <w:tc>
          <w:tcPr>
            <w:tcW w:w="3120" w:type="dxa"/>
            <w:shd w:val="clear" w:color="auto" w:fill="F2F2F2"/>
          </w:tcPr>
          <w:p>
            <w:pPr/>
            <w:r>
              <w:t xml:space="preserve">Tác dụng</w:t>
            </w:r>
          </w:p>
        </w:tc>
        <w:tc>
          <w:tcPr>
            <w:tcW w:w="3120" w:type="dxa"/>
            <w:shd w:val="clear" w:color="auto" w:fill="F2F2F2"/>
          </w:tcPr>
          <w:p>
            <w:pPr/>
            <w:r>
              <w:t xml:space="preserve">Mặc định</w:t>
            </w:r>
          </w:p>
        </w:tc>
      </w:tr>
      <w:tr>
        <w:tc>
          <w:tcPr>
            <w:tcW w:w="3120" w:type="dxa"/>
          </w:tcPr>
          <w:p>
            <w:pPr/>
            <w:r>
              <w:rPr>
                <w:rStyle w:val="CodeChar"/>
              </w:rPr>
              <w:t xml:space="preserve">GOVIA_AGENT_ENABLED</w:t>
            </w:r>
          </w:p>
        </w:tc>
        <w:tc>
          <w:tcPr>
            <w:tcW w:w="3120" w:type="dxa"/>
          </w:tcPr>
          <w:p>
            <w:pPr/>
            <w:r>
              <w:rPr>
                <w:b/>
              </w:rPr>
              <w:t xml:space="preserve">Công tắc tắt AI.</w:t>
            </w:r>
            <w:r>
              <w:t xml:space="preserve"> </w:t>
            </w:r>
            <w:r>
              <w:rPr>
                <w:rStyle w:val="CodeChar"/>
              </w:rPr>
              <w:t xml:space="preserve">false</w:t>
            </w:r>
            <w:r>
              <w:t xml:space="preserve"> = ẩn nút AI với mọi người, hệ thống chạy như chưa có AI</w:t>
            </w:r>
          </w:p>
        </w:tc>
        <w:tc>
          <w:tcPr>
            <w:tcW w:w="3120" w:type="dxa"/>
          </w:tcPr>
          <w:p>
            <w:pPr/>
            <w:r>
              <w:rPr>
                <w:rStyle w:val="CodeChar"/>
              </w:rPr>
              <w:t xml:space="preserve">true</w:t>
            </w:r>
          </w:p>
        </w:tc>
      </w:tr>
      <w:tr>
        <w:tc>
          <w:tcPr>
            <w:tcW w:w="3120" w:type="dxa"/>
          </w:tcPr>
          <w:p>
            <w:pPr/>
            <w:r>
              <w:rPr>
                <w:rStyle w:val="CodeChar"/>
              </w:rPr>
              <w:t xml:space="preserve">GOVIA_AGENT_DISABLED_AGENTS</w:t>
            </w:r>
          </w:p>
        </w:tc>
        <w:tc>
          <w:tcPr>
            <w:tcW w:w="3120" w:type="dxa"/>
          </w:tcPr>
          <w:p>
            <w:pPr/>
            <w:r>
              <w:t xml:space="preserve">Tắt riêng trợ lý chuyên trách, vd </w:t>
            </w:r>
            <w:r>
              <w:rPr>
                <w:rStyle w:val="CodeChar"/>
              </w:rPr>
              <w:t xml:space="preserve">A1</w:t>
            </w:r>
            <w:r>
              <w:t xml:space="preserve">; câu hỏi của nó chuyển về A0</w:t>
            </w:r>
          </w:p>
        </w:tc>
        <w:tc>
          <w:tcPr>
            <w:tcW w:w="3120" w:type="dxa"/>
          </w:tcPr>
          <w:p>
            <w:pPr/>
            <w:r>
              <w:t xml:space="preserve">trống</w:t>
            </w:r>
          </w:p>
        </w:tc>
      </w:tr>
      <w:tr>
        <w:tc>
          <w:tcPr>
            <w:tcW w:w="3120" w:type="dxa"/>
          </w:tcPr>
          <w:p>
            <w:pPr/>
            <w:r>
              <w:rPr>
                <w:rStyle w:val="CodeChar"/>
              </w:rPr>
              <w:t xml:space="preserve">GOVIA_AGENT_HISTORY_MESSAGES</w:t>
            </w:r>
          </w:p>
        </w:tc>
        <w:tc>
          <w:tcPr>
            <w:tcW w:w="3120" w:type="dxa"/>
          </w:tcPr>
          <w:p>
            <w:pPr/>
            <w:r>
              <w:t xml:space="preserve">Số tin nhắn gần nhất trợ lý “nhớ” trong 1 cuộc trò chuyện</w:t>
            </w:r>
          </w:p>
        </w:tc>
        <w:tc>
          <w:tcPr>
            <w:tcW w:w="3120" w:type="dxa"/>
          </w:tcPr>
          <w:p>
            <w:pPr/>
            <w:r>
              <w:rPr>
                <w:rStyle w:val="CodeChar"/>
              </w:rPr>
              <w:t xml:space="preserve">20</w:t>
            </w:r>
          </w:p>
        </w:tc>
      </w:tr>
      <w:tr>
        <w:tc>
          <w:tcPr>
            <w:tcW w:w="3120" w:type="dxa"/>
          </w:tcPr>
          <w:p>
            <w:pPr/>
            <w:r>
              <w:rPr>
                <w:rStyle w:val="CodeChar"/>
              </w:rPr>
              <w:t xml:space="preserve">GOVIA_LLM_PROVIDER</w:t>
            </w:r>
          </w:p>
        </w:tc>
        <w:tc>
          <w:tcPr>
            <w:tcW w:w="3120" w:type="dxa"/>
          </w:tcPr>
          <w:p>
            <w:pPr/>
            <w:r>
              <w:rPr>
                <w:rStyle w:val="CodeChar"/>
              </w:rPr>
              <w:t xml:space="preserve">ollama</w:t>
            </w:r>
            <w:r>
              <w:t xml:space="preserve"> (máy dev) hoặc </w:t>
            </w:r>
            <w:r>
              <w:rPr>
                <w:rStyle w:val="CodeChar"/>
              </w:rPr>
              <w:t xml:space="preserve">openai-compatible</w:t>
            </w:r>
            <w:r>
              <w:t xml:space="preserve"> (vLLM trên máy GPU)</w:t>
            </w:r>
          </w:p>
        </w:tc>
        <w:tc>
          <w:tcPr>
            <w:tcW w:w="3120" w:type="dxa"/>
          </w:tcPr>
          <w:p>
            <w:pPr/>
            <w:r>
              <w:rPr>
                <w:rStyle w:val="CodeChar"/>
              </w:rPr>
              <w:t xml:space="preserve">ollama</w:t>
            </w:r>
          </w:p>
        </w:tc>
      </w:tr>
      <w:tr>
        <w:tc>
          <w:tcPr>
            <w:tcW w:w="3120" w:type="dxa"/>
          </w:tcPr>
          <w:p>
            <w:pPr/>
            <w:r>
              <w:rPr>
                <w:rStyle w:val="CodeChar"/>
              </w:rPr>
              <w:t xml:space="preserve">OLLAMA_BASE_URL</w:t>
            </w:r>
            <w:r>
              <w:t xml:space="preserve">, </w:t>
            </w:r>
            <w:r>
              <w:rPr>
                <w:rStyle w:val="CodeChar"/>
              </w:rPr>
              <w:t xml:space="preserve">OLLAMA_MODEL</w:t>
            </w:r>
          </w:p>
        </w:tc>
        <w:tc>
          <w:tcPr>
            <w:tcW w:w="3120" w:type="dxa"/>
          </w:tcPr>
          <w:p>
            <w:pPr/>
            <w:r>
              <w:t xml:space="preserve">Địa chỉ và mô hình Ollama</w:t>
            </w:r>
          </w:p>
        </w:tc>
        <w:tc>
          <w:tcPr>
            <w:tcW w:w="3120" w:type="dxa"/>
          </w:tcPr>
          <w:p>
            <w:pPr/>
            <w:r>
              <w:rPr>
                <w:rStyle w:val="CodeChar"/>
              </w:rPr>
              <w:t xml:space="preserve">http://127.0.0.1:11434</w:t>
            </w:r>
            <w:r>
              <w:t xml:space="preserve">, </w:t>
            </w:r>
            <w:r>
              <w:rPr>
                <w:rStyle w:val="CodeChar"/>
              </w:rPr>
              <w:t xml:space="preserve">qwen2.5:7b-instruct</w:t>
            </w:r>
          </w:p>
        </w:tc>
      </w:tr>
      <w:tr>
        <w:tc>
          <w:tcPr>
            <w:tcW w:w="3120" w:type="dxa"/>
          </w:tcPr>
          <w:p>
            <w:pPr/>
            <w:r>
              <w:rPr>
                <w:rStyle w:val="CodeChar"/>
              </w:rPr>
              <w:t xml:space="preserve">LLM_BASE_URL</w:t>
            </w:r>
            <w:r>
              <w:t xml:space="preserve">, </w:t>
            </w:r>
            <w:r>
              <w:rPr>
                <w:rStyle w:val="CodeChar"/>
              </w:rPr>
              <w:t xml:space="preserve">LLM_MODEL</w:t>
            </w:r>
            <w:r>
              <w:t xml:space="preserve">, </w:t>
            </w:r>
            <w:r>
              <w:rPr>
                <w:rStyle w:val="CodeChar"/>
              </w:rPr>
              <w:t xml:space="preserve">LLM_API_KEY</w:t>
            </w:r>
          </w:p>
        </w:tc>
        <w:tc>
          <w:tcPr>
            <w:tcW w:w="3120" w:type="dxa"/>
          </w:tcPr>
          <w:p>
            <w:pPr/>
            <w:r>
              <w:t xml:space="preserve">Địa chỉ, tên mô hình, khoá (nếu có) của vLLM</w:t>
            </w:r>
          </w:p>
        </w:tc>
        <w:tc>
          <w:tcPr>
            <w:tcW w:w="3120" w:type="dxa"/>
          </w:tcPr>
          <w:p>
            <w:pPr/>
            <w:r>
              <w:rPr>
                <w:rStyle w:val="CodeChar"/>
              </w:rPr>
              <w:t xml:space="preserve">http://127.0.0.1:8000</w:t>
            </w:r>
            <w:r>
              <w:t xml:space="preserve">, trống, trống</w:t>
            </w:r>
          </w:p>
        </w:tc>
      </w:tr>
      <w:tr>
        <w:tc>
          <w:tcPr>
            <w:tcW w:w="3120" w:type="dxa"/>
          </w:tcPr>
          <w:p>
            <w:pPr/>
            <w:r>
              <w:rPr>
                <w:rStyle w:val="CodeChar"/>
              </w:rPr>
              <w:t xml:space="preserve">LLM_EMBEDDING_MODEL</w:t>
            </w:r>
          </w:p>
        </w:tc>
        <w:tc>
          <w:tcPr>
            <w:tcW w:w="3120" w:type="dxa"/>
          </w:tcPr>
          <w:p>
            <w:pPr/>
            <w:r>
              <w:t xml:space="preserve">Mô hình tìm văn bản theo nghĩa, vd </w:t>
            </w:r>
            <w:r>
              <w:rPr>
                <w:rStyle w:val="CodeChar"/>
              </w:rPr>
              <w:t xml:space="preserve">bge-m3</w:t>
            </w:r>
            <w:r>
              <w:t xml:space="preserve">; trống = tìm theo từ khoá</w:t>
            </w:r>
          </w:p>
        </w:tc>
        <w:tc>
          <w:tcPr>
            <w:tcW w:w="3120" w:type="dxa"/>
          </w:tcPr>
          <w:p>
            <w:pPr/>
            <w:r>
              <w:t xml:space="preserve">trống</w:t>
            </w:r>
          </w:p>
        </w:tc>
      </w:tr>
    </w:tbl>
    <w:p>
      <w:pPr>
        <w:pStyle w:val="Heading3"/>
      </w:pPr>
      <w:r>
        <w:t xml:space="preserve">7.3. Chạy thử trên máy dev với Ollama</w:t>
      </w:r>
    </w:p>
    <w:p>
      <w:pPr>
        <w:pStyle w:val="ListParagraph"/>
        <w:numPr>
          <w:ilvl w:val="0"/>
          <w:numId w:val="4"/>
        </w:numPr>
      </w:pPr>
      <w:r>
        <w:t xml:space="preserve">Cài Ollama, mở ứng dụng.</w:t>
      </w:r>
    </w:p>
    <w:p>
      <w:pPr>
        <w:pStyle w:val="ListParagraph"/>
        <w:numPr>
          <w:ilvl w:val="0"/>
          <w:numId w:val="4"/>
        </w:numPr>
      </w:pPr>
      <w:r>
        <w:t xml:space="preserve">Tải mô hình: </w:t>
      </w:r>
      <w:r>
        <w:rPr>
          <w:rStyle w:val="CodeChar"/>
        </w:rPr>
        <w:t xml:space="preserve">ollama pull qwen2.5:7b-instruct</w:t>
      </w:r>
      <w:r>
        <w:t xml:space="preserve"> (tùy chọn thêm </w:t>
      </w:r>
      <w:r>
        <w:rPr>
          <w:rStyle w:val="CodeChar"/>
        </w:rPr>
        <w:t xml:space="preserve">ollama pull bge-m3</w:t>
      </w:r>
      <w:r>
        <w:t xml:space="preserve"> và đặt </w:t>
      </w:r>
      <w:r>
        <w:rPr>
          <w:rStyle w:val="CodeChar"/>
        </w:rPr>
        <w:t xml:space="preserve">LLM_EMBEDDING_MODEL=bge-m3</w:t>
      </w:r>
      <w:r>
        <w:t xml:space="preserve">).</w:t>
      </w:r>
    </w:p>
    <w:p>
      <w:pPr>
        <w:pStyle w:val="ListParagraph"/>
        <w:numPr>
          <w:ilvl w:val="0"/>
          <w:numId w:val="4"/>
        </w:numPr>
      </w:pPr>
      <w:r>
        <w:t xml:space="preserve">Chạy </w:t>
      </w:r>
      <w:r>
        <w:rPr>
          <w:rStyle w:val="CodeChar"/>
        </w:rPr>
        <w:t xml:space="preserve">start_all.bat</w:t>
      </w:r>
      <w:r>
        <w:t xml:space="preserve"> (đóng các cửa sổ backend/frontend cũ trước).</w:t>
      </w:r>
    </w:p>
    <w:p>
      <w:pPr>
        <w:pStyle w:val="ListParagraph"/>
        <w:numPr>
          <w:ilvl w:val="0"/>
          <w:numId w:val="4"/>
        </w:numPr>
      </w:pPr>
      <w:r>
        <w:t xml:space="preserve">Mở GOVIA, bấm nút robot: không còn dải vàng “tạm ngưng” là đã kết nối được mô hình.</w:t>
      </w:r>
    </w:p>
    <w:p>
      <w:pPr>
        <w:pStyle w:val="Heading3"/>
      </w:pPr>
      <w:r>
        <w:t xml:space="preserve">7.4. Truy vết</w:t>
      </w:r>
    </w:p>
    <w:p>
      <w:pPr/>
      <w:r>
        <w:t xml:space="preserve">Mọi lần trợ lý tra dữ liệu và mọi câu trả lời được ghi vào bảng </w:t>
      </w:r>
      <w:r>
        <w:rPr>
          <w:rStyle w:val="CodeChar"/>
        </w:rPr>
        <w:t xml:space="preserve">agent_tool_call_log</w:t>
      </w:r>
      <w:r>
        <w:t xml:space="preserve"> (người hỏi, câu hỏi, nguồn dữ liệu đã tra, kết quả, thời gian xử lý, lỗi). Cuộc trò chuyện nằm ở </w:t>
      </w:r>
      <w:r>
        <w:rPr>
          <w:rStyle w:val="CodeChar"/>
        </w:rPr>
        <w:t xml:space="preserve">agent_conversation</w:t>
      </w:r>
      <w:r>
        <w:t xml:space="preserve"> và </w:t>
      </w:r>
      <w:r>
        <w:rPr>
          <w:rStyle w:val="CodeChar"/>
        </w:rPr>
        <w:t xml:space="preserve">agent_message</w:t>
      </w:r>
      <w:r>
        <w:t xml:space="preserve">. Các bảng này tách riêng, không liên kết với bảng nghiệp vụ.</w:t>
      </w:r>
    </w:p>
    <w:p>
      <w:pPr>
        <w:pStyle w:val="Heading2"/>
      </w:pPr>
      <w:r>
        <w:t xml:space="preserve">8. Câu hỏi thường gặp</w:t>
      </w:r>
    </w:p>
    <w:p>
      <w:pPr/>
      <w:r>
        <w:rPr>
          <w:b/>
        </w:rPr>
        <w:t xml:space="preserve">Trợ lý có tự sửa hay lưu dữ liệu không?</w:t>
      </w:r>
      <w:r>
        <w:t xml:space="preserve"> Không. Ở giai đoạn 1, trợ lý chỉ đọc. Không có thao tác nào của trợ lý làm thay đổi dữ liệu hay quy trình phê duyệt.</w:t>
      </w:r>
    </w:p>
    <w:p>
      <w:pPr/>
      <w:r>
        <w:rPr>
          <w:b/>
        </w:rPr>
        <w:t xml:space="preserve">Trợ lý có xem được dữ liệu tôi không có quyền không?</w:t>
      </w:r>
      <w:r>
        <w:t xml:space="preserve"> Không. Trợ lý tra dữ liệu bằng chính quyền của anh/chị, giống hệt khi anh/chị mở màn hình nghiệp vụ.</w:t>
      </w:r>
    </w:p>
    <w:p>
      <w:pPr/>
      <w:r>
        <w:rPr>
          <w:b/>
        </w:rPr>
        <w:t xml:space="preserve">Người khác có đọc được cuộc trò chuyện của tôi không?</w:t>
      </w:r>
      <w:r>
        <w:t xml:space="preserve"> Không qua giao diện. Chỉ quản trị hệ thống xem được nhật ký tra cứu để phục vụ kiểm tra, truy vết.</w:t>
      </w:r>
    </w:p>
    <w:p>
      <w:pPr/>
      <w:r>
        <w:rPr>
          <w:b/>
        </w:rPr>
        <w:t xml:space="preserve">Câu trả lời có dùng được trong báo cáo kiểm toán không?</w:t>
      </w:r>
      <w:r>
        <w:t xml:space="preserve"> Dữ kiện cùng nguồn với màn hình nghiệp vụ, nên có thể dùng sau khi đối chiếu. Phân tích và Đề xuất là gợi ý của AI; kiểm toán viên chịu trách nhiệm về kết luận cuối cùng.</w:t>
      </w:r>
    </w:p>
    <w:p>
      <w:pPr/>
      <w:r>
        <w:rPr>
          <w:b/>
        </w:rPr>
        <w:t xml:space="preserve">Vì sao trợ lý trả lời “hiện chưa có dữ liệu”?</w:t>
      </w:r>
      <w:r>
        <w:t xml:space="preserve"> Hệ thống chưa có số liệu cho điều kiện anh/chị hỏi, vd chi nhánh chưa được chấm điểm năm đó hoặc Thư viện tài liệu chưa có văn bản liên quan. Trợ lý được thiết kế để nói rõ điều này thay vì tự đoán.</w:t>
      </w:r>
    </w:p>
    <w:p>
      <w:pPr/>
      <w:r>
        <w:rPr>
          <w:b/>
        </w:rPr>
        <w:t xml:space="preserve">Trợ lý chuyển nhầm sang trợ lý khác thì làm sao?</w:t>
      </w:r>
      <w:r>
        <w:t xml:space="preserve"> Hỏi lại kèm từ khoá rõ ý định (xem Mẹo ở mục 3), hoặc bấm </w:t>
      </w:r>
      <w:r>
        <w:rPr>
          <w:b/>
        </w:rPr>
        <w:t xml:space="preserve">+</w:t>
      </w:r>
      <w:r>
        <w:t xml:space="preserve"> để mở cuộc trò chuyện mới khi đổi chủ đề.</w:t>
      </w:r>
    </w:p>
    <w:p>
      <w:pPr/>
      <w:r>
        <w:rPr>
          <w:b/>
        </w:rPr>
        <w:t xml:space="preserve">Tắt AI có ảnh hưởng công việc đang làm không?</w:t>
      </w:r>
      <w:r>
        <w:t xml:space="preserve"> Không. Tắt AI chỉ ẩn nút robot; toàn bộ màn hình, dữ liệu và quy trình nghiệp vụ giữ nguyên.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sử dụng Trợ lý AI GOVIA – Giai đoạn 1</dc:title>
  <dc:description>Claude Docs node/6f42ef8b-530d@9 docx-w6</dc:description>
  <cp:revision>9</cp:revision>
</cp:coreProperties>
</file>