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BB6B1" w14:textId="77777777" w:rsidR="007552B5" w:rsidRPr="007552B5" w:rsidRDefault="007552B5" w:rsidP="007552B5">
      <w:pPr>
        <w:rPr>
          <w:b/>
          <w:bCs/>
        </w:rPr>
      </w:pPr>
      <w:r w:rsidRPr="007552B5">
        <w:rPr>
          <w:b/>
          <w:bCs/>
        </w:rPr>
        <w:t>1. Effect Size and Outcome Frequency</w:t>
      </w:r>
    </w:p>
    <w:p w14:paraId="616C87F4" w14:textId="77777777" w:rsidR="007552B5" w:rsidRPr="007552B5" w:rsidRDefault="007552B5" w:rsidP="007552B5">
      <w:pPr>
        <w:numPr>
          <w:ilvl w:val="0"/>
          <w:numId w:val="1"/>
        </w:numPr>
      </w:pPr>
      <w:r w:rsidRPr="007552B5">
        <w:rPr>
          <w:b/>
          <w:bCs/>
        </w:rPr>
        <w:t>Rare outcomes</w:t>
      </w:r>
      <w:r w:rsidRPr="007552B5">
        <w:t xml:space="preserve"> (e.g., disease incidence &lt;1%) often require very large relative changes before they appear as a measurable effect. For example, reducing incidence from 0.5% to 0.25% is a </w:t>
      </w:r>
      <w:r w:rsidRPr="007552B5">
        <w:rPr>
          <w:b/>
          <w:bCs/>
        </w:rPr>
        <w:t>50% relative risk reduction</w:t>
      </w:r>
      <w:r w:rsidRPr="007552B5">
        <w:t>, but the absolute risk difference is only 0.25%. That small absolute difference makes it harder to detect statistically, even though the relative effect is large.</w:t>
      </w:r>
    </w:p>
    <w:p w14:paraId="1BA88BD0" w14:textId="77777777" w:rsidR="007552B5" w:rsidRPr="007552B5" w:rsidRDefault="007552B5" w:rsidP="007552B5">
      <w:pPr>
        <w:numPr>
          <w:ilvl w:val="0"/>
          <w:numId w:val="1"/>
        </w:numPr>
      </w:pPr>
      <w:r w:rsidRPr="007552B5">
        <w:rPr>
          <w:b/>
          <w:bCs/>
        </w:rPr>
        <w:t>Common outcomes</w:t>
      </w:r>
      <w:r w:rsidRPr="007552B5">
        <w:t xml:space="preserve"> make even small relative changes detectable because the absolute differences are larger. For example, reducing prevalence from 40% to 35% is only a 12.5% relative reduction, but the 5% absolute difference is more visible in the data.</w:t>
      </w:r>
    </w:p>
    <w:p w14:paraId="2C085AD1" w14:textId="77777777" w:rsidR="007552B5" w:rsidRPr="007552B5" w:rsidRDefault="007552B5" w:rsidP="007552B5">
      <w:pPr>
        <w:shd w:val="clear" w:color="auto" w:fill="92D050"/>
        <w:rPr>
          <w:b/>
          <w:bCs/>
        </w:rPr>
      </w:pPr>
      <w:r w:rsidRPr="007552B5">
        <w:rPr>
          <w:rFonts w:ascii="Segoe UI Emoji" w:hAnsi="Segoe UI Emoji" w:cs="Segoe UI Emoji"/>
          <w:b/>
          <w:bCs/>
        </w:rPr>
        <w:t>👉</w:t>
      </w:r>
      <w:r w:rsidRPr="007552B5">
        <w:rPr>
          <w:b/>
          <w:bCs/>
        </w:rPr>
        <w:t xml:space="preserve"> In practice: the rarer the outcome, the harder it is to detect an effect, even if the effect size (in relative terms) is large.</w:t>
      </w:r>
    </w:p>
    <w:p w14:paraId="6B75FB6D" w14:textId="77777777" w:rsidR="007552B5" w:rsidRPr="007552B5" w:rsidRDefault="007552B5" w:rsidP="007552B5">
      <w:pPr>
        <w:rPr>
          <w:b/>
          <w:bCs/>
        </w:rPr>
      </w:pPr>
      <w:r w:rsidRPr="007552B5">
        <w:rPr>
          <w:b/>
          <w:bCs/>
        </w:rPr>
        <w:t>2. Power and Outcome Frequency</w:t>
      </w:r>
    </w:p>
    <w:p w14:paraId="283B6914" w14:textId="77777777" w:rsidR="007552B5" w:rsidRPr="007552B5" w:rsidRDefault="007552B5" w:rsidP="007552B5">
      <w:pPr>
        <w:numPr>
          <w:ilvl w:val="0"/>
          <w:numId w:val="2"/>
        </w:numPr>
      </w:pPr>
      <w:r w:rsidRPr="007552B5">
        <w:rPr>
          <w:b/>
          <w:bCs/>
        </w:rPr>
        <w:t>Power</w:t>
      </w:r>
      <w:r w:rsidRPr="007552B5">
        <w:t xml:space="preserve"> depends on both sample size and how </w:t>
      </w:r>
      <w:proofErr w:type="gramStart"/>
      <w:r w:rsidRPr="007552B5">
        <w:t>many outcome</w:t>
      </w:r>
      <w:proofErr w:type="gramEnd"/>
      <w:r w:rsidRPr="007552B5">
        <w:t xml:space="preserve"> events occur.</w:t>
      </w:r>
    </w:p>
    <w:p w14:paraId="0A3AEE13" w14:textId="77777777" w:rsidR="007552B5" w:rsidRPr="007552B5" w:rsidRDefault="007552B5" w:rsidP="007552B5">
      <w:pPr>
        <w:numPr>
          <w:ilvl w:val="1"/>
          <w:numId w:val="2"/>
        </w:numPr>
      </w:pPr>
      <w:r w:rsidRPr="007552B5">
        <w:t xml:space="preserve">With </w:t>
      </w:r>
      <w:r w:rsidRPr="007552B5">
        <w:rPr>
          <w:b/>
          <w:bCs/>
        </w:rPr>
        <w:t>rare outcomes</w:t>
      </w:r>
      <w:r w:rsidRPr="007552B5">
        <w:t>, you have fewer “events” → larger variance → lower power.</w:t>
      </w:r>
    </w:p>
    <w:p w14:paraId="11CBFF29" w14:textId="77777777" w:rsidR="007552B5" w:rsidRPr="007552B5" w:rsidRDefault="007552B5" w:rsidP="007552B5">
      <w:pPr>
        <w:numPr>
          <w:ilvl w:val="1"/>
          <w:numId w:val="2"/>
        </w:numPr>
      </w:pPr>
      <w:r w:rsidRPr="007552B5">
        <w:t xml:space="preserve">With </w:t>
      </w:r>
      <w:r w:rsidRPr="007552B5">
        <w:rPr>
          <w:b/>
          <w:bCs/>
        </w:rPr>
        <w:t>common outcomes</w:t>
      </w:r>
      <w:r w:rsidRPr="007552B5">
        <w:t>, you get more events → narrower confidence intervals → higher power.</w:t>
      </w:r>
    </w:p>
    <w:p w14:paraId="5A087A78" w14:textId="77777777" w:rsidR="007552B5" w:rsidRPr="007552B5" w:rsidRDefault="007552B5" w:rsidP="007552B5">
      <w:pPr>
        <w:numPr>
          <w:ilvl w:val="0"/>
          <w:numId w:val="2"/>
        </w:numPr>
      </w:pPr>
      <w:r w:rsidRPr="007552B5">
        <w:t>In logistic regression or survival models, the rule of thumb is that you need a certain number of outcome events per predictor (often 10–20). If outcomes are rare, you can’t reliably estimate effects, and power drops sharply.</w:t>
      </w:r>
    </w:p>
    <w:p w14:paraId="124F3EBD" w14:textId="77777777" w:rsidR="007552B5" w:rsidRPr="007552B5" w:rsidRDefault="007552B5" w:rsidP="007552B5">
      <w:pPr>
        <w:numPr>
          <w:ilvl w:val="0"/>
          <w:numId w:val="2"/>
        </w:numPr>
      </w:pPr>
      <w:r w:rsidRPr="007552B5">
        <w:t xml:space="preserve">In </w:t>
      </w:r>
      <w:r w:rsidRPr="007552B5">
        <w:rPr>
          <w:b/>
          <w:bCs/>
        </w:rPr>
        <w:t>interrupted time series (ITS)</w:t>
      </w:r>
      <w:r w:rsidRPr="007552B5">
        <w:t xml:space="preserve"> or other designs, if the outcome rate is very low, random fluctuation can overwhelm the signal, making slope or level changes look unstable.</w:t>
      </w:r>
    </w:p>
    <w:p w14:paraId="34731A06" w14:textId="77777777" w:rsidR="007552B5" w:rsidRPr="007552B5" w:rsidRDefault="007552B5" w:rsidP="007552B5">
      <w:pPr>
        <w:rPr>
          <w:b/>
          <w:bCs/>
        </w:rPr>
      </w:pPr>
      <w:r w:rsidRPr="007552B5">
        <w:rPr>
          <w:b/>
          <w:bCs/>
        </w:rPr>
        <w:t>3. Interaction Between Effect Size and Frequency</w:t>
      </w:r>
    </w:p>
    <w:p w14:paraId="3EBA27D4" w14:textId="77777777" w:rsidR="007552B5" w:rsidRPr="007552B5" w:rsidRDefault="007552B5" w:rsidP="007552B5">
      <w:pPr>
        <w:numPr>
          <w:ilvl w:val="0"/>
          <w:numId w:val="3"/>
        </w:numPr>
      </w:pPr>
      <w:r w:rsidRPr="007552B5">
        <w:rPr>
          <w:b/>
          <w:bCs/>
        </w:rPr>
        <w:t>High frequency + small effect size</w:t>
      </w:r>
      <w:r w:rsidRPr="007552B5">
        <w:t xml:space="preserve"> → still detectable, because enough events accumulate.</w:t>
      </w:r>
    </w:p>
    <w:p w14:paraId="0696CD15" w14:textId="77777777" w:rsidR="007552B5" w:rsidRPr="007552B5" w:rsidRDefault="007552B5" w:rsidP="007552B5">
      <w:pPr>
        <w:numPr>
          <w:ilvl w:val="0"/>
          <w:numId w:val="3"/>
        </w:numPr>
      </w:pPr>
      <w:r w:rsidRPr="007552B5">
        <w:rPr>
          <w:b/>
          <w:bCs/>
        </w:rPr>
        <w:t>Low frequency + large effect size</w:t>
      </w:r>
      <w:r w:rsidRPr="007552B5">
        <w:t xml:space="preserve"> → may still lack power, because the event counts are too few.</w:t>
      </w:r>
    </w:p>
    <w:p w14:paraId="624642AB" w14:textId="77777777" w:rsidR="007552B5" w:rsidRPr="007552B5" w:rsidRDefault="007552B5" w:rsidP="007552B5">
      <w:pPr>
        <w:numPr>
          <w:ilvl w:val="0"/>
          <w:numId w:val="3"/>
        </w:numPr>
      </w:pPr>
      <w:r w:rsidRPr="007552B5">
        <w:rPr>
          <w:b/>
          <w:bCs/>
        </w:rPr>
        <w:t>Low frequency + small effect size</w:t>
      </w:r>
      <w:r w:rsidRPr="007552B5">
        <w:t xml:space="preserve"> → almost impossible to detect without very large samples or long follow-up.</w:t>
      </w:r>
    </w:p>
    <w:p w14:paraId="3C78821F" w14:textId="77777777" w:rsidR="007552B5" w:rsidRPr="007552B5" w:rsidRDefault="007552B5" w:rsidP="007552B5">
      <w:r w:rsidRPr="007552B5">
        <w:lastRenderedPageBreak/>
        <w:pict w14:anchorId="4A7D6EAD">
          <v:rect id="_x0000_i1045" style="width:0;height:1.5pt" o:hralign="center" o:hrstd="t" o:hr="t" fillcolor="#a0a0a0" stroked="f"/>
        </w:pict>
      </w:r>
    </w:p>
    <w:p w14:paraId="7624BD98" w14:textId="77777777" w:rsidR="007552B5" w:rsidRPr="007552B5" w:rsidRDefault="007552B5" w:rsidP="007552B5">
      <w:r w:rsidRPr="007552B5">
        <w:rPr>
          <w:rFonts w:ascii="Segoe UI Emoji" w:hAnsi="Segoe UI Emoji" w:cs="Segoe UI Emoji"/>
        </w:rPr>
        <w:t>✅</w:t>
      </w:r>
      <w:r w:rsidRPr="007552B5">
        <w:t xml:space="preserve"> </w:t>
      </w:r>
      <w:r w:rsidRPr="007552B5">
        <w:rPr>
          <w:b/>
          <w:bCs/>
        </w:rPr>
        <w:t>Key takeaway</w:t>
      </w:r>
      <w:r w:rsidRPr="007552B5">
        <w:t>:</w:t>
      </w:r>
    </w:p>
    <w:p w14:paraId="7A8A645B" w14:textId="77777777" w:rsidR="007552B5" w:rsidRPr="007552B5" w:rsidRDefault="007552B5" w:rsidP="007552B5">
      <w:pPr>
        <w:numPr>
          <w:ilvl w:val="0"/>
          <w:numId w:val="4"/>
        </w:numPr>
      </w:pPr>
      <w:r w:rsidRPr="007552B5">
        <w:t>Higher outcome frequency improves power by reducing variance and widening detectable effect sizes.</w:t>
      </w:r>
    </w:p>
    <w:p w14:paraId="2A38E5E1" w14:textId="77777777" w:rsidR="007552B5" w:rsidRPr="007552B5" w:rsidRDefault="007552B5" w:rsidP="007552B5">
      <w:pPr>
        <w:numPr>
          <w:ilvl w:val="0"/>
          <w:numId w:val="4"/>
        </w:numPr>
      </w:pPr>
      <w:r w:rsidRPr="007552B5">
        <w:t>Lower outcome frequency reduces power, even if the relative effect size is large, because absolute changes are small and event counts are sparse.</w:t>
      </w:r>
    </w:p>
    <w:p w14:paraId="63D7B517" w14:textId="77777777" w:rsidR="007552B5" w:rsidRPr="007552B5" w:rsidRDefault="007552B5" w:rsidP="007552B5">
      <w:pPr>
        <w:numPr>
          <w:ilvl w:val="0"/>
          <w:numId w:val="4"/>
        </w:numPr>
      </w:pPr>
      <w:r w:rsidRPr="007552B5">
        <w:t>Designing studies with rare outcomes usually requires larger sample sizes, longer follow-up, or alternative outcomes (composite endpoints, proxies) to achieve sufficient power.</w:t>
      </w:r>
    </w:p>
    <w:p w14:paraId="3BF2C8AD" w14:textId="77777777" w:rsidR="00127DD0" w:rsidRDefault="00127DD0"/>
    <w:sectPr w:rsidR="0012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7887"/>
    <w:multiLevelType w:val="multilevel"/>
    <w:tmpl w:val="696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A473D"/>
    <w:multiLevelType w:val="multilevel"/>
    <w:tmpl w:val="6B2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53E3F"/>
    <w:multiLevelType w:val="multilevel"/>
    <w:tmpl w:val="8236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45784"/>
    <w:multiLevelType w:val="multilevel"/>
    <w:tmpl w:val="42A2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3723">
    <w:abstractNumId w:val="1"/>
  </w:num>
  <w:num w:numId="2" w16cid:durableId="1902208300">
    <w:abstractNumId w:val="3"/>
  </w:num>
  <w:num w:numId="3" w16cid:durableId="1964921186">
    <w:abstractNumId w:val="0"/>
  </w:num>
  <w:num w:numId="4" w16cid:durableId="179289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B5"/>
    <w:rsid w:val="0010389C"/>
    <w:rsid w:val="00127DD0"/>
    <w:rsid w:val="003C0933"/>
    <w:rsid w:val="007552B5"/>
    <w:rsid w:val="00A867EE"/>
    <w:rsid w:val="00B764E8"/>
    <w:rsid w:val="00F456BD"/>
    <w:rsid w:val="00F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2D4"/>
  <w15:chartTrackingRefBased/>
  <w15:docId w15:val="{B0B35D1D-CC03-45D6-B82A-4D842D16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>Baylor College of Medicine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Hao T</dc:creator>
  <cp:keywords/>
  <dc:description/>
  <cp:lastModifiedBy>Duong, Hao T</cp:lastModifiedBy>
  <cp:revision>1</cp:revision>
  <dcterms:created xsi:type="dcterms:W3CDTF">2025-09-10T20:16:00Z</dcterms:created>
  <dcterms:modified xsi:type="dcterms:W3CDTF">2025-09-10T20:20:00Z</dcterms:modified>
</cp:coreProperties>
</file>