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Appendix A6 — Plan MasterData (Canonical Aligned) — D2Com Yên Lạc V5.0.2</w:t>
      </w:r>
    </w:p>
    <w:p>
      <w:r>
        <w:t>Version: V5.0.2-A6 | Build date: 2025-12-24 | Effective date: 2025-12-24 | DDAY: 2026-04-01</w:t>
      </w:r>
    </w:p>
    <w:p>
      <w:r>
        <w:t>Mode: append-only (chỉ thêm, không sửa lịch sử)</w:t>
      </w:r>
    </w:p>
    <w:p>
      <w:pPr>
        <w:pStyle w:val="Heading2"/>
      </w:pPr>
      <w:r>
        <w:t>0) SSOT &amp; chuỗi bản vá đang áp dụng</w:t>
      </w:r>
    </w:p>
    <w:p>
      <w:pPr>
        <w:pStyle w:val="ListBullet"/>
      </w:pPr>
      <w:r>
        <w:t>SSOT (Single Source of Truth = nguồn sự thật duy nhất): Master V5 (SPINE/MODULES) + Patch Ledger/Decision Log.</w:t>
      </w:r>
    </w:p>
    <w:p>
      <w:pPr>
        <w:pStyle w:val="ListBullet"/>
      </w:pPr>
      <w:r>
        <w:t>Registry (events/metrics/thresholds/alias/state_machine) là lớp “máy đọc”.</w:t>
      </w:r>
    </w:p>
    <w:p>
      <w:pPr>
        <w:pStyle w:val="ListBullet"/>
      </w:pPr>
      <w:r>
        <w:t>Appendix là “bằng chứng/nguồn gốc”, không dùng làm SSOT để code suy diễn.</w:t>
      </w:r>
    </w:p>
    <w:p>
      <w:r>
        <w:t>Chuỗi bản vá dùng để align A6:</w:t>
      </w:r>
    </w:p>
    <w:p>
      <w:pPr>
        <w:pStyle w:val="ListBullet"/>
      </w:pPr>
      <w:r>
        <w:t>P0.1 — A5 Khắc bia (provider-neutral, unit chuẩn, consent/PII kill-switch, cash &amp; finance lineage).</w:t>
      </w:r>
    </w:p>
    <w:p>
      <w:pPr>
        <w:pStyle w:val="ListBullet"/>
      </w:pPr>
      <w:r>
        <w:t>P0-DATA-AGE — trục tuổi nhà (built_year + bucket) + event append-only.</w:t>
      </w:r>
    </w:p>
    <w:p>
      <w:pPr>
        <w:pStyle w:val="ListBullet"/>
      </w:pPr>
      <w:r>
        <w:t>P0.2 — A3 Event Registry (EVT_* canonical, idempotency, quarantine, event→state).</w:t>
      </w:r>
    </w:p>
    <w:p>
      <w:pPr>
        <w:pStyle w:val="ListBullet"/>
      </w:pPr>
      <w:r>
        <w:t>P0.3 — A4 Algorithm Specs (K0–K8; metric_code/unit/grain/window; dependency graph).</w:t>
      </w:r>
    </w:p>
    <w:p>
      <w:pPr>
        <w:pStyle w:val="ListBullet"/>
      </w:pPr>
      <w:r>
        <w:t>P1 — A1 Causal map, A7 Gate hardening, A8 Runbook (incident SLA/rollback/unit test spec).</w:t>
      </w:r>
    </w:p>
    <w:p>
      <w:pPr>
        <w:pStyle w:val="Heading2"/>
      </w:pPr>
      <w:r>
        <w:t>1) Mục tiêu A6 (Plan MasterData)</w:t>
      </w:r>
    </w:p>
    <w:p>
      <w:pPr>
        <w:pStyle w:val="ListNumber"/>
      </w:pPr>
      <w:r>
        <w:t>Data acquisition (thu thập) có nguồn, có bằng chứng.</w:t>
      </w:r>
    </w:p>
    <w:p>
      <w:pPr>
        <w:pStyle w:val="ListNumber"/>
      </w:pPr>
      <w:r>
        <w:t>Data validation (kiểm định) tự động + quarantine.</w:t>
      </w:r>
    </w:p>
    <w:p>
      <w:pPr>
        <w:pStyle w:val="ListNumber"/>
      </w:pPr>
      <w:r>
        <w:t>Data delivery (bàn giao) theo data product + SLA.</w:t>
      </w:r>
    </w:p>
    <w:p>
      <w:pPr>
        <w:pStyle w:val="ListNumber"/>
      </w:pPr>
      <w:r>
        <w:t>Data governance (quản trị) có owner, có rollback, có incident SLA.</w:t>
      </w:r>
    </w:p>
    <w:p>
      <w:pPr>
        <w:pStyle w:val="Heading2"/>
      </w:pPr>
      <w:r>
        <w:t>2) Data spine (xương sống dữ liệu)</w:t>
      </w:r>
    </w:p>
    <w:p>
      <w:pPr>
        <w:pStyle w:val="Heading3"/>
      </w:pPr>
      <w:r>
        <w:t>2.1 Core entities (trục định danh)</w:t>
      </w:r>
    </w:p>
    <w:p>
      <w:pPr>
        <w:pStyle w:val="ListBullet"/>
      </w:pPr>
      <w:r>
        <w:t>house_id: trục drill-down bắt buộc (định danh vật lý).</w:t>
      </w:r>
    </w:p>
    <w:p>
      <w:pPr>
        <w:pStyle w:val="ListBullet"/>
      </w:pPr>
      <w:r>
        <w:t>event_log_id: bằng chứng audit (append-only).</w:t>
      </w:r>
    </w:p>
    <w:p>
      <w:pPr>
        <w:pStyle w:val="ListBullet"/>
      </w:pPr>
      <w:r>
        <w:t>job_id: trục vận hành (khảo sát/thi công/bảo hành).</w:t>
      </w:r>
    </w:p>
    <w:p>
      <w:pPr>
        <w:pStyle w:val="ListBullet"/>
      </w:pPr>
      <w:r>
        <w:t>party_id/user_id_hash: trục con người (PII chỉ lưu khi có consent).</w:t>
      </w:r>
    </w:p>
    <w:p>
      <w:pPr>
        <w:pStyle w:val="Heading3"/>
      </w:pPr>
      <w:r>
        <w:t>2.2 House lifecycle state machine (LOCKED)</w:t>
      </w:r>
    </w:p>
    <w:p>
      <w:r>
        <w:t>house_lifecycle_status ENUM UPPERCASE: SHADOW → QUALIFIED → CLAIMED → FINANCIAL → GOLDEN</w:t>
      </w:r>
    </w:p>
    <w:p>
      <w:r>
        <w:t>Nguyên tắc: trạng thái chỉ được đổi bởi EVT_* hợp lệ (event→state mapping trong A3). Không update trực tiếp snapshot.</w:t>
      </w:r>
    </w:p>
    <w:p>
      <w:pPr>
        <w:pStyle w:val="Heading2"/>
      </w:pPr>
      <w:r>
        <w:t>3) Data dictionary (A5) — schema canonical</w:t>
      </w:r>
    </w:p>
    <w:p>
      <w:pPr>
        <w:pStyle w:val="Heading3"/>
      </w:pPr>
      <w:r>
        <w:t>3.1 Provider-neutral</w:t>
      </w:r>
    </w:p>
    <w:p>
      <w:pPr>
        <w:pStyle w:val="ListBullet"/>
      </w:pPr>
      <w:r>
        <w:t>Tách lớp provider_raw.* và canonical.*</w:t>
      </w:r>
    </w:p>
    <w:p>
      <w:pPr>
        <w:pStyle w:val="ListBullet"/>
      </w:pPr>
      <w:r>
        <w:t>Không để vdcd_* xuất hiện ở canonical</w:t>
      </w:r>
    </w:p>
    <w:p>
      <w:pPr>
        <w:pStyle w:val="Heading3"/>
      </w:pPr>
      <w:r>
        <w:t>3.2 Unit &amp; naming</w:t>
      </w:r>
    </w:p>
    <w:p>
      <w:pPr>
        <w:pStyle w:val="ListBullet"/>
      </w:pPr>
      <w:r>
        <w:t>snake_case</w:t>
      </w:r>
    </w:p>
    <w:p>
      <w:pPr>
        <w:pStyle w:val="ListBullet"/>
      </w:pPr>
      <w:r>
        <w:t>đơn vị chuẩn: _hours / _days / _vnd / _rate / _pct</w:t>
      </w:r>
    </w:p>
    <w:p>
      <w:pPr>
        <w:pStyle w:val="Heading3"/>
      </w:pPr>
      <w:r>
        <w:t>3.3 Trục tuổi nhà (P0-DATA-AGE)</w:t>
      </w:r>
    </w:p>
    <w:p>
      <w:r>
        <w:t>Fields canonical: built_year, last_major_renovation_year, built_year_source, built_year_confidence_pct; derived: house_age_bucket, house_age_years (không lưu cứng).</w:t>
      </w:r>
    </w:p>
    <w:p>
      <w:r>
        <w:t>Events append-only: EVT_HOUSE_BUILT_YEAR_SET/UPDATED; EVT_HOUSE_LAST_MAJOR_RENOVATION_YEAR_SET/UPDATED.</w:t>
      </w:r>
    </w:p>
    <w:p>
      <w:pPr>
        <w:pStyle w:val="Heading2"/>
      </w:pPr>
      <w:r>
        <w:t>4) Event ingestion plan (A3)</w:t>
      </w:r>
    </w:p>
    <w:p>
      <w:pPr>
        <w:pStyle w:val="Heading3"/>
      </w:pPr>
      <w:r>
        <w:t>4.1 Event schema tối thiểu (contract)</w:t>
      </w:r>
    </w:p>
    <w:p>
      <w:pPr>
        <w:pStyle w:val="ListBullet"/>
      </w:pPr>
      <w:r>
        <w:t>event_code (EVT_*)</w:t>
      </w:r>
    </w:p>
    <w:p>
      <w:pPr>
        <w:pStyle w:val="ListBullet"/>
      </w:pPr>
      <w:r>
        <w:t>house_id</w:t>
      </w:r>
    </w:p>
    <w:p>
      <w:pPr>
        <w:pStyle w:val="ListBullet"/>
      </w:pPr>
      <w:r>
        <w:t>event_at, ingested_at</w:t>
      </w:r>
    </w:p>
    <w:p>
      <w:pPr>
        <w:pStyle w:val="ListBullet"/>
      </w:pPr>
      <w:r>
        <w:t>actor_role, actor_id</w:t>
      </w:r>
    </w:p>
    <w:p>
      <w:pPr>
        <w:pStyle w:val="ListBullet"/>
      </w:pPr>
      <w:r>
        <w:t>evidence_pack_uri (nếu required)</w:t>
      </w:r>
    </w:p>
    <w:p>
      <w:pPr>
        <w:pStyle w:val="ListBullet"/>
      </w:pPr>
      <w:r>
        <w:t>payload (schema theo từng EVT)</w:t>
      </w:r>
    </w:p>
    <w:p>
      <w:pPr>
        <w:pStyle w:val="Heading3"/>
      </w:pPr>
      <w:r>
        <w:t>4.2 Idempotency (chống ghi trùng)</w:t>
      </w:r>
    </w:p>
    <w:p>
      <w:r>
        <w:t>Mỗi EVT có idempotency_key_fields. Ingest phải reject duplicate nếu key trùng trong window, và log audit append-only.</w:t>
      </w:r>
    </w:p>
    <w:p>
      <w:pPr>
        <w:pStyle w:val="Heading3"/>
      </w:pPr>
      <w:r>
        <w:t>4.3 Quarantine/Reject</w:t>
      </w:r>
    </w:p>
    <w:p>
      <w:pPr>
        <w:pStyle w:val="ListBullet"/>
      </w:pPr>
      <w:r>
        <w:t>Reject: thiếu required_fields, sai enum/state, sai range (vd built_year).</w:t>
      </w:r>
    </w:p>
    <w:p>
      <w:pPr>
        <w:pStyle w:val="ListBullet"/>
      </w:pPr>
      <w:r>
        <w:t>Quarantine: evidence fail, consent pending, actor không đủ quyền, anomaly.</w:t>
      </w:r>
    </w:p>
    <w:p>
      <w:pPr>
        <w:pStyle w:val="Heading2"/>
      </w:pPr>
      <w:r>
        <w:t>5) KPI/Metric plan (A4) — K0–K8</w:t>
      </w:r>
    </w:p>
    <w:p>
      <w:pPr>
        <w:pStyle w:val="Heading3"/>
      </w:pPr>
      <w:r>
        <w:t>5.1 Metric registry</w:t>
      </w:r>
    </w:p>
    <w:p>
      <w:r>
        <w:t>Mỗi metric_code bắt buộc có: unit, grain, window, source_events/source_tables, owner + test policy.</w:t>
      </w:r>
    </w:p>
    <w:p>
      <w:pPr>
        <w:pStyle w:val="Heading3"/>
      </w:pPr>
      <w:r>
        <w:t>5.2 Canonical evidence metric (PA2)</w:t>
      </w:r>
    </w:p>
    <w:p>
      <w:r>
        <w:t>canonical: evidence_pass_rate; alias: risk_evidence_pass_rate → evidence_pass_rate</w:t>
      </w:r>
    </w:p>
    <w:p>
      <w:pPr>
        <w:pStyle w:val="Heading3"/>
      </w:pPr>
      <w:r>
        <w:t>5.3 Dependency graph</w:t>
      </w:r>
    </w:p>
    <w:p>
      <w:r>
        <w:t>KPI engine tính theo dependency graph để tránh sai thứ tự.</w:t>
      </w:r>
    </w:p>
    <w:p>
      <w:pPr>
        <w:pStyle w:val="Heading2"/>
      </w:pPr>
      <w:r>
        <w:t>6) Gate &amp; SLA (A7 + A8)</w:t>
      </w:r>
    </w:p>
    <w:p>
      <w:pPr>
        <w:pStyle w:val="Heading3"/>
      </w:pPr>
      <w:r>
        <w:t>6.1 Gate levels</w:t>
      </w:r>
    </w:p>
    <w:p>
      <w:pPr>
        <w:pStyle w:val="ListBullet"/>
      </w:pPr>
      <w:r>
        <w:t>GATE-0 Ready-to-Launch (D-14): PASS 100% mới go-live.</w:t>
      </w:r>
    </w:p>
    <w:p>
      <w:pPr>
        <w:pStyle w:val="ListBullet"/>
      </w:pPr>
      <w:r>
        <w:t>GATE-1 Validation (D+90): daily monitor + kill-switch.</w:t>
      </w:r>
    </w:p>
    <w:p>
      <w:pPr>
        <w:pStyle w:val="ListBullet"/>
      </w:pPr>
      <w:r>
        <w:t>GATE-1.5 Scale-ready: chuẩn nhân bản xã-in-a-box.</w:t>
      </w:r>
    </w:p>
    <w:p>
      <w:pPr>
        <w:pStyle w:val="Heading3"/>
      </w:pPr>
      <w:r>
        <w:t>6.2 No Evidence + Bad Evidence No Pay</w:t>
      </w:r>
    </w:p>
    <w:p>
      <w:pPr>
        <w:pStyle w:val="ListBullet"/>
      </w:pPr>
      <w:r>
        <w:t>Thiếu evidence required.</w:t>
      </w:r>
    </w:p>
    <w:p>
      <w:pPr>
        <w:pStyle w:val="ListBullet"/>
      </w:pPr>
      <w:r>
        <w:t>Evidence integrity fail.</w:t>
      </w:r>
    </w:p>
    <w:p>
      <w:pPr>
        <w:pStyle w:val="ListBullet"/>
      </w:pPr>
      <w:r>
        <w:t>Consent chưa có mà có PII risk.</w:t>
      </w:r>
    </w:p>
    <w:p>
      <w:pPr>
        <w:pStyle w:val="Heading3"/>
      </w:pPr>
      <w:r>
        <w:t>6.3 Incident SLA / Rollback / Unit tests</w:t>
      </w:r>
    </w:p>
    <w:p>
      <w:pPr>
        <w:pStyle w:val="ListBullet"/>
      </w:pPr>
      <w:r>
        <w:t>SLA phản ứng theo Tier 1/2/3 (A8).</w:t>
      </w:r>
    </w:p>
    <w:p>
      <w:pPr>
        <w:pStyle w:val="ListBullet"/>
      </w:pPr>
      <w:r>
        <w:t>Rollback registry/code/data theo playbook (A8).</w:t>
      </w:r>
    </w:p>
    <w:p>
      <w:pPr>
        <w:pStyle w:val="ListBullet"/>
      </w:pPr>
      <w:r>
        <w:t>Unit test spec: coverage + boundary null/0/extreme (A8).</w:t>
      </w:r>
    </w:p>
    <w:p>
      <w:pPr>
        <w:pStyle w:val="Heading2"/>
      </w:pPr>
      <w:r>
        <w:t>7) Data delivery (bàn giao) — Data 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 product</w:t>
            </w:r>
          </w:p>
        </w:tc>
        <w:tc>
          <w:tcPr>
            <w:tcW w:type="dxa" w:w="2880"/>
          </w:tcPr>
          <w:p>
            <w:r>
              <w:t>Mô tả</w:t>
            </w:r>
          </w:p>
        </w:tc>
        <w:tc>
          <w:tcPr>
            <w:tcW w:type="dxa" w:w="2880"/>
          </w:tcPr>
          <w:p>
            <w:r>
              <w:t>Artifact</w:t>
            </w:r>
          </w:p>
        </w:tc>
      </w:tr>
      <w:tr>
        <w:tc>
          <w:tcPr>
            <w:tcW w:type="dxa" w:w="2880"/>
          </w:tcPr>
          <w:p>
            <w:r>
              <w:t>Map layer</w:t>
            </w:r>
          </w:p>
        </w:tc>
        <w:tc>
          <w:tcPr>
            <w:tcW w:type="dxa" w:w="2880"/>
          </w:tcPr>
          <w:p>
            <w:r>
              <w:t>GeoJSON / API map layer (house polygon/point)</w:t>
            </w:r>
          </w:p>
        </w:tc>
        <w:tc>
          <w:tcPr>
            <w:tcW w:type="dxa" w:w="2880"/>
          </w:tcPr>
          <w:p>
            <w:r>
              <w:t>geojson + tile/api</w:t>
            </w:r>
          </w:p>
        </w:tc>
      </w:tr>
      <w:tr>
        <w:tc>
          <w:tcPr>
            <w:tcW w:type="dxa" w:w="2880"/>
          </w:tcPr>
          <w:p>
            <w:r>
              <w:t>2D/3D asset pack</w:t>
            </w:r>
          </w:p>
        </w:tc>
        <w:tc>
          <w:tcPr>
            <w:tcW w:type="dxa" w:w="2880"/>
          </w:tcPr>
          <w:p>
            <w:r>
              <w:t>2D/3D theo gói khảo sát nhưng provider-neutral</w:t>
            </w:r>
          </w:p>
        </w:tc>
        <w:tc>
          <w:tcPr>
            <w:tcW w:type="dxa" w:w="2880"/>
          </w:tcPr>
          <w:p>
            <w:r>
              <w:t>zip + manifest + hash</w:t>
            </w:r>
          </w:p>
        </w:tc>
      </w:tr>
      <w:tr>
        <w:tc>
          <w:tcPr>
            <w:tcW w:type="dxa" w:w="2880"/>
          </w:tcPr>
          <w:p>
            <w:r>
              <w:t>Evidence index</w:t>
            </w:r>
          </w:p>
        </w:tc>
        <w:tc>
          <w:tcPr>
            <w:tcW w:type="dxa" w:w="2880"/>
          </w:tcPr>
          <w:p>
            <w:r>
              <w:t>Danh mục bằng chứng + hash + uri</w:t>
            </w:r>
          </w:p>
        </w:tc>
        <w:tc>
          <w:tcPr>
            <w:tcW w:type="dxa" w:w="2880"/>
          </w:tcPr>
          <w:p>
            <w:r>
              <w:t>evidence_index.csv/yaml</w:t>
            </w:r>
          </w:p>
        </w:tc>
      </w:tr>
      <w:tr>
        <w:tc>
          <w:tcPr>
            <w:tcW w:type="dxa" w:w="2880"/>
          </w:tcPr>
          <w:p>
            <w:r>
              <w:t>KPI snapshots</w:t>
            </w:r>
          </w:p>
        </w:tc>
        <w:tc>
          <w:tcPr>
            <w:tcW w:type="dxa" w:w="2880"/>
          </w:tcPr>
          <w:p>
            <w:r>
              <w:t>KPI snapshot + drilldown keys</w:t>
            </w:r>
          </w:p>
        </w:tc>
        <w:tc>
          <w:tcPr>
            <w:tcW w:type="dxa" w:w="2880"/>
          </w:tcPr>
          <w:p>
            <w:r>
              <w:t>parquet/csv + dashboard</w:t>
            </w:r>
          </w:p>
        </w:tc>
      </w:tr>
    </w:tbl>
    <w:p>
      <w:pPr>
        <w:pStyle w:val="Heading2"/>
      </w:pPr>
      <w:r>
        <w:t>8) Repo implementation (để máy chạy đúng)</w:t>
      </w:r>
    </w:p>
    <w:p>
      <w:pPr>
        <w:pStyle w:val="Heading3"/>
      </w:pPr>
      <w:r>
        <w:t>8.1 Cấu trúc thư mục chuẩn</w:t>
      </w:r>
    </w:p>
    <w:p>
      <w:pPr>
        <w:pStyle w:val="ListBullet"/>
      </w:pPr>
      <w:r>
        <w:t>registry/: events.yaml, metrics.csv/yaml, thresholds.yaml, alias.yaml, state_machine.yaml, gate_matrix.yaml, causal_edges.yaml, lints.yaml</w:t>
      </w:r>
    </w:p>
    <w:p>
      <w:pPr>
        <w:pStyle w:val="ListBullet"/>
      </w:pPr>
      <w:r>
        <w:t>patch_ledger/: P0.1, P0.2, P0.3, P0-DATA-AGE, P1-A8...</w:t>
      </w:r>
    </w:p>
    <w:p>
      <w:pPr>
        <w:pStyle w:val="ListBullet"/>
      </w:pPr>
      <w:r>
        <w:t>docs/: war_room_playbook.md, go_live_checklist.md, incident_cards.md</w:t>
      </w:r>
    </w:p>
    <w:p>
      <w:pPr>
        <w:pStyle w:val="ListBullet"/>
      </w:pPr>
      <w:r>
        <w:t>code/: ok_computer (Streamlit), scripts (validate_registry, ingest_event, trigger_kill_switch)</w:t>
      </w:r>
    </w:p>
    <w:p>
      <w:pPr>
        <w:pStyle w:val="Heading3"/>
      </w:pPr>
      <w:r>
        <w:t>8.2 CI (kiểm tra tự động mỗi commit)</w:t>
      </w:r>
    </w:p>
    <w:p>
      <w:pPr>
        <w:pStyle w:val="ListBullet"/>
      </w:pPr>
      <w:r>
        <w:t>Fail nếu registry lint FATAL.</w:t>
      </w:r>
    </w:p>
    <w:p>
      <w:pPr>
        <w:pStyle w:val="ListBullet"/>
      </w:pPr>
      <w:r>
        <w:t>Fail nếu threshold.metric_code không tồn tại.</w:t>
      </w:r>
    </w:p>
    <w:p>
      <w:pPr>
        <w:pStyle w:val="ListBullet"/>
      </w:pPr>
      <w:r>
        <w:t>Fail nếu cycle dependency graph.</w:t>
      </w:r>
    </w:p>
    <w:p>
      <w:pPr>
        <w:pStyle w:val="ListBullet"/>
      </w:pPr>
      <w:r>
        <w:t>Fail nếu coverage &lt; ngưỡng.</w:t>
      </w:r>
    </w:p>
    <w:p>
      <w:pPr>
        <w:pStyle w:val="Heading2"/>
      </w:pPr>
      <w:r>
        <w:t>9) War-room (vận hành thực chiến)</w:t>
      </w:r>
    </w:p>
    <w:p>
      <w:pPr>
        <w:pStyle w:val="Heading3"/>
      </w:pPr>
      <w:r>
        <w:t>9.1 Cadence (nhịp)</w:t>
      </w:r>
    </w:p>
    <w:p>
      <w:pPr>
        <w:pStyle w:val="ListBullet"/>
      </w:pPr>
      <w:r>
        <w:t>Daily 30': Gate-1 dashboard + quarantine queue + cash/payout.</w:t>
      </w:r>
    </w:p>
    <w:p>
      <w:pPr>
        <w:pStyle w:val="ListBullet"/>
      </w:pPr>
      <w:r>
        <w:t>Weekly 60': KPI tree review + patch proposals.</w:t>
      </w:r>
    </w:p>
    <w:p>
      <w:pPr>
        <w:pStyle w:val="ListBullet"/>
      </w:pPr>
      <w:r>
        <w:t>Incident drill (2 tuần/lần): Tier-2/Tier-3.</w:t>
      </w:r>
    </w:p>
    <w:p>
      <w:pPr>
        <w:pStyle w:val="Heading3"/>
      </w:pPr>
      <w:r>
        <w:t>9.2 RACI (ai chịu trách nhiệm)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Workstream</w:t>
            </w:r>
          </w:p>
        </w:tc>
        <w:tc>
          <w:tcPr>
            <w:tcW w:type="dxa" w:w="1440"/>
          </w:tcPr>
          <w:p>
            <w:r>
              <w:t>Commander</w:t>
            </w:r>
          </w:p>
        </w:tc>
        <w:tc>
          <w:tcPr>
            <w:tcW w:type="dxa" w:w="1440"/>
          </w:tcPr>
          <w:p>
            <w:r>
              <w:t>Data Lead</w:t>
            </w:r>
          </w:p>
        </w:tc>
        <w:tc>
          <w:tcPr>
            <w:tcW w:type="dxa" w:w="1440"/>
          </w:tcPr>
          <w:p>
            <w:r>
              <w:t>Finance Controller</w:t>
            </w:r>
          </w:p>
        </w:tc>
        <w:tc>
          <w:tcPr>
            <w:tcW w:type="dxa" w:w="1440"/>
          </w:tcPr>
          <w:p>
            <w:r>
              <w:t>Field Runner</w:t>
            </w:r>
          </w:p>
        </w:tc>
        <w:tc>
          <w:tcPr>
            <w:tcW w:type="dxa" w:w="1440"/>
          </w:tcPr>
          <w:p>
            <w:r>
              <w:t>UST</w:t>
            </w:r>
          </w:p>
        </w:tc>
      </w:tr>
      <w:tr>
        <w:tc>
          <w:tcPr>
            <w:tcW w:type="dxa" w:w="1440"/>
          </w:tcPr>
          <w:p>
            <w:r>
              <w:t>Kill-switch decision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Registry governance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A/R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Payout &amp; DSO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A/R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Quarantine ops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A/R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Lead/claim compliance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A/R</w:t>
            </w:r>
          </w:p>
        </w:tc>
      </w:tr>
    </w:tbl>
    <w:p>
      <w:pPr>
        <w:pStyle w:val="Heading3"/>
      </w:pPr>
      <w:r>
        <w:t>9.3 Go-live checklist (tóm tắt)</w:t>
      </w:r>
    </w:p>
    <w:p>
      <w:pPr>
        <w:pStyle w:val="ListBullet"/>
      </w:pPr>
      <w:r>
        <w:t>PASS GATE-0 100%.</w:t>
      </w:r>
    </w:p>
    <w:p>
      <w:pPr>
        <w:pStyle w:val="ListBullet"/>
      </w:pPr>
      <w:r>
        <w:t>Registry lints GREEN.</w:t>
      </w:r>
    </w:p>
    <w:p>
      <w:pPr>
        <w:pStyle w:val="ListBullet"/>
      </w:pPr>
      <w:r>
        <w:t>Unit tests PASS.</w:t>
      </w:r>
    </w:p>
    <w:p>
      <w:pPr>
        <w:pStyle w:val="ListBullet"/>
      </w:pPr>
      <w:r>
        <w:t>Rollback drill PASS (timebox).</w:t>
      </w:r>
    </w:p>
    <w:p>
      <w:pPr>
        <w:pStyle w:val="ListBullet"/>
      </w:pPr>
      <w:r>
        <w:t>Incident SLA owners + backups xác nhận.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