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APPENDIX A8 - OK Computer Runbook (Canonical Overlay, Aligned)</w:t>
      </w:r>
    </w:p>
    <w:p>
      <w:pPr>
        <w:jc w:val="center"/>
      </w:pPr>
      <w:r>
        <w:t>V5.0.2 | Date: 2025-12-24 | Pilot: Yên Lạc</w:t>
      </w:r>
    </w:p>
    <w:p>
      <w:r>
        <w:t>Mục tiêu: Go-live không cháy (chạy được, có cầu dao, có quay lui, có SLA phản ứng).</w:t>
      </w:r>
    </w:p>
    <w:p>
      <w:pPr>
        <w:pStyle w:val="Heading1"/>
      </w:pPr>
      <w:r>
        <w:t>1. Phạm vi và nguyên tắc khóa</w:t>
      </w:r>
    </w:p>
    <w:p>
      <w:pPr>
        <w:pStyle w:val="ListBullet"/>
      </w:pPr>
      <w:r>
        <w:t>Append-only (chỉ ghi thêm, không sửa lịch sử): mọi thay đổi đi qua event ledger (sổ sự kiện).</w:t>
      </w:r>
    </w:p>
    <w:p>
      <w:pPr>
        <w:pStyle w:val="ListBullet"/>
      </w:pPr>
      <w:r>
        <w:t>Canonical event_code dùng prefix EVT_*; mọi tên cũ coi là alias (tên thay thế).</w:t>
      </w:r>
    </w:p>
    <w:p>
      <w:pPr>
        <w:pStyle w:val="ListBullet"/>
      </w:pPr>
      <w:r>
        <w:t>house_lifecycle_status luôn UPPERCASE: SHADOW→QUALIFIED→CLAIMED→FINANCIAL→GOLDEN.</w:t>
      </w:r>
    </w:p>
    <w:p>
      <w:pPr>
        <w:pStyle w:val="ListBullet"/>
      </w:pPr>
      <w:r>
        <w:t>Canonical metric về bằng chứng: evidence_pass_rate (risk_evidence_pass_rate là alias).</w:t>
      </w:r>
    </w:p>
    <w:p>
      <w:pPr>
        <w:pStyle w:val="ListBullet"/>
      </w:pPr>
      <w:r>
        <w:t>No Evidence + Bad Evidence No Pay: không bằng chứng hoặc bằng chứng hỏng thì không trả.</w:t>
      </w:r>
    </w:p>
    <w:p>
      <w:pPr>
        <w:pStyle w:val="Heading1"/>
      </w:pPr>
      <w:r>
        <w:t>2. Artefacts và đường dẫn registry (Registry Map)</w:t>
      </w:r>
    </w:p>
    <w:p>
      <w:r>
        <w:t>Các file dưới là SSOT cho máy (Streamlit/OK Computer) đọc. Đặt trong thư mục /registry của repo:</w:t>
      </w:r>
    </w:p>
    <w:p>
      <w:pPr>
        <w:pStyle w:val="ListBullet"/>
      </w:pPr>
      <w:r>
        <w:t>registry_event_taxonomy_yenlac_v1_7_2025-12-24.yaml (A3/P0.2)</w:t>
      </w:r>
    </w:p>
    <w:p>
      <w:pPr>
        <w:pStyle w:val="ListBullet"/>
      </w:pPr>
      <w:r>
        <w:t>registry_metrics_v5_0_2_extended_with_K7_2025-12-24.csv (A4/P0.3)</w:t>
      </w:r>
    </w:p>
    <w:p>
      <w:pPr>
        <w:pStyle w:val="ListBullet"/>
      </w:pPr>
      <w:r>
        <w:t>registry_metric_alias_v5_0_2_2025-12-24.yaml (PA2 - alias metrics)</w:t>
      </w:r>
    </w:p>
    <w:p>
      <w:pPr>
        <w:pStyle w:val="ListBullet"/>
      </w:pPr>
      <w:r>
        <w:t>registry_gate_matrix_v1_0_2025-12-24.yaml (A7/P1)</w:t>
      </w:r>
    </w:p>
    <w:p>
      <w:pPr>
        <w:pStyle w:val="ListBullet"/>
      </w:pPr>
      <w:r>
        <w:t>registry_causal_edges_k0_k8_yenlac_v1_2_2025-12-24.yaml (A1/P1)</w:t>
      </w:r>
    </w:p>
    <w:p>
      <w:pPr>
        <w:pStyle w:val="Heading1"/>
      </w:pPr>
      <w:r>
        <w:t>3. Data contract - Event Ledger schema tối thiểu</w:t>
      </w:r>
    </w:p>
    <w:p>
      <w:r>
        <w:t>Mọi ingest (nạp) sự kiện phải đảm bảo các trường tối thiểu sau để idempotent (chống lặp) và audit (kiểm toán) được: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event_id</w:t>
            </w:r>
          </w:p>
        </w:tc>
        <w:tc>
          <w:tcPr>
            <w:tcW w:type="dxa" w:w="2880"/>
          </w:tcPr>
          <w:p>
            <w:r>
              <w:t>ID sự kiện</w:t>
            </w:r>
          </w:p>
        </w:tc>
        <w:tc>
          <w:tcPr>
            <w:tcW w:type="dxa" w:w="2880"/>
          </w:tcPr>
          <w:p>
            <w:r>
              <w:t>UUID hoặc snowflake, duy nhất</w:t>
            </w:r>
          </w:p>
        </w:tc>
      </w:tr>
      <w:tr>
        <w:tc>
          <w:tcPr>
            <w:tcW w:type="dxa" w:w="2880"/>
          </w:tcPr>
          <w:p>
            <w:r>
              <w:t>event_code</w:t>
            </w:r>
          </w:p>
        </w:tc>
        <w:tc>
          <w:tcPr>
            <w:tcW w:type="dxa" w:w="2880"/>
          </w:tcPr>
          <w:p>
            <w:r>
              <w:t>Mã sự kiện canonical</w:t>
            </w:r>
          </w:p>
        </w:tc>
        <w:tc>
          <w:tcPr>
            <w:tcW w:type="dxa" w:w="2880"/>
          </w:tcPr>
          <w:p>
            <w:r>
              <w:t>EVT_*</w:t>
            </w:r>
          </w:p>
        </w:tc>
      </w:tr>
      <w:tr>
        <w:tc>
          <w:tcPr>
            <w:tcW w:type="dxa" w:w="2880"/>
          </w:tcPr>
          <w:p>
            <w:r>
              <w:t>house_id</w:t>
            </w:r>
          </w:p>
        </w:tc>
        <w:tc>
          <w:tcPr>
            <w:tcW w:type="dxa" w:w="2880"/>
          </w:tcPr>
          <w:p>
            <w:r>
              <w:t>Định danh nhà</w:t>
            </w:r>
          </w:p>
        </w:tc>
        <w:tc>
          <w:tcPr>
            <w:tcW w:type="dxa" w:w="2880"/>
          </w:tcPr>
          <w:p>
            <w:r>
              <w:t>house_id canonical</w:t>
            </w:r>
          </w:p>
        </w:tc>
      </w:tr>
      <w:tr>
        <w:tc>
          <w:tcPr>
            <w:tcW w:type="dxa" w:w="2880"/>
          </w:tcPr>
          <w:p>
            <w:r>
              <w:t>event_at</w:t>
            </w:r>
          </w:p>
        </w:tc>
        <w:tc>
          <w:tcPr>
            <w:tcW w:type="dxa" w:w="2880"/>
          </w:tcPr>
          <w:p>
            <w:r>
              <w:t>Thời điểm xảy ra</w:t>
            </w:r>
          </w:p>
        </w:tc>
        <w:tc>
          <w:tcPr>
            <w:tcW w:type="dxa" w:w="2880"/>
          </w:tcPr>
          <w:p>
            <w:r>
              <w:t>ISO8601; theo business calendar</w:t>
            </w:r>
          </w:p>
        </w:tc>
      </w:tr>
      <w:tr>
        <w:tc>
          <w:tcPr>
            <w:tcW w:type="dxa" w:w="2880"/>
          </w:tcPr>
          <w:p>
            <w:r>
              <w:t>ingested_at</w:t>
            </w:r>
          </w:p>
        </w:tc>
        <w:tc>
          <w:tcPr>
            <w:tcW w:type="dxa" w:w="2880"/>
          </w:tcPr>
          <w:p>
            <w:r>
              <w:t>Thời điểm nạp</w:t>
            </w:r>
          </w:p>
        </w:tc>
        <w:tc>
          <w:tcPr>
            <w:tcW w:type="dxa" w:w="2880"/>
          </w:tcPr>
          <w:p>
            <w:r>
              <w:t>ISO8601</w:t>
            </w:r>
          </w:p>
        </w:tc>
      </w:tr>
      <w:tr>
        <w:tc>
          <w:tcPr>
            <w:tcW w:type="dxa" w:w="2880"/>
          </w:tcPr>
          <w:p>
            <w:r>
              <w:t>actor_role</w:t>
            </w:r>
          </w:p>
        </w:tc>
        <w:tc>
          <w:tcPr>
            <w:tcW w:type="dxa" w:w="2880"/>
          </w:tcPr>
          <w:p>
            <w:r>
              <w:t>Vai trò tác nhân</w:t>
            </w:r>
          </w:p>
        </w:tc>
        <w:tc>
          <w:tcPr>
            <w:tcW w:type="dxa" w:w="2880"/>
          </w:tcPr>
          <w:p>
            <w:r>
              <w:t>UST/ADG_PRO/EPC_ADG/FR/HO/...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ID tác nhân</w:t>
            </w:r>
          </w:p>
        </w:tc>
        <w:tc>
          <w:tcPr>
            <w:tcW w:type="dxa" w:w="2880"/>
          </w:tcPr>
          <w:p>
            <w:r>
              <w:t>không dùng PII khi chưa consent</w:t>
            </w:r>
          </w:p>
        </w:tc>
      </w:tr>
      <w:tr>
        <w:tc>
          <w:tcPr>
            <w:tcW w:type="dxa" w:w="2880"/>
          </w:tcPr>
          <w:p>
            <w:r>
              <w:t>evidence_pack_uri</w:t>
            </w:r>
          </w:p>
        </w:tc>
        <w:tc>
          <w:tcPr>
            <w:tcW w:type="dxa" w:w="2880"/>
          </w:tcPr>
          <w:p>
            <w:r>
              <w:t>Link gói bằng chứng</w:t>
            </w:r>
          </w:p>
        </w:tc>
        <w:tc>
          <w:tcPr>
            <w:tcW w:type="dxa" w:w="2880"/>
          </w:tcPr>
          <w:p>
            <w:r>
              <w:t>ảnh/video/pdf/api</w:t>
            </w:r>
          </w:p>
        </w:tc>
      </w:tr>
      <w:tr>
        <w:tc>
          <w:tcPr>
            <w:tcW w:type="dxa" w:w="2880"/>
          </w:tcPr>
          <w:p>
            <w:r>
              <w:t>payload_json</w:t>
            </w:r>
          </w:p>
        </w:tc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phải schema-validate theo event_code</w:t>
            </w:r>
          </w:p>
        </w:tc>
      </w:tr>
      <w:tr>
        <w:tc>
          <w:tcPr>
            <w:tcW w:type="dxa" w:w="2880"/>
          </w:tcPr>
          <w:p>
            <w:r>
              <w:t>idempotency_key</w:t>
            </w:r>
          </w:p>
        </w:tc>
        <w:tc>
          <w:tcPr>
            <w:tcW w:type="dxa" w:w="2880"/>
          </w:tcPr>
          <w:p>
            <w:r>
              <w:t>Khóa chống lặp</w:t>
            </w:r>
          </w:p>
        </w:tc>
        <w:tc>
          <w:tcPr>
            <w:tcW w:type="dxa" w:w="2880"/>
          </w:tcPr>
          <w:p>
            <w:r>
              <w:t>derive từ (house_id,event_code,actor_id,window)</w:t>
            </w:r>
          </w:p>
        </w:tc>
      </w:tr>
    </w:tbl>
    <w:p>
      <w:pPr>
        <w:pStyle w:val="Heading1"/>
      </w:pPr>
      <w:r>
        <w:t>4. Preflight checklist trước Go-live</w:t>
      </w:r>
    </w:p>
    <w:p>
      <w:r>
        <w:t>Chạy trước khi mở cổng cho xã (tối thiểu 30 phút):</w:t>
      </w:r>
    </w:p>
    <w:p>
      <w:pPr>
        <w:pStyle w:val="Heading2"/>
      </w:pPr>
      <w:r>
        <w:t>4.1 Registry lints (lint = kiểm quy tắc)</w:t>
      </w:r>
    </w:p>
    <w:p>
      <w:pPr>
        <w:pStyle w:val="ListBullet"/>
      </w:pPr>
      <w:r>
        <w:t>Event taxonomy: tất cả event_code match ^EVT_[A-Z0-9_]+$; state_impact dùng UPPERCASE enum.</w:t>
      </w:r>
    </w:p>
    <w:p>
      <w:pPr>
        <w:pStyle w:val="ListBullet"/>
      </w:pPr>
      <w:r>
        <w:t>Metric registry: mọi metric_code duy nhất; unit theo chuẩn (_hours/_days/_vnd/_rate/_pct).</w:t>
      </w:r>
    </w:p>
    <w:p>
      <w:pPr>
        <w:pStyle w:val="ListBullet"/>
      </w:pPr>
      <w:r>
        <w:t>Threshold/Gate: mọi threshold.metric_code phải tồn tại trong metric registry (hoặc alias).</w:t>
      </w:r>
    </w:p>
    <w:p>
      <w:pPr>
        <w:pStyle w:val="ListBullet"/>
      </w:pPr>
      <w:r>
        <w:t>Alias governance: alias không được tạo vòng lặp; canonical phải tồn tại.</w:t>
      </w:r>
    </w:p>
    <w:p>
      <w:pPr>
        <w:pStyle w:val="ListBullet"/>
      </w:pPr>
      <w:r>
        <w:t>Dependency graph: không được cycle (vòng lặp phụ thuộc).</w:t>
      </w:r>
    </w:p>
    <w:p>
      <w:pPr>
        <w:pStyle w:val="Heading2"/>
      </w:pPr>
      <w:r>
        <w:t>4.2 Smoke tests (smoke test = kiểm nhanh)</w:t>
      </w:r>
    </w:p>
    <w:p>
      <w:pPr>
        <w:pStyle w:val="ListBullet"/>
      </w:pPr>
      <w:r>
        <w:t>Nạp 10 event mẫu (EVT_HOUSE_CREATED, EVT_EVIDENCE_UPLOADED, EVT_PAYOUT_REQUESTED...) và đảm bảo state machine chạy đúng.</w:t>
      </w:r>
    </w:p>
    <w:p>
      <w:pPr>
        <w:pStyle w:val="ListBullet"/>
      </w:pPr>
      <w:r>
        <w:t>Tính 5 metric lõi: evidence_pass_rate, fin_dso_days, vam_payout_latency_hours, first_time_right_rate, rework_rate.</w:t>
      </w:r>
    </w:p>
    <w:p>
      <w:pPr>
        <w:pStyle w:val="ListBullet"/>
      </w:pPr>
      <w:r>
        <w:t>Mở dashboard xem kill-switch hiển thị đúng 3 tier (Warning/Throttle/Hard Stop).</w:t>
      </w:r>
    </w:p>
    <w:p>
      <w:pPr>
        <w:pStyle w:val="Heading1"/>
      </w:pPr>
      <w:r>
        <w:t>5. Gate Hardening - No Evidence + Bad Evidence No Pay</w:t>
      </w:r>
    </w:p>
    <w:p>
      <w:r>
        <w:t>Áp dụng gate matrix (A7) để quyết định có trả tiền/cho đi tiếp hay không.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Điều kiện</w:t>
            </w:r>
          </w:p>
        </w:tc>
        <w:tc>
          <w:tcPr>
            <w:tcW w:type="dxa" w:w="2160"/>
          </w:tcPr>
          <w:p>
            <w:r>
              <w:t>Hành động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G0 - Consent/PII</w:t>
            </w:r>
          </w:p>
        </w:tc>
        <w:tc>
          <w:tcPr>
            <w:tcW w:type="dxa" w:w="2160"/>
          </w:tcPr>
          <w:p>
            <w:r>
              <w:t>Unconsented_PII_Risk=RED hoặc Pending_Consent_Aging_hours&gt;48</w:t>
            </w:r>
          </w:p>
        </w:tc>
        <w:tc>
          <w:tcPr>
            <w:tcW w:type="dxa" w:w="2160"/>
          </w:tcPr>
          <w:p>
            <w:r>
              <w:t>Hard Stop + xóa PII chưa consent</w:t>
            </w:r>
          </w:p>
        </w:tc>
        <w:tc>
          <w:tcPr>
            <w:tcW w:type="dxa" w:w="2160"/>
          </w:tcPr>
          <w:p>
            <w:r>
              <w:t>Data Lead + Risk</w:t>
            </w:r>
          </w:p>
        </w:tc>
      </w:tr>
      <w:tr>
        <w:tc>
          <w:tcPr>
            <w:tcW w:type="dxa" w:w="2160"/>
          </w:tcPr>
          <w:p>
            <w:r>
              <w:t>G1 - Evidence</w:t>
            </w:r>
          </w:p>
        </w:tc>
        <w:tc>
          <w:tcPr>
            <w:tcW w:type="dxa" w:w="2160"/>
          </w:tcPr>
          <w:p>
            <w:r>
              <w:t>evidence_pass_rate&lt;ngưỡng hoặc integrity fail</w:t>
            </w:r>
          </w:p>
        </w:tc>
        <w:tc>
          <w:tcPr>
            <w:tcW w:type="dxa" w:w="2160"/>
          </w:tcPr>
          <w:p>
            <w:r>
              <w:t>Quarantine job + No Pay</w:t>
            </w:r>
          </w:p>
        </w:tc>
        <w:tc>
          <w:tcPr>
            <w:tcW w:type="dxa" w:w="2160"/>
          </w:tcPr>
          <w:p>
            <w:r>
              <w:t>Field Runner</w:t>
            </w:r>
          </w:p>
        </w:tc>
      </w:tr>
      <w:tr>
        <w:tc>
          <w:tcPr>
            <w:tcW w:type="dxa" w:w="2160"/>
          </w:tcPr>
          <w:p>
            <w:r>
              <w:t>G2 - Ops SLA</w:t>
            </w:r>
          </w:p>
        </w:tc>
        <w:tc>
          <w:tcPr>
            <w:tcW w:type="dxa" w:w="2160"/>
          </w:tcPr>
          <w:p>
            <w:r>
              <w:t>first_time_right_rate thấp hoặc rework_rate cao</w:t>
            </w:r>
          </w:p>
        </w:tc>
        <w:tc>
          <w:tcPr>
            <w:tcW w:type="dxa" w:w="2160"/>
          </w:tcPr>
          <w:p>
            <w:r>
              <w:t>Throttle nhận job mới + audit</w:t>
            </w:r>
          </w:p>
        </w:tc>
        <w:tc>
          <w:tcPr>
            <w:tcW w:type="dxa" w:w="2160"/>
          </w:tcPr>
          <w:p>
            <w:r>
              <w:t>Ops Lead</w:t>
            </w:r>
          </w:p>
        </w:tc>
      </w:tr>
      <w:tr>
        <w:tc>
          <w:tcPr>
            <w:tcW w:type="dxa" w:w="2160"/>
          </w:tcPr>
          <w:p>
            <w:r>
              <w:t>G3 - Finance</w:t>
            </w:r>
          </w:p>
        </w:tc>
        <w:tc>
          <w:tcPr>
            <w:tcW w:type="dxa" w:w="2160"/>
          </w:tcPr>
          <w:p>
            <w:r>
              <w:t>fin_dso_days vượt ngưỡng hoặc payout_latency tăng</w:t>
            </w:r>
          </w:p>
        </w:tc>
        <w:tc>
          <w:tcPr>
            <w:tcW w:type="dxa" w:w="2160"/>
          </w:tcPr>
          <w:p>
            <w:r>
              <w:t>Throttle payout + review split</w:t>
            </w:r>
          </w:p>
        </w:tc>
        <w:tc>
          <w:tcPr>
            <w:tcW w:type="dxa" w:w="2160"/>
          </w:tcPr>
          <w:p>
            <w:r>
              <w:t>Finance Controller</w:t>
            </w:r>
          </w:p>
        </w:tc>
      </w:tr>
    </w:tbl>
    <w:p>
      <w:pPr>
        <w:pStyle w:val="Heading1"/>
      </w:pPr>
      <w:r>
        <w:t>6. Kill-switch tiers và Incident SLA</w:t>
      </w:r>
    </w:p>
    <w:p>
      <w:r>
        <w:t>Kill-switch (cầu dao ngắt) dùng 3 tier. SLA dưới đây là cam kết phản ứng (response_time) và hoàn thành hành động (action_time).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Tier</w:t>
            </w:r>
          </w:p>
        </w:tc>
        <w:tc>
          <w:tcPr>
            <w:tcW w:type="dxa" w:w="1440"/>
          </w:tcPr>
          <w:p>
            <w:r>
              <w:t>Trigger</w:t>
            </w:r>
          </w:p>
        </w:tc>
        <w:tc>
          <w:tcPr>
            <w:tcW w:type="dxa" w:w="1440"/>
          </w:tcPr>
          <w:p>
            <w:r>
              <w:t>Response time</w:t>
            </w:r>
          </w:p>
        </w:tc>
        <w:tc>
          <w:tcPr>
            <w:tcW w:type="dxa" w:w="1440"/>
          </w:tcPr>
          <w:p>
            <w:r>
              <w:t>Action time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Backup/Escalation</w:t>
            </w:r>
          </w:p>
        </w:tc>
      </w:tr>
      <w:tr>
        <w:tc>
          <w:tcPr>
            <w:tcW w:type="dxa" w:w="1440"/>
          </w:tcPr>
          <w:p>
            <w:r>
              <w:t>Tier 1 - Warning</w:t>
            </w:r>
          </w:p>
        </w:tc>
        <w:tc>
          <w:tcPr>
            <w:tcW w:type="dxa" w:w="1440"/>
          </w:tcPr>
          <w:p>
            <w:r>
              <w:t>Vàng/Amber: metric chạm ngưỡng cảnh báo</w:t>
            </w:r>
          </w:p>
        </w:tc>
        <w:tc>
          <w:tcPr>
            <w:tcW w:type="dxa" w:w="1440"/>
          </w:tcPr>
          <w:p>
            <w:r>
              <w:t>15 phút</w:t>
            </w:r>
          </w:p>
        </w:tc>
        <w:tc>
          <w:tcPr>
            <w:tcW w:type="dxa" w:w="1440"/>
          </w:tcPr>
          <w:p>
            <w:r>
              <w:t>60 phút</w:t>
            </w:r>
          </w:p>
        </w:tc>
        <w:tc>
          <w:tcPr>
            <w:tcW w:type="dxa" w:w="1440"/>
          </w:tcPr>
          <w:p>
            <w:r>
              <w:t>Field Runner</w:t>
            </w:r>
          </w:p>
        </w:tc>
        <w:tc>
          <w:tcPr>
            <w:tcW w:type="dxa" w:w="1440"/>
          </w:tcPr>
          <w:p>
            <w:r>
              <w:t>Backup: Deputy Risk; không escalate</w:t>
            </w:r>
          </w:p>
        </w:tc>
      </w:tr>
      <w:tr>
        <w:tc>
          <w:tcPr>
            <w:tcW w:type="dxa" w:w="1440"/>
          </w:tcPr>
          <w:p>
            <w:r>
              <w:t>Tier 2 - Throttle</w:t>
            </w:r>
          </w:p>
        </w:tc>
        <w:tc>
          <w:tcPr>
            <w:tcW w:type="dxa" w:w="1440"/>
          </w:tcPr>
          <w:p>
            <w:r>
              <w:t>Đỏ/Red ở 1 nhóm (Ops hoặc Finance) nhưng chưa lan</w:t>
            </w:r>
          </w:p>
        </w:tc>
        <w:tc>
          <w:tcPr>
            <w:tcW w:type="dxa" w:w="1440"/>
          </w:tcPr>
          <w:p>
            <w:r>
              <w:t>5 phút</w:t>
            </w:r>
          </w:p>
        </w:tc>
        <w:tc>
          <w:tcPr>
            <w:tcW w:type="dxa" w:w="1440"/>
          </w:tcPr>
          <w:p>
            <w:r>
              <w:t>30 phút</w:t>
            </w:r>
          </w:p>
        </w:tc>
        <w:tc>
          <w:tcPr>
            <w:tcW w:type="dxa" w:w="1440"/>
          </w:tcPr>
          <w:p>
            <w:r>
              <w:t>Ops Lead / Finance Controller</w:t>
            </w:r>
          </w:p>
        </w:tc>
        <w:tc>
          <w:tcPr>
            <w:tcW w:type="dxa" w:w="1440"/>
          </w:tcPr>
          <w:p>
            <w:r>
              <w:t>Backup: CFO; escalate CEO nếu &gt;2h chưa gỡ</w:t>
            </w:r>
          </w:p>
        </w:tc>
      </w:tr>
      <w:tr>
        <w:tc>
          <w:tcPr>
            <w:tcW w:type="dxa" w:w="1440"/>
          </w:tcPr>
          <w:p>
            <w:r>
              <w:t>Tier 3 - Hard Stop</w:t>
            </w:r>
          </w:p>
        </w:tc>
        <w:tc>
          <w:tcPr>
            <w:tcW w:type="dxa" w:w="1440"/>
          </w:tcPr>
          <w:p>
            <w:r>
              <w:t>Đỏ/Red ở Consent/PII hoặc Fraud hoặc payout sai</w:t>
            </w:r>
          </w:p>
        </w:tc>
        <w:tc>
          <w:tcPr>
            <w:tcW w:type="dxa" w:w="1440"/>
          </w:tcPr>
          <w:p>
            <w:r>
              <w:t>2 phút</w:t>
            </w:r>
          </w:p>
        </w:tc>
        <w:tc>
          <w:tcPr>
            <w:tcW w:type="dxa" w:w="1440"/>
          </w:tcPr>
          <w:p>
            <w:r>
              <w:t>15 phút</w:t>
            </w:r>
          </w:p>
        </w:tc>
        <w:tc>
          <w:tcPr>
            <w:tcW w:type="dxa" w:w="1440"/>
          </w:tcPr>
          <w:p>
            <w:r>
              <w:t>Commander</w:t>
            </w:r>
          </w:p>
        </w:tc>
        <w:tc>
          <w:tcPr>
            <w:tcW w:type="dxa" w:w="1440"/>
          </w:tcPr>
          <w:p>
            <w:r>
              <w:t>Backup: CEO; escalate HĐQT nếu &gt;1h chưa mở</w:t>
            </w:r>
          </w:p>
        </w:tc>
      </w:tr>
    </w:tbl>
    <w:p>
      <w:pPr>
        <w:pStyle w:val="Heading1"/>
      </w:pPr>
      <w:r>
        <w:t>7. Quarantine workflow (cách ly)</w:t>
      </w:r>
    </w:p>
    <w:p>
      <w:r>
        <w:t>Quarantine (cách ly) là trạng thái tạm dừng xử lý/chi trả cho job/house khi có rủi ro dữ liệu/bằng chứng.</w:t>
      </w:r>
    </w:p>
    <w:p>
      <w:pPr>
        <w:pStyle w:val="Heading2"/>
      </w:pPr>
      <w:r>
        <w:t>7.1 Trigger (khi nào cách ly)</w:t>
      </w:r>
    </w:p>
    <w:p>
      <w:pPr>
        <w:pStyle w:val="ListBullet"/>
      </w:pPr>
      <w:r>
        <w:t>Event payload thiếu trường bắt buộc theo schema của event_code.</w:t>
      </w:r>
    </w:p>
    <w:p>
      <w:pPr>
        <w:pStyle w:val="ListBullet"/>
      </w:pPr>
      <w:r>
        <w:t>Evidence integrity fail (hash mismatch/ảnh trùng/metadata bất thường).</w:t>
      </w:r>
    </w:p>
    <w:p>
      <w:pPr>
        <w:pStyle w:val="ListBullet"/>
      </w:pPr>
      <w:r>
        <w:t>Actor role không hợp lệ (ví dụ UST gửi event thuộc quyền ADG Pro).</w:t>
      </w:r>
    </w:p>
    <w:p>
      <w:pPr>
        <w:pStyle w:val="ListBullet"/>
      </w:pPr>
      <w:r>
        <w:t>Temporal paradox (event_at nằm ngoài business calendar hoặc sau ingested_at quá ngưỡng).</w:t>
      </w:r>
    </w:p>
    <w:p>
      <w:pPr>
        <w:pStyle w:val="Heading2"/>
      </w:pPr>
      <w:r>
        <w:t>7.2 Triage (ai xử)</w:t>
      </w:r>
    </w:p>
    <w:p>
      <w:pPr>
        <w:pStyle w:val="ListBullet"/>
      </w:pPr>
      <w:r>
        <w:t>Field Runner: triage evidence và ops trong 30 phút.</w:t>
      </w:r>
    </w:p>
    <w:p>
      <w:pPr>
        <w:pStyle w:val="ListBullet"/>
      </w:pPr>
      <w:r>
        <w:t>Data Lead: triage schema/alias/unit trong 60 phút.</w:t>
      </w:r>
    </w:p>
    <w:p>
      <w:pPr>
        <w:pStyle w:val="ListBullet"/>
      </w:pPr>
      <w:r>
        <w:t>Finance Controller: triage payout/split/DSO trong 60 phút.</w:t>
      </w:r>
    </w:p>
    <w:p>
      <w:pPr>
        <w:pStyle w:val="Heading2"/>
      </w:pPr>
      <w:r>
        <w:t>7.3 Outcomes (kết quả)</w:t>
      </w:r>
    </w:p>
    <w:p>
      <w:pPr>
        <w:pStyle w:val="ListBullet"/>
      </w:pPr>
      <w:r>
        <w:t>ACCEPT: gỡ quarantine, cho chạy tiếp và trả tiền.</w:t>
      </w:r>
    </w:p>
    <w:p>
      <w:pPr>
        <w:pStyle w:val="ListBullet"/>
      </w:pPr>
      <w:r>
        <w:t>REJECT: hủy job, không trả tiền, log audit.</w:t>
      </w:r>
    </w:p>
    <w:p>
      <w:pPr>
        <w:pStyle w:val="ListBullet"/>
      </w:pPr>
      <w:r>
        <w:t>ESCALATE: nâng Tier (kill-switch) nếu thấy lan rộng.</w:t>
      </w:r>
    </w:p>
    <w:p>
      <w:pPr>
        <w:pStyle w:val="Heading1"/>
      </w:pPr>
      <w:r>
        <w:t>8. Rollback procedures (quay lui)</w:t>
      </w:r>
    </w:p>
    <w:p>
      <w:r>
        <w:t>Rollback dùng khi registry/code/data gây lỗi payout/fraud/kpi. Mục tiêu: quay về trạng thái an toàn trong timebox.</w:t>
      </w:r>
    </w:p>
    <w:p>
      <w:pPr>
        <w:pStyle w:val="Heading2"/>
      </w:pPr>
      <w:r>
        <w:t>8.1 Registry rollback</w:t>
      </w:r>
    </w:p>
    <w:p>
      <w:pPr>
        <w:pStyle w:val="ListBullet"/>
      </w:pPr>
      <w:r>
        <w:t>Điều kiện: alias governance violation hoặc linter fatal error.</w:t>
      </w:r>
    </w:p>
    <w:p>
      <w:pPr>
        <w:pStyle w:val="ListBullet"/>
      </w:pPr>
      <w:r>
        <w:t>Bước: git revert commit → reload registry bản trước → chạy lints + smoke tests.</w:t>
      </w:r>
    </w:p>
    <w:p>
      <w:pPr>
        <w:pStyle w:val="ListBullet"/>
      </w:pPr>
      <w:r>
        <w:t>Timebox: 2 giờ. Owner: Data Lead.</w:t>
      </w:r>
    </w:p>
    <w:p>
      <w:pPr>
        <w:pStyle w:val="Heading2"/>
      </w:pPr>
      <w:r>
        <w:t>8.2 Code rollback</w:t>
      </w:r>
    </w:p>
    <w:p>
      <w:pPr>
        <w:pStyle w:val="ListBullet"/>
      </w:pPr>
      <w:r>
        <w:t>Điều kiện: bug ảnh hưởng payout/fraud detection.</w:t>
      </w:r>
    </w:p>
    <w:p>
      <w:pPr>
        <w:pStyle w:val="ListBullet"/>
      </w:pPr>
      <w:r>
        <w:t>Bước: rollback tag/release → deploy Docker image bản trước → verify kill-switch.</w:t>
      </w:r>
    </w:p>
    <w:p>
      <w:pPr>
        <w:pStyle w:val="ListBullet"/>
      </w:pPr>
      <w:r>
        <w:t>Timebox: 30 phút. Owner: Tech Lead.</w:t>
      </w:r>
    </w:p>
    <w:p>
      <w:pPr>
        <w:pStyle w:val="Heading2"/>
      </w:pPr>
      <w:r>
        <w:t>8.3 Data rollback (ingest/migration)</w:t>
      </w:r>
    </w:p>
    <w:p>
      <w:pPr>
        <w:pStyle w:val="ListBullet"/>
      </w:pPr>
      <w:r>
        <w:t>Điều kiện: ingest sai batch, làm lệch state/kpi.</w:t>
      </w:r>
    </w:p>
    <w:p>
      <w:pPr>
        <w:pStyle w:val="ListBullet"/>
      </w:pPr>
      <w:r>
        <w:t>Bước: đánh dấu batch bad → reprocess từ event ledger append-only → rebuild derived tables.</w:t>
      </w:r>
    </w:p>
    <w:p>
      <w:pPr>
        <w:pStyle w:val="ListBullet"/>
      </w:pPr>
      <w:r>
        <w:t>Timebox: 4 giờ cho pilot 1 xã. Owner: Data Lead.</w:t>
      </w:r>
    </w:p>
    <w:p>
      <w:pPr>
        <w:pStyle w:val="Heading1"/>
      </w:pPr>
      <w:r>
        <w:t>9. Unit Test Spec cho metric engine</w:t>
      </w:r>
    </w:p>
    <w:p>
      <w:r>
        <w:t>Unit test (kiểm thử đơn vị) là điều kiện bắt buộc trước khi merge vào main.</w:t>
      </w:r>
    </w:p>
    <w:p>
      <w:pPr>
        <w:pStyle w:val="ListBullet"/>
      </w:pPr>
      <w:r>
        <w:t>Min coverage: 90%.</w:t>
      </w:r>
    </w:p>
    <w:p>
      <w:pPr>
        <w:pStyle w:val="ListBullet"/>
      </w:pPr>
      <w:r>
        <w:t>Must cover: boundary_null_values (biên null), boundary_zero (biên 0), extreme_high_values (biên cực lớn).</w:t>
      </w:r>
    </w:p>
    <w:p>
      <w:pPr>
        <w:pStyle w:val="ListBullet"/>
      </w:pPr>
      <w:r>
        <w:t>Owner: Data Engineer + QA Lead. Review required: true.</w:t>
      </w:r>
    </w:p>
    <w:p>
      <w:r>
        <w:t>Ví dụ test case cho metric close_rate_pct (tỷ lệ chốt):</w:t>
      </w:r>
    </w:p>
    <w:p>
      <w:pPr>
        <w:pStyle w:val="ListNumber"/>
      </w:pPr>
      <w:r>
        <w:t>Input: lead_count=0, close_count=0 → expected=0 (boundary zero)</w:t>
      </w:r>
    </w:p>
    <w:p>
      <w:pPr>
        <w:pStyle w:val="ListNumber"/>
      </w:pPr>
      <w:r>
        <w:t>Input: lead_count=None → expected=None hoặc 0 theo spec (boundary null)</w:t>
      </w:r>
    </w:p>
    <w:p>
      <w:pPr>
        <w:pStyle w:val="Heading1"/>
      </w:pPr>
      <w:r>
        <w:t>10. Change management (quản trị thay đổi)</w:t>
      </w:r>
    </w:p>
    <w:p>
      <w:pPr>
        <w:pStyle w:val="ListBullet"/>
      </w:pPr>
      <w:r>
        <w:t>Mọi thay đổi registry phải có patch_id và entry trong Patch Ledger.</w:t>
      </w:r>
    </w:p>
    <w:p>
      <w:pPr>
        <w:pStyle w:val="ListBullet"/>
      </w:pPr>
      <w:r>
        <w:t>Alias mới phải đi qua alias governance (2 reviewer tối thiểu).</w:t>
      </w:r>
    </w:p>
    <w:p>
      <w:pPr>
        <w:pStyle w:val="ListBullet"/>
      </w:pPr>
      <w:r>
        <w:t>Release tagging: v5.0.2-YYYYMMDD; kèm checksum registry bundle.</w:t>
      </w:r>
    </w:p>
    <w:p>
      <w:pPr>
        <w:pStyle w:val="Heading1"/>
      </w:pPr>
      <w:r>
        <w:t>11. Checklist go-live (Day-0)</w:t>
      </w:r>
    </w:p>
    <w:p>
      <w:pPr>
        <w:pStyle w:val="ListBullet"/>
      </w:pPr>
      <w:r>
        <w:t>Chạy lints + unit tests + smoke tests PASS.</w:t>
      </w:r>
    </w:p>
    <w:p>
      <w:pPr>
        <w:pStyle w:val="ListBullet"/>
      </w:pPr>
      <w:r>
        <w:t>Kích hoạt gate matrix và kill-switch tiers.</w:t>
      </w:r>
    </w:p>
    <w:p>
      <w:pPr>
        <w:pStyle w:val="ListBullet"/>
      </w:pPr>
      <w:r>
        <w:t>Thiết lập kênh incident: hotline + nhóm chat + escalation list.</w:t>
      </w:r>
    </w:p>
    <w:p>
      <w:pPr>
        <w:pStyle w:val="ListBullet"/>
      </w:pPr>
      <w:r>
        <w:t>Diễn tập 1 case Tier 2 và 1 case Tier 3 (tabletop).</w:t>
      </w:r>
    </w:p>
    <w:p>
      <w:r>
        <w:t>Kết thúc A8 overlay.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