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508" w:rsidRPr="00CA6E90" w:rsidRDefault="00B54C80" w:rsidP="00CA6E90">
      <w:pPr>
        <w:rPr>
          <w:rFonts w:ascii="Arial" w:hAnsi="Arial" w:cs="Arial"/>
          <w:b/>
          <w:sz w:val="24"/>
          <w:szCs w:val="24"/>
        </w:rPr>
      </w:pPr>
      <w:r w:rsidRPr="00CA6E90">
        <w:rPr>
          <w:rFonts w:ascii="Arial" w:hAnsi="Arial" w:cs="Arial"/>
          <w:b/>
          <w:sz w:val="24"/>
          <w:szCs w:val="24"/>
        </w:rPr>
        <w:t>Thủ tục đăng ký tạm trú</w:t>
      </w:r>
    </w:p>
    <w:p w:rsidR="00B54C80" w:rsidRPr="006E2746" w:rsidRDefault="00B54C80" w:rsidP="00B54C80">
      <w:pPr>
        <w:pStyle w:val="ListParagraph"/>
        <w:numPr>
          <w:ilvl w:val="0"/>
          <w:numId w:val="3"/>
        </w:numPr>
        <w:rPr>
          <w:rFonts w:ascii="Arial" w:hAnsi="Arial" w:cs="Arial"/>
        </w:rPr>
      </w:pPr>
      <w:r w:rsidRPr="006E2746">
        <w:rPr>
          <w:rFonts w:ascii="Arial" w:hAnsi="Arial" w:cs="Arial"/>
        </w:rPr>
        <w:t>Tạm trú dài hạn</w:t>
      </w:r>
      <w:r w:rsidR="005274BD">
        <w:rPr>
          <w:rFonts w:ascii="Arial" w:hAnsi="Arial" w:cs="Arial"/>
        </w:rPr>
        <w:t xml:space="preserve"> (7-24 tháng)</w:t>
      </w:r>
      <w:bookmarkStart w:id="0" w:name="_GoBack"/>
      <w:bookmarkEnd w:id="0"/>
    </w:p>
    <w:p w:rsidR="00B54C80" w:rsidRPr="006E2746" w:rsidRDefault="00B54C80" w:rsidP="00B54C80">
      <w:pPr>
        <w:ind w:left="720"/>
        <w:rPr>
          <w:rFonts w:ascii="Arial" w:hAnsi="Arial" w:cs="Arial"/>
        </w:rPr>
      </w:pPr>
      <w:r w:rsidRPr="006E2746">
        <w:rPr>
          <w:rFonts w:ascii="Arial" w:hAnsi="Arial" w:cs="Arial"/>
        </w:rPr>
        <w:t>Sổ KT2: với đăng ký trong phạm vi trong cùng tỉnh, thành phố thường trú</w:t>
      </w:r>
    </w:p>
    <w:p w:rsidR="00B54C80" w:rsidRPr="006E2746" w:rsidRDefault="00B54C80" w:rsidP="00B54C80">
      <w:pPr>
        <w:ind w:firstLine="720"/>
        <w:rPr>
          <w:rFonts w:ascii="Arial" w:hAnsi="Arial" w:cs="Arial"/>
        </w:rPr>
      </w:pPr>
      <w:r w:rsidRPr="006E2746">
        <w:rPr>
          <w:rFonts w:ascii="Arial" w:hAnsi="Arial" w:cs="Arial"/>
        </w:rPr>
        <w:t>Sổ KT3: với đăng ký khác tỉnh , thành phố thường trú</w:t>
      </w:r>
    </w:p>
    <w:p w:rsidR="00B54C80" w:rsidRPr="006E2746" w:rsidRDefault="00B54C80" w:rsidP="00B54C80">
      <w:pPr>
        <w:pStyle w:val="ListParagraph"/>
        <w:numPr>
          <w:ilvl w:val="0"/>
          <w:numId w:val="3"/>
        </w:numPr>
        <w:rPr>
          <w:rFonts w:ascii="Arial" w:hAnsi="Arial" w:cs="Arial"/>
        </w:rPr>
      </w:pPr>
      <w:r w:rsidRPr="006E2746">
        <w:rPr>
          <w:rFonts w:ascii="Arial" w:hAnsi="Arial" w:cs="Arial"/>
        </w:rPr>
        <w:t>Tạm trú ngắn hạn</w:t>
      </w:r>
      <w:r w:rsidR="005274BD">
        <w:rPr>
          <w:rFonts w:ascii="Arial" w:hAnsi="Arial" w:cs="Arial"/>
        </w:rPr>
        <w:t xml:space="preserve"> (6 tháng trở xuống)</w:t>
      </w:r>
    </w:p>
    <w:p w:rsidR="00B54C80" w:rsidRPr="006E2746" w:rsidRDefault="00B54C80" w:rsidP="00B54C80">
      <w:pPr>
        <w:ind w:firstLine="720"/>
        <w:rPr>
          <w:rFonts w:ascii="Arial" w:hAnsi="Arial" w:cs="Arial"/>
        </w:rPr>
      </w:pPr>
      <w:r w:rsidRPr="006E2746">
        <w:rPr>
          <w:rFonts w:ascii="Arial" w:hAnsi="Arial" w:cs="Arial"/>
        </w:rPr>
        <w:t>Sổ KT4: với đăng ký khác tỉnh, thành phố thường trú (giống KT3)</w:t>
      </w:r>
    </w:p>
    <w:p w:rsidR="00B54C80" w:rsidRPr="006E2746" w:rsidRDefault="00B54C80" w:rsidP="00B54C80">
      <w:pPr>
        <w:ind w:left="720"/>
        <w:rPr>
          <w:rFonts w:ascii="Arial" w:hAnsi="Arial" w:cs="Arial"/>
        </w:rPr>
      </w:pPr>
      <w:r w:rsidRPr="006E2746">
        <w:rPr>
          <w:rFonts w:ascii="Arial" w:hAnsi="Arial" w:cs="Arial"/>
        </w:rPr>
        <w:t>Tạm trú ngắn hạn trong cùng tỉnh, thành phố thường trú không cần đăng ký</w:t>
      </w:r>
    </w:p>
    <w:p w:rsidR="00CA6E90" w:rsidRDefault="00CA6E90" w:rsidP="00CF2636">
      <w:pPr>
        <w:rPr>
          <w:rFonts w:ascii="Arial" w:hAnsi="Arial" w:cs="Arial"/>
          <w:sz w:val="28"/>
          <w:szCs w:val="28"/>
        </w:rPr>
      </w:pPr>
      <w:r>
        <w:rPr>
          <w:rFonts w:ascii="Arial" w:hAnsi="Arial" w:cs="Arial"/>
          <w:sz w:val="28"/>
          <w:szCs w:val="28"/>
        </w:rPr>
        <w:tab/>
      </w:r>
    </w:p>
    <w:p w:rsidR="00CA6E90" w:rsidRDefault="00CA6E90" w:rsidP="00CA6E90">
      <w:pPr>
        <w:rPr>
          <w:rFonts w:ascii="Arial" w:hAnsi="Arial" w:cs="Arial"/>
        </w:rPr>
      </w:pPr>
      <w:r>
        <w:tab/>
      </w:r>
      <w:r w:rsidRPr="00CA6E90">
        <w:rPr>
          <w:rFonts w:ascii="Arial" w:hAnsi="Arial" w:cs="Arial"/>
        </w:rPr>
        <w:t>Đối với người nước ngoài, sẽ có trang đăng ký xuất nhập cảnh riêng của bộ công an</w:t>
      </w:r>
    </w:p>
    <w:p w:rsidR="00CA6E90" w:rsidRDefault="00CA6E90" w:rsidP="00CA6E90">
      <w:pPr>
        <w:rPr>
          <w:rFonts w:ascii="Arial" w:hAnsi="Arial" w:cs="Arial"/>
        </w:rPr>
      </w:pPr>
    </w:p>
    <w:p w:rsidR="00CA6E90" w:rsidRDefault="00CA6E90" w:rsidP="00CA6E90">
      <w:pPr>
        <w:rPr>
          <w:rFonts w:ascii="Arial" w:hAnsi="Arial" w:cs="Arial"/>
          <w:b/>
          <w:sz w:val="24"/>
          <w:szCs w:val="24"/>
        </w:rPr>
      </w:pPr>
      <w:r w:rsidRPr="00CA6E90">
        <w:rPr>
          <w:rFonts w:ascii="Arial" w:hAnsi="Arial" w:cs="Arial"/>
          <w:b/>
          <w:sz w:val="24"/>
          <w:szCs w:val="24"/>
        </w:rPr>
        <w:t>Biểu đồ Use Case</w:t>
      </w:r>
      <w:r>
        <w:rPr>
          <w:rFonts w:ascii="Arial" w:hAnsi="Arial" w:cs="Arial"/>
          <w:b/>
          <w:sz w:val="24"/>
          <w:szCs w:val="24"/>
        </w:rPr>
        <w:t>:</w:t>
      </w:r>
    </w:p>
    <w:p w:rsidR="00CA6E90" w:rsidRDefault="00CA6E90" w:rsidP="00CA6E90">
      <w:pPr>
        <w:rPr>
          <w:rFonts w:ascii="Arial" w:hAnsi="Arial" w:cs="Arial"/>
        </w:rPr>
      </w:pPr>
      <w:r>
        <w:rPr>
          <w:noProof/>
        </w:rPr>
        <w:drawing>
          <wp:inline distT="0" distB="0" distL="0" distR="0" wp14:anchorId="6DF19D5E" wp14:editId="4D2C2FF6">
            <wp:extent cx="58674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4457700"/>
                    </a:xfrm>
                    <a:prstGeom prst="rect">
                      <a:avLst/>
                    </a:prstGeom>
                  </pic:spPr>
                </pic:pic>
              </a:graphicData>
            </a:graphic>
          </wp:inline>
        </w:drawing>
      </w:r>
    </w:p>
    <w:p w:rsidR="00CA6E90" w:rsidRDefault="00CA6E90">
      <w:pPr>
        <w:rPr>
          <w:rFonts w:ascii="Arial" w:hAnsi="Arial" w:cs="Arial"/>
        </w:rPr>
      </w:pPr>
      <w:r>
        <w:rPr>
          <w:rFonts w:ascii="Arial" w:hAnsi="Arial" w:cs="Arial"/>
        </w:rPr>
        <w:br w:type="page"/>
      </w:r>
    </w:p>
    <w:p w:rsidR="00CA6E90" w:rsidRPr="006E2746" w:rsidRDefault="00CA6E90" w:rsidP="00CA6E90">
      <w:pPr>
        <w:rPr>
          <w:rFonts w:ascii="Arial" w:hAnsi="Arial" w:cs="Arial"/>
          <w:b/>
          <w:sz w:val="24"/>
          <w:szCs w:val="24"/>
        </w:rPr>
      </w:pPr>
      <w:r w:rsidRPr="006E2746">
        <w:rPr>
          <w:rFonts w:ascii="Arial" w:hAnsi="Arial" w:cs="Arial"/>
          <w:b/>
          <w:sz w:val="24"/>
          <w:szCs w:val="24"/>
        </w:rPr>
        <w:lastRenderedPageBreak/>
        <w:t>Cơ sở dữ liệu gồm các bảng</w:t>
      </w:r>
    </w:p>
    <w:p w:rsidR="00CA6E90" w:rsidRDefault="00CA6E90" w:rsidP="00CA6E90">
      <w:pPr>
        <w:pStyle w:val="ListParagraph"/>
        <w:numPr>
          <w:ilvl w:val="0"/>
          <w:numId w:val="4"/>
        </w:numPr>
        <w:rPr>
          <w:rFonts w:ascii="Arial" w:hAnsi="Arial" w:cs="Arial"/>
        </w:rPr>
      </w:pPr>
      <w:r>
        <w:rPr>
          <w:rFonts w:ascii="Arial" w:hAnsi="Arial" w:cs="Arial"/>
        </w:rPr>
        <w:t>User (khóa chính – CMND): tài khoản người dùng</w:t>
      </w:r>
    </w:p>
    <w:p w:rsidR="00CA6E90" w:rsidRDefault="00CA6E90" w:rsidP="00CA6E90">
      <w:pPr>
        <w:pStyle w:val="ListParagraph"/>
        <w:numPr>
          <w:ilvl w:val="0"/>
          <w:numId w:val="4"/>
        </w:numPr>
        <w:rPr>
          <w:rFonts w:ascii="Arial" w:hAnsi="Arial" w:cs="Arial"/>
        </w:rPr>
      </w:pPr>
      <w:r>
        <w:rPr>
          <w:rFonts w:ascii="Arial" w:hAnsi="Arial" w:cs="Arial"/>
        </w:rPr>
        <w:t xml:space="preserve">Absent (khóa chính </w:t>
      </w:r>
      <w:r w:rsidR="006E2746">
        <w:rPr>
          <w:rFonts w:ascii="Arial" w:hAnsi="Arial" w:cs="Arial"/>
        </w:rPr>
        <w:t>ab</w:t>
      </w:r>
      <w:r>
        <w:rPr>
          <w:rFonts w:ascii="Arial" w:hAnsi="Arial" w:cs="Arial"/>
        </w:rPr>
        <w:t>ID, khóa ngoài CMND): thông tin khai báo tạm vắng</w:t>
      </w:r>
    </w:p>
    <w:p w:rsidR="006E2746" w:rsidRDefault="006E2746" w:rsidP="006E2746">
      <w:pPr>
        <w:pStyle w:val="ListParagraph"/>
        <w:rPr>
          <w:rFonts w:ascii="Arial" w:hAnsi="Arial" w:cs="Arial"/>
        </w:rPr>
      </w:pPr>
    </w:p>
    <w:p w:rsidR="006E2746" w:rsidRPr="006E2746" w:rsidRDefault="006E2746" w:rsidP="006E2746">
      <w:pPr>
        <w:pStyle w:val="ListParagraph"/>
        <w:numPr>
          <w:ilvl w:val="0"/>
          <w:numId w:val="4"/>
        </w:numPr>
        <w:rPr>
          <w:rFonts w:ascii="Arial" w:hAnsi="Arial" w:cs="Arial"/>
        </w:rPr>
      </w:pPr>
      <w:r>
        <w:rPr>
          <w:rFonts w:ascii="Arial" w:hAnsi="Arial" w:cs="Arial"/>
        </w:rPr>
        <w:t>Indwell (khóa chính iwID, khóa ngoài CMND): thông tin đăng ký tạm trú</w:t>
      </w:r>
    </w:p>
    <w:p w:rsidR="00CA6E90" w:rsidRDefault="006E2746" w:rsidP="00CA6E90">
      <w:pPr>
        <w:pStyle w:val="ListParagraph"/>
        <w:numPr>
          <w:ilvl w:val="0"/>
          <w:numId w:val="4"/>
        </w:numPr>
        <w:rPr>
          <w:rFonts w:ascii="Arial" w:hAnsi="Arial" w:cs="Arial"/>
        </w:rPr>
      </w:pPr>
      <w:r>
        <w:rPr>
          <w:rFonts w:ascii="Arial" w:hAnsi="Arial" w:cs="Arial"/>
        </w:rPr>
        <w:t>People (khóa chính pID, khóa ngoài iwID): thông tin bản khai nhân khẩu</w:t>
      </w:r>
    </w:p>
    <w:p w:rsidR="006E2746" w:rsidRDefault="006E2746" w:rsidP="00CA6E90">
      <w:pPr>
        <w:pStyle w:val="ListParagraph"/>
        <w:numPr>
          <w:ilvl w:val="0"/>
          <w:numId w:val="4"/>
        </w:numPr>
        <w:rPr>
          <w:rFonts w:ascii="Arial" w:hAnsi="Arial" w:cs="Arial"/>
        </w:rPr>
      </w:pPr>
      <w:r>
        <w:rPr>
          <w:rFonts w:ascii="Arial" w:hAnsi="Arial" w:cs="Arial"/>
        </w:rPr>
        <w:t>PeopleChange(khóa chính pcID, khóa ngoài iwID): thông tin thay đổi nhân khẩu</w:t>
      </w:r>
    </w:p>
    <w:p w:rsidR="006E2746" w:rsidRDefault="006E2746" w:rsidP="006E2746">
      <w:pPr>
        <w:rPr>
          <w:rFonts w:ascii="Arial" w:hAnsi="Arial" w:cs="Arial"/>
        </w:rPr>
      </w:pPr>
      <w:r>
        <w:rPr>
          <w:rFonts w:ascii="Arial" w:hAnsi="Arial" w:cs="Arial"/>
        </w:rPr>
        <w:t>Đăng ký tạm trú cần các dữ liệu: thông tin đăng ký tạm trú, bản khai nhân khẩu và thông tin thay đổi nhân khẩu.</w:t>
      </w:r>
    </w:p>
    <w:p w:rsidR="006E2746" w:rsidRPr="006E2746" w:rsidRDefault="006E2746" w:rsidP="006E2746">
      <w:pPr>
        <w:rPr>
          <w:rFonts w:ascii="Arial" w:hAnsi="Arial" w:cs="Arial"/>
        </w:rPr>
      </w:pPr>
      <w:r>
        <w:rPr>
          <w:rFonts w:ascii="Arial" w:hAnsi="Arial" w:cs="Arial"/>
        </w:rPr>
        <w:t>Ngoài ra đăng ký tạm trú và khai báo tạm vắng cần thêm một số giấy tờ nữa nhưng sẽ không được đăng ký trên web mà sẽ mang lên công an xã phường khi đi xác nhận đăng ký, những giấy tờ, lệ phí… sẽ được thông báo trên website để người dùng nắm được</w:t>
      </w:r>
    </w:p>
    <w:sectPr w:rsidR="006E2746" w:rsidRPr="006E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4506"/>
    <w:multiLevelType w:val="hybridMultilevel"/>
    <w:tmpl w:val="B2501C78"/>
    <w:lvl w:ilvl="0" w:tplc="88F47F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827B1"/>
    <w:multiLevelType w:val="hybridMultilevel"/>
    <w:tmpl w:val="F1ACE9AE"/>
    <w:lvl w:ilvl="0" w:tplc="1BDACA3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D2846"/>
    <w:multiLevelType w:val="hybridMultilevel"/>
    <w:tmpl w:val="00CE187E"/>
    <w:lvl w:ilvl="0" w:tplc="A9640E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B645A8"/>
    <w:multiLevelType w:val="hybridMultilevel"/>
    <w:tmpl w:val="3FF05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80"/>
    <w:rsid w:val="005274BD"/>
    <w:rsid w:val="006E2746"/>
    <w:rsid w:val="00AF2508"/>
    <w:rsid w:val="00B54C80"/>
    <w:rsid w:val="00CA6E90"/>
    <w:rsid w:val="00CF2636"/>
    <w:rsid w:val="00E6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6EEA"/>
  <w15:chartTrackingRefBased/>
  <w15:docId w15:val="{2CA7F236-2F60-4C40-ABFA-49401E1A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80"/>
    <w:pPr>
      <w:ind w:left="720"/>
      <w:contextualSpacing/>
    </w:pPr>
  </w:style>
  <w:style w:type="paragraph" w:styleId="NoSpacing">
    <w:name w:val="No Spacing"/>
    <w:uiPriority w:val="1"/>
    <w:qFormat/>
    <w:rsid w:val="00CA6E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Dương</dc:creator>
  <cp:keywords/>
  <dc:description/>
  <cp:lastModifiedBy>Nguyễn Dương</cp:lastModifiedBy>
  <cp:revision>2</cp:revision>
  <dcterms:created xsi:type="dcterms:W3CDTF">2019-03-26T15:23:00Z</dcterms:created>
  <dcterms:modified xsi:type="dcterms:W3CDTF">2019-04-08T15:16:00Z</dcterms:modified>
</cp:coreProperties>
</file>